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DA" w:rsidRPr="006579DA" w:rsidRDefault="006579DA" w:rsidP="00325D0F">
      <w:pPr>
        <w:spacing w:before="100" w:beforeAutospacing="1" w:after="100" w:afterAutospacing="1" w:line="240" w:lineRule="auto"/>
        <w:contextualSpacing/>
        <w:jc w:val="right"/>
        <w:rPr>
          <w:rFonts w:ascii="Courier New" w:eastAsia="Times New Roman" w:hAnsi="Courier New" w:cs="Courier New"/>
          <w:sz w:val="18"/>
          <w:szCs w:val="18"/>
          <w:lang w:eastAsia="ru-RU"/>
        </w:rPr>
      </w:pPr>
      <w:bookmarkStart w:id="0" w:name="_GoBack"/>
      <w:r w:rsidRPr="006579DA">
        <w:rPr>
          <w:rFonts w:ascii="Courier New" w:eastAsia="Times New Roman" w:hAnsi="Courier New" w:cs="Courier New"/>
          <w:sz w:val="18"/>
          <w:szCs w:val="18"/>
          <w:lang w:eastAsia="ru-RU"/>
        </w:rPr>
        <w:t>УТВЕРЖДЕНО</w:t>
      </w:r>
    </w:p>
    <w:bookmarkEnd w:id="0"/>
    <w:p w:rsidR="006579DA" w:rsidRPr="006579DA" w:rsidRDefault="006579DA" w:rsidP="00325D0F">
      <w:pPr>
        <w:spacing w:before="100" w:beforeAutospacing="1" w:after="100" w:afterAutospacing="1" w:line="240" w:lineRule="auto"/>
        <w:contextualSpacing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579DA">
        <w:rPr>
          <w:rFonts w:ascii="Courier New" w:eastAsia="Times New Roman" w:hAnsi="Courier New" w:cs="Courier New"/>
          <w:sz w:val="18"/>
          <w:szCs w:val="18"/>
          <w:lang w:eastAsia="ru-RU"/>
        </w:rPr>
        <w:t>                                                     Постановление</w:t>
      </w:r>
    </w:p>
    <w:p w:rsidR="006579DA" w:rsidRPr="006579DA" w:rsidRDefault="006579DA" w:rsidP="00325D0F">
      <w:pPr>
        <w:spacing w:before="100" w:beforeAutospacing="1" w:after="100" w:afterAutospacing="1" w:line="240" w:lineRule="auto"/>
        <w:contextualSpacing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579DA">
        <w:rPr>
          <w:rFonts w:ascii="Courier New" w:eastAsia="Times New Roman" w:hAnsi="Courier New" w:cs="Courier New"/>
          <w:sz w:val="18"/>
          <w:szCs w:val="18"/>
          <w:lang w:eastAsia="ru-RU"/>
        </w:rPr>
        <w:t>                                                     Министерства природных</w:t>
      </w:r>
    </w:p>
    <w:p w:rsidR="006579DA" w:rsidRPr="006579DA" w:rsidRDefault="006579DA" w:rsidP="00325D0F">
      <w:pPr>
        <w:spacing w:before="100" w:beforeAutospacing="1" w:after="100" w:afterAutospacing="1" w:line="240" w:lineRule="auto"/>
        <w:contextualSpacing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579DA">
        <w:rPr>
          <w:rFonts w:ascii="Courier New" w:eastAsia="Times New Roman" w:hAnsi="Courier New" w:cs="Courier New"/>
          <w:sz w:val="18"/>
          <w:szCs w:val="18"/>
          <w:lang w:eastAsia="ru-RU"/>
        </w:rPr>
        <w:t>                                                     ресурсов и охраны</w:t>
      </w:r>
    </w:p>
    <w:p w:rsidR="006579DA" w:rsidRPr="006579DA" w:rsidRDefault="006579DA" w:rsidP="00325D0F">
      <w:pPr>
        <w:spacing w:before="100" w:beforeAutospacing="1" w:after="100" w:afterAutospacing="1" w:line="240" w:lineRule="auto"/>
        <w:contextualSpacing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579DA">
        <w:rPr>
          <w:rFonts w:ascii="Courier New" w:eastAsia="Times New Roman" w:hAnsi="Courier New" w:cs="Courier New"/>
          <w:sz w:val="18"/>
          <w:szCs w:val="18"/>
          <w:lang w:eastAsia="ru-RU"/>
        </w:rPr>
        <w:t>                                                     окружающей среды</w:t>
      </w:r>
    </w:p>
    <w:p w:rsidR="006579DA" w:rsidRPr="006579DA" w:rsidRDefault="006579DA" w:rsidP="00325D0F">
      <w:pPr>
        <w:spacing w:before="100" w:beforeAutospacing="1" w:after="100" w:afterAutospacing="1" w:line="240" w:lineRule="auto"/>
        <w:contextualSpacing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579DA">
        <w:rPr>
          <w:rFonts w:ascii="Courier New" w:eastAsia="Times New Roman" w:hAnsi="Courier New" w:cs="Courier New"/>
          <w:sz w:val="18"/>
          <w:szCs w:val="18"/>
          <w:lang w:eastAsia="ru-RU"/>
        </w:rPr>
        <w:t>                                                     Республики Беларусь</w:t>
      </w:r>
    </w:p>
    <w:p w:rsidR="006579DA" w:rsidRPr="006579DA" w:rsidRDefault="006579DA" w:rsidP="00325D0F">
      <w:pPr>
        <w:spacing w:before="100" w:beforeAutospacing="1" w:after="100" w:afterAutospacing="1" w:line="240" w:lineRule="auto"/>
        <w:contextualSpacing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579DA">
        <w:rPr>
          <w:rFonts w:ascii="Courier New" w:eastAsia="Times New Roman" w:hAnsi="Courier New" w:cs="Courier New"/>
          <w:sz w:val="18"/>
          <w:szCs w:val="18"/>
          <w:lang w:eastAsia="ru-RU"/>
        </w:rPr>
        <w:t>                                                     25.03.2022 N 22</w:t>
      </w:r>
    </w:p>
    <w:p w:rsidR="006579DA" w:rsidRPr="006579DA" w:rsidRDefault="006579DA" w:rsidP="00657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9DA" w:rsidRPr="00F51001" w:rsidRDefault="006579DA" w:rsidP="006579D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01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РЕГЛАМЕНТ</w:t>
      </w:r>
    </w:p>
    <w:p w:rsidR="006579DA" w:rsidRPr="00F51001" w:rsidRDefault="006579DA" w:rsidP="006579D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01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АДМИНИСТРАТИВНОЙ ПРОЦЕДУРЫ, ОСУЩЕСТВЛЯЕМОЙ В ОТНОШЕНИИ СУБЪЕКТОВ ХОЗЯЙСТВОВАНИЯ, ПО ПОДПУНКТУ 6.32.1 "ПОЛУЧЕНИЕ РАЗРЕШЕНИЯ НА СПЕЦИАЛЬНОЕ ВОДОПОЛЬЗОВАНИЕ"</w:t>
      </w:r>
    </w:p>
    <w:p w:rsidR="006579DA" w:rsidRPr="006579DA" w:rsidRDefault="006579DA" w:rsidP="00657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9DA" w:rsidRPr="00F51001" w:rsidRDefault="006579DA" w:rsidP="006579D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10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Документы и (или) сведения, необходимые для осуществления административной процедуры:</w:t>
      </w:r>
    </w:p>
    <w:p w:rsidR="006579DA" w:rsidRPr="006579DA" w:rsidRDefault="006579DA" w:rsidP="006579D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989">
        <w:rPr>
          <w:rFonts w:ascii="Times New Roman" w:eastAsia="Times New Roman" w:hAnsi="Times New Roman" w:cs="Times New Roman"/>
          <w:b/>
          <w:color w:val="242424"/>
          <w:sz w:val="30"/>
          <w:szCs w:val="30"/>
          <w:bdr w:val="none" w:sz="0" w:space="0" w:color="auto" w:frame="1"/>
          <w:lang w:eastAsia="ru-RU"/>
        </w:rPr>
        <w:t>2.1. представляемые заинтересованным лицом:</w:t>
      </w:r>
    </w:p>
    <w:p w:rsidR="006579DA" w:rsidRPr="006579DA" w:rsidRDefault="006579DA" w:rsidP="00657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3"/>
        <w:gridCol w:w="2573"/>
        <w:gridCol w:w="2193"/>
      </w:tblGrid>
      <w:tr w:rsidR="006579DA" w:rsidRPr="006579DA" w:rsidTr="006579D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 и (или) сведений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Требования, предъявляемые к документу и (или) сведениям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Форма и порядок представления документа и (или) сведений</w:t>
            </w:r>
          </w:p>
        </w:tc>
      </w:tr>
      <w:tr w:rsidR="006579DA" w:rsidRPr="006579DA" w:rsidTr="006579D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443C5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C5A">
              <w:rPr>
                <w:rFonts w:ascii="Times New Roman" w:eastAsia="Times New Roman" w:hAnsi="Times New Roman" w:cs="Times New Roman"/>
                <w:b/>
                <w:lang w:eastAsia="ru-RU"/>
              </w:rPr>
              <w:t>заявление о выдаче разрешения на специальное водопользование для юридических лиц и индивидуальных предпринимателей (далее, если не установлено иное, - заявление)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по форме согласно приложению на бумажном и (или) электронном носителях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в письменной форме:</w:t>
            </w: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  <w:r w:rsidRPr="006579DA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в ходе приема заинтересованного лица;</w:t>
            </w: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  <w:r w:rsidRPr="006579DA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нарочным (курьером);</w:t>
            </w: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  <w:r w:rsidRPr="006579DA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по почте</w:t>
            </w:r>
          </w:p>
        </w:tc>
      </w:tr>
      <w:tr w:rsidR="006579DA" w:rsidRPr="006579DA" w:rsidTr="006579D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443C5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C5A">
              <w:rPr>
                <w:rFonts w:ascii="Times New Roman" w:eastAsia="Times New Roman" w:hAnsi="Times New Roman" w:cs="Times New Roman"/>
                <w:b/>
                <w:lang w:eastAsia="ru-RU"/>
              </w:rPr>
              <w:t>копии заключений государственных экспертиз по проектной документации для вновь возводимых и реконструируемых объектов в случае, если проектные решения предусматривают добычу (изъятие) и (или) сброс сточных вод в окружающую среду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79DA" w:rsidRPr="006579DA" w:rsidTr="006579D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443C5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C5A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утвержденные индивидуальные технологические нормативы водопользования (в случае необходимости их разработки)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79DA" w:rsidRPr="006579DA" w:rsidTr="006579D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443C5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C5A">
              <w:rPr>
                <w:rFonts w:ascii="Times New Roman" w:eastAsia="Times New Roman" w:hAnsi="Times New Roman" w:cs="Times New Roman"/>
                <w:b/>
                <w:lang w:eastAsia="ru-RU"/>
              </w:rPr>
              <w:t>расчет нормативов допустимых сбросов химических и иных веществ в составе сточных вод (в случае сброса сточных вод в поверхностные водные объекты)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79DA" w:rsidRPr="006579DA" w:rsidTr="006579D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443C5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C5A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 об уплате государственной пошлины за выдачу разрешения на специальное водопользование (за исключением случаев оплаты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документ должен соответствовать требованиям, определенным в пункте 6 статьи 287 Налогового кодекса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79DA" w:rsidRPr="006579DA" w:rsidRDefault="006579DA" w:rsidP="00657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579DA" w:rsidRPr="006579DA" w:rsidRDefault="006579DA" w:rsidP="006579D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уполномоченный орган вправе потребовать от заинтересованного лица документы, предусмотренные в абзацах втором - седьмом части первой пункта 2 статьи 15 Закона Республики Беларусь "Об основах административных процедур";</w:t>
      </w:r>
    </w:p>
    <w:p w:rsidR="006579DA" w:rsidRPr="006579DA" w:rsidRDefault="006579DA" w:rsidP="006579D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DA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2.2. запрашиваемые (получаемые) уполномоченным органом самостоятельно:</w:t>
      </w:r>
    </w:p>
    <w:p w:rsidR="006579DA" w:rsidRPr="006579DA" w:rsidRDefault="006579DA" w:rsidP="00657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1"/>
        <w:gridCol w:w="5278"/>
      </w:tblGrid>
      <w:tr w:rsidR="006579DA" w:rsidRPr="006579DA" w:rsidTr="006579D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 и (или) сведений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579DA" w:rsidRPr="006579DA" w:rsidTr="006579D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копия заключения о возможности добычи заявленных водопользователями объемов подземных вод (в случае добычи подземных вод с применением водозаборных сооружений, в том числе самоизливающихся буровых скважин)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республиканское унитарное предприятие "Белорусский государственный геологический центр"</w:t>
            </w:r>
          </w:p>
        </w:tc>
      </w:tr>
    </w:tbl>
    <w:p w:rsidR="006579DA" w:rsidRPr="006579DA" w:rsidRDefault="006579DA" w:rsidP="00657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9DA" w:rsidRPr="006579DA" w:rsidRDefault="006579DA" w:rsidP="006579D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D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6579DA" w:rsidRPr="006579DA" w:rsidRDefault="006579DA" w:rsidP="00657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5109"/>
        <w:gridCol w:w="1650"/>
      </w:tblGrid>
      <w:tr w:rsidR="006579DA" w:rsidRPr="006579DA" w:rsidTr="006579D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Срок действия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Форма представления</w:t>
            </w:r>
          </w:p>
        </w:tc>
      </w:tr>
      <w:tr w:rsidR="006579DA" w:rsidRPr="006579DA" w:rsidTr="006579D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разрешение на специальное водопользование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срок, указанный в заявлении, в пределах сроков, установленных в пункте 2 статьи 33</w:t>
            </w: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579DA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Водного кодекса Республики Беларусь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письменная</w:t>
            </w:r>
          </w:p>
        </w:tc>
      </w:tr>
    </w:tbl>
    <w:p w:rsidR="006579DA" w:rsidRPr="006579DA" w:rsidRDefault="006579DA" w:rsidP="00657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9DA" w:rsidRPr="006579DA" w:rsidRDefault="006579DA" w:rsidP="006579D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989">
        <w:rPr>
          <w:rFonts w:ascii="Times New Roman" w:eastAsia="Times New Roman" w:hAnsi="Times New Roman" w:cs="Times New Roman"/>
          <w:b/>
          <w:color w:val="242424"/>
          <w:sz w:val="30"/>
          <w:szCs w:val="30"/>
          <w:bdr w:val="none" w:sz="0" w:space="0" w:color="auto" w:frame="1"/>
          <w:lang w:eastAsia="ru-RU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8 базовых величин.</w:t>
      </w:r>
    </w:p>
    <w:p w:rsidR="006579DA" w:rsidRPr="006579DA" w:rsidRDefault="006579DA" w:rsidP="006579D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DA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5. Порядок подачи (отзыва) административной жалобы:</w:t>
      </w:r>
    </w:p>
    <w:p w:rsidR="006579DA" w:rsidRPr="006579DA" w:rsidRDefault="006579DA" w:rsidP="00657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4"/>
        <w:gridCol w:w="4375"/>
      </w:tblGrid>
      <w:tr w:rsidR="006579DA" w:rsidRPr="006579DA" w:rsidTr="006579D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6579DA" w:rsidRPr="006579DA" w:rsidTr="006579D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lang w:eastAsia="ru-RU"/>
              </w:rPr>
              <w:t>Министерство природных ресурсов и охраны окружающей среды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9DA" w:rsidRPr="006579DA" w:rsidRDefault="006579DA" w:rsidP="006579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9DA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письменная</w:t>
            </w:r>
          </w:p>
        </w:tc>
      </w:tr>
    </w:tbl>
    <w:p w:rsidR="00BA76C2" w:rsidRDefault="00BA76C2"/>
    <w:sectPr w:rsidR="00BA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DA"/>
    <w:rsid w:val="00325D0F"/>
    <w:rsid w:val="00443C5A"/>
    <w:rsid w:val="006579DA"/>
    <w:rsid w:val="00717989"/>
    <w:rsid w:val="00BA76C2"/>
    <w:rsid w:val="00F5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EB4BF7-719F-40C8-9438-C73770DD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65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6579DA"/>
  </w:style>
  <w:style w:type="character" w:customStyle="1" w:styleId="colorff0000">
    <w:name w:val="color__ff0000"/>
    <w:basedOn w:val="a0"/>
    <w:rsid w:val="006579DA"/>
  </w:style>
  <w:style w:type="paragraph" w:customStyle="1" w:styleId="p-normal">
    <w:name w:val="p-normal"/>
    <w:basedOn w:val="a"/>
    <w:rsid w:val="0065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6579DA"/>
  </w:style>
  <w:style w:type="character" w:customStyle="1" w:styleId="fake-non-breaking-space">
    <w:name w:val="fake-non-breaking-space"/>
    <w:basedOn w:val="a0"/>
    <w:rsid w:val="006579DA"/>
  </w:style>
  <w:style w:type="character" w:customStyle="1" w:styleId="word-wrapper">
    <w:name w:val="word-wrapper"/>
    <w:basedOn w:val="a0"/>
    <w:rsid w:val="006579DA"/>
  </w:style>
  <w:style w:type="character" w:customStyle="1" w:styleId="colorff00ff">
    <w:name w:val="color__ff00ff"/>
    <w:basedOn w:val="a0"/>
    <w:rsid w:val="006579DA"/>
  </w:style>
  <w:style w:type="paragraph" w:customStyle="1" w:styleId="p-consdtnormal">
    <w:name w:val="p-consdtnormal"/>
    <w:basedOn w:val="a"/>
    <w:rsid w:val="0065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65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Томашова Елена Валерьевна</dc:creator>
  <cp:keywords/>
  <dc:description/>
  <cp:lastModifiedBy>Томашова Елена Валерьевна</cp:lastModifiedBy>
  <cp:revision>7</cp:revision>
  <dcterms:created xsi:type="dcterms:W3CDTF">2022-10-03T08:37:00Z</dcterms:created>
  <dcterms:modified xsi:type="dcterms:W3CDTF">2022-10-03T09:17:00Z</dcterms:modified>
</cp:coreProperties>
</file>