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94" w:rsidRPr="00E56E53" w:rsidRDefault="00A30C94" w:rsidP="00A30C94">
      <w:pPr>
        <w:pStyle w:val="a5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E56E53">
        <w:rPr>
          <w:b/>
          <w:sz w:val="32"/>
          <w:szCs w:val="32"/>
        </w:rPr>
        <w:t>Министерство природных ресурсов и охраны окружающей среды Республики Беларусь</w:t>
      </w:r>
    </w:p>
    <w:p w:rsidR="00A30C94" w:rsidRPr="00E56E53" w:rsidRDefault="00A30C94" w:rsidP="00A30C94"/>
    <w:p w:rsidR="00A30C94" w:rsidRPr="00E56E53" w:rsidRDefault="00A30C94" w:rsidP="00A30C94">
      <w:pPr>
        <w:jc w:val="center"/>
        <w:rPr>
          <w:rFonts w:ascii="Arial" w:hAnsi="Arial" w:cs="Arial"/>
          <w:b/>
          <w:bCs w:val="0"/>
          <w:sz w:val="36"/>
        </w:rPr>
      </w:pPr>
    </w:p>
    <w:p w:rsidR="00A30C94" w:rsidRPr="00E56E53" w:rsidRDefault="00A30C94" w:rsidP="00A30C94">
      <w:pPr>
        <w:jc w:val="center"/>
        <w:rPr>
          <w:b/>
          <w:bCs w:val="0"/>
          <w:sz w:val="32"/>
          <w:szCs w:val="32"/>
        </w:rPr>
      </w:pPr>
      <w:r w:rsidRPr="00E56E53">
        <w:rPr>
          <w:b/>
          <w:bCs w:val="0"/>
          <w:sz w:val="32"/>
          <w:szCs w:val="32"/>
        </w:rPr>
        <w:t>ГОСУДАРСТВЕННОЕ УЧРЕЖДЕНИЕ</w:t>
      </w:r>
    </w:p>
    <w:p w:rsidR="00A30C94" w:rsidRPr="00E56E53" w:rsidRDefault="00A30C94" w:rsidP="00A30C94">
      <w:pPr>
        <w:jc w:val="center"/>
        <w:rPr>
          <w:b/>
          <w:bCs w:val="0"/>
          <w:caps/>
          <w:sz w:val="36"/>
          <w:szCs w:val="36"/>
        </w:rPr>
      </w:pPr>
      <w:r w:rsidRPr="00E56E53">
        <w:rPr>
          <w:b/>
          <w:bCs w:val="0"/>
          <w:sz w:val="32"/>
          <w:szCs w:val="32"/>
        </w:rPr>
        <w:t>«</w:t>
      </w:r>
      <w:r w:rsidRPr="00E56E53">
        <w:rPr>
          <w:b/>
          <w:bCs w:val="0"/>
          <w:caps/>
          <w:sz w:val="32"/>
          <w:szCs w:val="32"/>
        </w:rPr>
        <w:t>республиканский центр по гидрометеорологии, контролю радиоактивного загрязнения и мониторингу окружающей среды»</w:t>
      </w:r>
    </w:p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/>
    <w:p w:rsidR="00A30C94" w:rsidRPr="00E56E53" w:rsidRDefault="00A30C94" w:rsidP="00A30C94">
      <w:pPr>
        <w:jc w:val="center"/>
        <w:rPr>
          <w:b/>
          <w:bCs w:val="0"/>
          <w:sz w:val="48"/>
          <w:szCs w:val="48"/>
        </w:rPr>
      </w:pPr>
      <w:r w:rsidRPr="00E56E53">
        <w:rPr>
          <w:b/>
          <w:bCs w:val="0"/>
          <w:sz w:val="48"/>
          <w:szCs w:val="48"/>
        </w:rPr>
        <w:t>КРАТКИЙ ЕЖЕГОДНИК</w:t>
      </w:r>
    </w:p>
    <w:p w:rsidR="00A30C94" w:rsidRPr="00E56E53" w:rsidRDefault="00A30C94" w:rsidP="00A30C94">
      <w:pPr>
        <w:pStyle w:val="33"/>
        <w:jc w:val="center"/>
        <w:rPr>
          <w:rFonts w:ascii="Times New Roman" w:hAnsi="Times New Roman"/>
          <w:sz w:val="48"/>
          <w:szCs w:val="48"/>
        </w:rPr>
      </w:pPr>
      <w:r w:rsidRPr="00E56E53">
        <w:rPr>
          <w:rFonts w:ascii="Times New Roman" w:hAnsi="Times New Roman"/>
          <w:sz w:val="48"/>
          <w:szCs w:val="48"/>
        </w:rPr>
        <w:t>СОСТОЯНИЯ АТМОСФЕРНОГО ВОЗДУХА В ГОРОДАХ И ПРОМЫШЛЕННЫХ ЦЕНТРАХ РЕСПУБЛИКИ БЕЛАРУСЬ</w:t>
      </w:r>
    </w:p>
    <w:p w:rsidR="00A30C94" w:rsidRPr="00E56E53" w:rsidRDefault="00A30C94" w:rsidP="00A30C94">
      <w:pPr>
        <w:pStyle w:val="1"/>
        <w:rPr>
          <w:sz w:val="48"/>
          <w:szCs w:val="48"/>
        </w:rPr>
      </w:pPr>
      <w:r w:rsidRPr="00E56E5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F1FF7" wp14:editId="3CF9FDBA">
                <wp:simplePos x="0" y="0"/>
                <wp:positionH relativeFrom="column">
                  <wp:posOffset>2514600</wp:posOffset>
                </wp:positionH>
                <wp:positionV relativeFrom="paragraph">
                  <wp:posOffset>5184140</wp:posOffset>
                </wp:positionV>
                <wp:extent cx="914400" cy="457200"/>
                <wp:effectExtent l="0" t="254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C9" w:rsidRDefault="007374C9" w:rsidP="00A30C94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МИНСК</w:t>
                            </w:r>
                          </w:p>
                          <w:p w:rsidR="007374C9" w:rsidRDefault="007374C9" w:rsidP="00A30C94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7F1FF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98pt;margin-top:408.2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" filled="f" stroked="f">
                <v:textbox>
                  <w:txbxContent>
                    <w:p w:rsidR="007374C9" w:rsidRDefault="007374C9" w:rsidP="00A30C94">
                      <w:pPr>
                        <w:jc w:val="center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МИНСК</w:t>
                      </w:r>
                    </w:p>
                    <w:p w:rsidR="007374C9" w:rsidRDefault="007374C9" w:rsidP="00A30C94">
                      <w:pPr>
                        <w:jc w:val="center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Pr="00E56E53">
        <w:rPr>
          <w:sz w:val="48"/>
          <w:szCs w:val="48"/>
        </w:rPr>
        <w:t>ЗА 20</w:t>
      </w:r>
      <w:r w:rsidR="003E0367" w:rsidRPr="00E56E53">
        <w:rPr>
          <w:sz w:val="48"/>
          <w:szCs w:val="48"/>
        </w:rPr>
        <w:t>2</w:t>
      </w:r>
      <w:r w:rsidR="00E56E53" w:rsidRPr="00E56E53">
        <w:rPr>
          <w:sz w:val="48"/>
          <w:szCs w:val="48"/>
        </w:rPr>
        <w:t xml:space="preserve">1 </w:t>
      </w:r>
      <w:r w:rsidRPr="00E56E53">
        <w:rPr>
          <w:sz w:val="48"/>
          <w:szCs w:val="48"/>
        </w:rPr>
        <w:t>год</w:t>
      </w: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both"/>
        <w:rPr>
          <w:b/>
          <w:bCs w:val="0"/>
        </w:rPr>
      </w:pPr>
    </w:p>
    <w:p w:rsidR="00A30C94" w:rsidRPr="00E56E53" w:rsidRDefault="00A30C94" w:rsidP="00A30C94">
      <w:pPr>
        <w:jc w:val="center"/>
        <w:rPr>
          <w:b/>
          <w:bCs w:val="0"/>
        </w:rPr>
      </w:pPr>
      <w:r w:rsidRPr="00E56E53">
        <w:rPr>
          <w:b/>
          <w:bCs w:val="0"/>
        </w:rPr>
        <w:t>МИНСК</w:t>
      </w:r>
    </w:p>
    <w:p w:rsidR="00A30C94" w:rsidRPr="00E56E53" w:rsidRDefault="00E732E3" w:rsidP="00A30C94">
      <w:pPr>
        <w:jc w:val="center"/>
        <w:rPr>
          <w:b/>
          <w:bCs w:val="0"/>
        </w:rPr>
      </w:pPr>
      <w:r w:rsidRPr="00E56E53">
        <w:rPr>
          <w:b/>
          <w:bCs w:val="0"/>
        </w:rPr>
        <w:t>202</w:t>
      </w:r>
      <w:r w:rsidR="00E56E53" w:rsidRPr="00E56E53">
        <w:rPr>
          <w:b/>
          <w:bCs w:val="0"/>
        </w:rPr>
        <w:t>2</w:t>
      </w:r>
    </w:p>
    <w:p w:rsidR="00A30C94" w:rsidRPr="007727F1" w:rsidRDefault="00A30C94" w:rsidP="00A30C94">
      <w:pPr>
        <w:jc w:val="both"/>
        <w:rPr>
          <w:color w:val="FF0000"/>
        </w:rPr>
      </w:pPr>
      <w:r w:rsidRPr="00E56E53">
        <w:rPr>
          <w:b/>
          <w:bCs w:val="0"/>
        </w:rPr>
        <w:lastRenderedPageBreak/>
        <w:t>Ежегодник состояния атмосферного воздуха в городах и промышленных центрах Республики Беларусь за 20</w:t>
      </w:r>
      <w:r w:rsidR="00686E59" w:rsidRPr="00E56E53">
        <w:rPr>
          <w:b/>
          <w:bCs w:val="0"/>
        </w:rPr>
        <w:t>2</w:t>
      </w:r>
      <w:r w:rsidR="00E56E53" w:rsidRPr="00E56E53">
        <w:rPr>
          <w:b/>
          <w:bCs w:val="0"/>
        </w:rPr>
        <w:t>1</w:t>
      </w:r>
      <w:r w:rsidRPr="00E56E53">
        <w:rPr>
          <w:b/>
          <w:bCs w:val="0"/>
        </w:rPr>
        <w:t xml:space="preserve"> год. </w:t>
      </w:r>
      <w:r w:rsidRPr="00E56E53">
        <w:t>– Мн.</w:t>
      </w:r>
      <w:r w:rsidR="00A5085E" w:rsidRPr="00E56E53">
        <w:t xml:space="preserve"> –</w:t>
      </w:r>
      <w:r w:rsidRPr="00E56E53">
        <w:t xml:space="preserve"> Государственное учреждение «Республиканский центр по гидрометеорологии, контролю радиоактивного загрязнения и мониторингу окружающей среды», 20</w:t>
      </w:r>
      <w:r w:rsidR="00686E59" w:rsidRPr="00E56E53">
        <w:t>2</w:t>
      </w:r>
      <w:r w:rsidR="00E56E53" w:rsidRPr="00E56E53">
        <w:t>2</w:t>
      </w:r>
      <w:r w:rsidRPr="00E56E53">
        <w:t xml:space="preserve"> </w:t>
      </w:r>
      <w:r w:rsidRPr="007727F1">
        <w:t xml:space="preserve">– </w:t>
      </w:r>
      <w:r w:rsidR="00DF507D" w:rsidRPr="007727F1">
        <w:rPr>
          <w:color w:val="000000"/>
        </w:rPr>
        <w:t>6</w:t>
      </w:r>
      <w:r w:rsidR="007727F1" w:rsidRPr="007727F1">
        <w:rPr>
          <w:color w:val="000000"/>
        </w:rPr>
        <w:t>1</w:t>
      </w:r>
      <w:r w:rsidRPr="007727F1">
        <w:rPr>
          <w:color w:val="000000"/>
        </w:rPr>
        <w:t xml:space="preserve"> с.</w:t>
      </w:r>
    </w:p>
    <w:p w:rsidR="00A30C94" w:rsidRPr="00E56E53" w:rsidRDefault="00A30C94" w:rsidP="00A30C94">
      <w:pPr>
        <w:pStyle w:val="a5"/>
        <w:jc w:val="both"/>
        <w:rPr>
          <w:highlight w:val="yellow"/>
        </w:rPr>
      </w:pPr>
      <w:bookmarkStart w:id="1" w:name="_Toc35751023"/>
    </w:p>
    <w:p w:rsidR="00A30C94" w:rsidRPr="00362499" w:rsidRDefault="00A30C94" w:rsidP="00A30C94">
      <w:pPr>
        <w:pStyle w:val="a5"/>
        <w:ind w:firstLine="709"/>
        <w:jc w:val="both"/>
      </w:pPr>
      <w:r w:rsidRPr="00362499">
        <w:t>В очередном выпуске Ежегодника содержится систематизированная информация о состоянии атмосферного воздуха Республики Беларусь в 20</w:t>
      </w:r>
      <w:r w:rsidR="009F2A7D" w:rsidRPr="00362499">
        <w:t>2</w:t>
      </w:r>
      <w:r w:rsidR="00362499" w:rsidRPr="00362499">
        <w:t>1</w:t>
      </w:r>
      <w:r w:rsidRPr="00362499">
        <w:t xml:space="preserve"> г. и анализ тенденций его изменения за последние пять лет. Рассмотрены пространственно-временные характеристики загрязнения атмосферного воздуха в 19 промышленных центрах и на станции фонового мониторинга </w:t>
      </w:r>
      <w:r w:rsidR="00362499" w:rsidRPr="00362499">
        <w:t xml:space="preserve">в </w:t>
      </w:r>
      <w:r w:rsidRPr="00362499">
        <w:t>Березинск</w:t>
      </w:r>
      <w:r w:rsidR="00362499" w:rsidRPr="00362499">
        <w:t>ом</w:t>
      </w:r>
      <w:r w:rsidRPr="00362499">
        <w:t xml:space="preserve"> заповедник</w:t>
      </w:r>
      <w:r w:rsidR="00362499" w:rsidRPr="00362499">
        <w:t>е</w:t>
      </w:r>
      <w:r w:rsidRPr="00362499">
        <w:t>. Отдельные разделы посвящены анализу химического состава атмосферных осадков</w:t>
      </w:r>
      <w:r w:rsidR="00197A4C" w:rsidRPr="00362499">
        <w:t xml:space="preserve"> </w:t>
      </w:r>
      <w:r w:rsidRPr="00362499">
        <w:t xml:space="preserve">и </w:t>
      </w:r>
      <w:r w:rsidRPr="00DF507D">
        <w:t>радиационному мониторингу атмосферного</w:t>
      </w:r>
      <w:r w:rsidRPr="00362499">
        <w:t xml:space="preserve"> воздуха.</w:t>
      </w:r>
      <w:bookmarkEnd w:id="1"/>
      <w:r w:rsidR="003178BB" w:rsidRPr="00362499">
        <w:t xml:space="preserve"> При подготовке Ежегодника использован подход, основанный на расчете индекса качества атмосферного воздуха, с целью информирования лиц, принимающих решения о необходимости разработки природоохранных мер.     </w:t>
      </w:r>
    </w:p>
    <w:p w:rsidR="00A30C94" w:rsidRPr="00362499" w:rsidRDefault="00A30C94" w:rsidP="00A30C94">
      <w:pPr>
        <w:pStyle w:val="a5"/>
        <w:ind w:firstLine="709"/>
        <w:jc w:val="both"/>
      </w:pPr>
      <w:bookmarkStart w:id="2" w:name="_Toc35751024"/>
      <w:r w:rsidRPr="00362499">
        <w:t>Ежегодник подготовлен сотрудниками государственного учреждения «Республиканский центр по гидрометеорологии, контролю радиоактивного загрязнения и мониторингу окружающей среды». При его подготовке использованы собственны</w:t>
      </w:r>
      <w:r w:rsidR="00A5085E" w:rsidRPr="00362499">
        <w:t xml:space="preserve">е </w:t>
      </w:r>
      <w:r w:rsidRPr="00362499">
        <w:t>данн</w:t>
      </w:r>
      <w:r w:rsidR="00A5085E" w:rsidRPr="00362499">
        <w:t>ые</w:t>
      </w:r>
      <w:r w:rsidRPr="00362499">
        <w:t>, полученны</w:t>
      </w:r>
      <w:r w:rsidR="00A5085E" w:rsidRPr="00362499">
        <w:t>е</w:t>
      </w:r>
      <w:r w:rsidRPr="00362499">
        <w:t xml:space="preserve"> в результате </w:t>
      </w:r>
      <w:r w:rsidR="00983510" w:rsidRPr="00362499">
        <w:t xml:space="preserve">проведения </w:t>
      </w:r>
      <w:r w:rsidRPr="00362499">
        <w:t xml:space="preserve">наблюдений на </w:t>
      </w:r>
      <w:r w:rsidR="00983510" w:rsidRPr="00362499">
        <w:t xml:space="preserve">государственной сети </w:t>
      </w:r>
      <w:r w:rsidR="007E0825" w:rsidRPr="00362499">
        <w:t>наблюдений за состоянием атмосферного воздуха</w:t>
      </w:r>
      <w:r w:rsidR="00197A4C" w:rsidRPr="00362499">
        <w:t>.</w:t>
      </w:r>
      <w:bookmarkEnd w:id="2"/>
    </w:p>
    <w:p w:rsidR="00A30C94" w:rsidRPr="00362499" w:rsidRDefault="00A30C94" w:rsidP="00A30C94">
      <w:pPr>
        <w:ind w:firstLine="709"/>
        <w:jc w:val="both"/>
      </w:pPr>
      <w:bookmarkStart w:id="3" w:name="_Toc35751025"/>
      <w:r w:rsidRPr="00362499">
        <w:t xml:space="preserve">Ежегодник предназначен для работников системы государственного управления, специалистов, работающих в области охраны окружающей среды, активистов общественных </w:t>
      </w:r>
      <w:r w:rsidR="006458E0" w:rsidRPr="00362499">
        <w:t>экологических</w:t>
      </w:r>
      <w:r w:rsidRPr="00362499">
        <w:t xml:space="preserve"> организаций и движений.</w:t>
      </w:r>
      <w:bookmarkEnd w:id="3"/>
      <w:r w:rsidRPr="00362499">
        <w:t xml:space="preserve"> </w:t>
      </w:r>
    </w:p>
    <w:tbl>
      <w:tblPr>
        <w:tblpPr w:leftFromText="180" w:rightFromText="180" w:vertAnchor="text" w:horzAnchor="margin" w:tblpY="200"/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A30C94" w:rsidRPr="00362499" w:rsidTr="009F62F8">
        <w:tc>
          <w:tcPr>
            <w:tcW w:w="3085" w:type="dxa"/>
          </w:tcPr>
          <w:p w:rsidR="00A30C94" w:rsidRPr="00362499" w:rsidRDefault="00A30C94" w:rsidP="009F62F8">
            <w:pPr>
              <w:pStyle w:val="1"/>
              <w:jc w:val="both"/>
              <w:rPr>
                <w:b w:val="0"/>
              </w:rPr>
            </w:pPr>
          </w:p>
        </w:tc>
        <w:tc>
          <w:tcPr>
            <w:tcW w:w="6769" w:type="dxa"/>
          </w:tcPr>
          <w:p w:rsidR="00A30C94" w:rsidRPr="00362499" w:rsidRDefault="00A30C94" w:rsidP="009F62F8">
            <w:r w:rsidRPr="00362499">
              <w:t>© -</w:t>
            </w:r>
            <w:r w:rsidRPr="00362499">
              <w:rPr>
                <w:b/>
              </w:rPr>
              <w:t xml:space="preserve"> </w:t>
            </w:r>
            <w:r w:rsidRPr="00362499">
      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   </w:t>
            </w:r>
          </w:p>
          <w:p w:rsidR="00A30C94" w:rsidRPr="00362499" w:rsidRDefault="00A30C94" w:rsidP="009F62F8">
            <w:r w:rsidRPr="00362499">
              <w:t xml:space="preserve">Министерства природных ресурсов и охраны </w:t>
            </w:r>
          </w:p>
          <w:p w:rsidR="00A30C94" w:rsidRPr="00362499" w:rsidRDefault="00A30C94" w:rsidP="00362499">
            <w:r w:rsidRPr="00362499">
              <w:t>окружающей ср</w:t>
            </w:r>
            <w:r w:rsidR="005426CD" w:rsidRPr="00362499">
              <w:t xml:space="preserve">еды Республики Беларусь, </w:t>
            </w:r>
            <w:r w:rsidR="00C9053F" w:rsidRPr="00362499">
              <w:t>202</w:t>
            </w:r>
            <w:r w:rsidR="00362499" w:rsidRPr="00362499">
              <w:t>2</w:t>
            </w:r>
          </w:p>
        </w:tc>
      </w:tr>
      <w:tr w:rsidR="00A30C94" w:rsidRPr="00362499" w:rsidTr="009F62F8">
        <w:tc>
          <w:tcPr>
            <w:tcW w:w="3085" w:type="dxa"/>
          </w:tcPr>
          <w:p w:rsidR="00A30C94" w:rsidRPr="00362499" w:rsidRDefault="00A30C94" w:rsidP="009F62F8">
            <w:pPr>
              <w:pStyle w:val="1"/>
              <w:jc w:val="both"/>
              <w:rPr>
                <w:b w:val="0"/>
              </w:rPr>
            </w:pPr>
          </w:p>
        </w:tc>
        <w:tc>
          <w:tcPr>
            <w:tcW w:w="6769" w:type="dxa"/>
          </w:tcPr>
          <w:p w:rsidR="00A30C94" w:rsidRPr="00362499" w:rsidRDefault="00A30C94" w:rsidP="009F62F8">
            <w:pPr>
              <w:rPr>
                <w:b/>
                <w:bCs w:val="0"/>
                <w:sz w:val="31"/>
                <w:szCs w:val="31"/>
              </w:rPr>
            </w:pPr>
          </w:p>
          <w:p w:rsidR="00A30C94" w:rsidRPr="00362499" w:rsidRDefault="00A30C94" w:rsidP="009F62F8">
            <w:pPr>
              <w:rPr>
                <w:szCs w:val="27"/>
              </w:rPr>
            </w:pPr>
            <w:r w:rsidRPr="00362499">
              <w:rPr>
                <w:szCs w:val="27"/>
              </w:rPr>
              <w:t xml:space="preserve">Перепечатка любых материалов из Ежегодника </w:t>
            </w:r>
          </w:p>
          <w:p w:rsidR="00A30C94" w:rsidRPr="00362499" w:rsidRDefault="00A30C94" w:rsidP="009F62F8">
            <w:pPr>
              <w:rPr>
                <w:szCs w:val="27"/>
              </w:rPr>
            </w:pPr>
            <w:r w:rsidRPr="00362499">
              <w:rPr>
                <w:szCs w:val="27"/>
              </w:rPr>
              <w:t>только по согласованию с государственным</w:t>
            </w:r>
          </w:p>
          <w:p w:rsidR="004B1E96" w:rsidRPr="00362499" w:rsidRDefault="00A30C94" w:rsidP="009F62F8">
            <w:r w:rsidRPr="00362499">
              <w:rPr>
                <w:szCs w:val="27"/>
              </w:rPr>
              <w:t xml:space="preserve">учреждением </w:t>
            </w:r>
            <w:r w:rsidRPr="00362499">
              <w:t>«Республиканский центр по гидрометеорологии, контролю радиоактивного загрязнения и мониторингу окружающей среды»</w:t>
            </w:r>
          </w:p>
          <w:p w:rsidR="004B1E96" w:rsidRPr="00362499" w:rsidRDefault="004B1E96" w:rsidP="009F62F8"/>
          <w:p w:rsidR="004B1E96" w:rsidRPr="00362499" w:rsidRDefault="004B1E96" w:rsidP="009F62F8"/>
          <w:p w:rsidR="004B1E96" w:rsidRPr="00362499" w:rsidRDefault="004B1E96" w:rsidP="009F62F8"/>
          <w:p w:rsidR="004B1E96" w:rsidRPr="00362499" w:rsidRDefault="004B1E96" w:rsidP="009F62F8"/>
          <w:p w:rsidR="00A30C94" w:rsidRPr="00362499" w:rsidRDefault="00A30C94" w:rsidP="009F62F8">
            <w:pPr>
              <w:rPr>
                <w:b/>
                <w:sz w:val="31"/>
                <w:szCs w:val="31"/>
              </w:rPr>
            </w:pPr>
            <w:r w:rsidRPr="00362499">
              <w:t xml:space="preserve">    </w:t>
            </w:r>
          </w:p>
        </w:tc>
      </w:tr>
    </w:tbl>
    <w:p w:rsidR="00A30C94" w:rsidRPr="00E56E53" w:rsidRDefault="00A30C94" w:rsidP="00A30C94">
      <w:pPr>
        <w:pStyle w:val="7"/>
        <w:rPr>
          <w:rFonts w:ascii="Garamond" w:hAnsi="Garamond"/>
          <w:i/>
          <w:iCs/>
          <w:sz w:val="32"/>
          <w:szCs w:val="27"/>
          <w:highlight w:val="yellow"/>
        </w:rPr>
        <w:sectPr w:rsidR="00A30C94" w:rsidRPr="00E56E53" w:rsidSect="009F62F8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9355"/>
        <w:gridCol w:w="709"/>
      </w:tblGrid>
      <w:tr w:rsidR="009F62F8" w:rsidRPr="00E56E53" w:rsidTr="00624708">
        <w:trPr>
          <w:trHeight w:val="840"/>
        </w:trPr>
        <w:tc>
          <w:tcPr>
            <w:tcW w:w="9355" w:type="dxa"/>
          </w:tcPr>
          <w:p w:rsidR="009D101A" w:rsidRPr="00E56E53" w:rsidRDefault="009D101A" w:rsidP="009F62F8">
            <w:pPr>
              <w:pStyle w:val="1"/>
              <w:rPr>
                <w:highlight w:val="yellow"/>
              </w:rPr>
            </w:pPr>
          </w:p>
          <w:p w:rsidR="009F62F8" w:rsidRPr="00E56E53" w:rsidRDefault="009F62F8" w:rsidP="009F62F8">
            <w:pPr>
              <w:pStyle w:val="1"/>
              <w:rPr>
                <w:highlight w:val="yellow"/>
              </w:rPr>
            </w:pPr>
            <w:r w:rsidRPr="00405ED3">
              <w:t>СОДЕРЖАНИЕ</w:t>
            </w:r>
          </w:p>
        </w:tc>
        <w:tc>
          <w:tcPr>
            <w:tcW w:w="709" w:type="dxa"/>
            <w:vAlign w:val="bottom"/>
          </w:tcPr>
          <w:p w:rsidR="009F62F8" w:rsidRPr="00E56E53" w:rsidRDefault="009F62F8" w:rsidP="009F62F8">
            <w:pPr>
              <w:jc w:val="center"/>
              <w:rPr>
                <w:b/>
                <w:highlight w:val="yellow"/>
              </w:rPr>
            </w:pP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190ED1">
            <w:pPr>
              <w:pStyle w:val="5"/>
              <w:rPr>
                <w:b/>
                <w:szCs w:val="28"/>
                <w:lang w:val="ru-RU"/>
              </w:rPr>
            </w:pPr>
            <w:r w:rsidRPr="00405ED3">
              <w:rPr>
                <w:b/>
                <w:i/>
                <w:szCs w:val="28"/>
                <w:lang w:val="ru-RU"/>
              </w:rPr>
              <w:t>Введение</w:t>
            </w:r>
            <w:r w:rsidRPr="00405ED3">
              <w:rPr>
                <w:b/>
                <w:szCs w:val="28"/>
                <w:lang w:val="ru-RU"/>
              </w:rPr>
              <w:t xml:space="preserve"> </w:t>
            </w:r>
            <w:r w:rsidRPr="00405ED3">
              <w:rPr>
                <w:bCs/>
                <w:szCs w:val="28"/>
                <w:lang w:val="ru-RU"/>
              </w:rPr>
              <w:t>………………………………………………………….......…………..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9F62F8">
            <w:pPr>
              <w:jc w:val="center"/>
              <w:rPr>
                <w:b/>
              </w:rPr>
            </w:pPr>
            <w:r w:rsidRPr="00405ED3">
              <w:rPr>
                <w:b/>
              </w:rPr>
              <w:t>4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190ED1">
            <w:pPr>
              <w:rPr>
                <w:b/>
              </w:rPr>
            </w:pPr>
          </w:p>
          <w:p w:rsidR="009F62F8" w:rsidRPr="00405ED3" w:rsidRDefault="009F62F8" w:rsidP="00777400">
            <w:pPr>
              <w:rPr>
                <w:b/>
              </w:rPr>
            </w:pPr>
            <w:r w:rsidRPr="00405ED3">
              <w:rPr>
                <w:b/>
                <w:iCs/>
              </w:rPr>
              <w:t xml:space="preserve">1 </w:t>
            </w:r>
            <w:r w:rsidRPr="00405ED3">
              <w:rPr>
                <w:b/>
                <w:i/>
              </w:rPr>
              <w:t>Сеть мониторинга атмосферного воздуха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………...…………......………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9F62F8">
            <w:pPr>
              <w:jc w:val="center"/>
              <w:rPr>
                <w:b/>
              </w:rPr>
            </w:pPr>
            <w:r w:rsidRPr="00405ED3">
              <w:rPr>
                <w:b/>
              </w:rPr>
              <w:t>6</w:t>
            </w:r>
          </w:p>
        </w:tc>
      </w:tr>
      <w:tr w:rsidR="00734187" w:rsidRPr="00E56E53" w:rsidTr="00624708">
        <w:tc>
          <w:tcPr>
            <w:tcW w:w="9355" w:type="dxa"/>
          </w:tcPr>
          <w:p w:rsidR="00734187" w:rsidRPr="00405ED3" w:rsidRDefault="00734187" w:rsidP="00D268ED">
            <w:r w:rsidRPr="00405ED3">
              <w:rPr>
                <w:b/>
              </w:rPr>
              <w:t>1.1</w:t>
            </w:r>
            <w:r w:rsidRPr="00405ED3">
              <w:t xml:space="preserve"> Особенности сети мониторинга атмосферного воздуха</w:t>
            </w:r>
            <w:r w:rsidR="004A7CA2" w:rsidRPr="00405ED3">
              <w:t>…………………..</w:t>
            </w:r>
          </w:p>
        </w:tc>
        <w:tc>
          <w:tcPr>
            <w:tcW w:w="709" w:type="dxa"/>
            <w:vAlign w:val="bottom"/>
          </w:tcPr>
          <w:p w:rsidR="00734187" w:rsidRPr="00405ED3" w:rsidRDefault="00734187" w:rsidP="009F62F8">
            <w:pPr>
              <w:jc w:val="center"/>
              <w:rPr>
                <w:b/>
              </w:rPr>
            </w:pPr>
            <w:r w:rsidRPr="00405ED3">
              <w:rPr>
                <w:b/>
              </w:rPr>
              <w:t>6</w:t>
            </w:r>
          </w:p>
        </w:tc>
      </w:tr>
      <w:tr w:rsidR="00734187" w:rsidRPr="00E56E53" w:rsidTr="00624708">
        <w:trPr>
          <w:trHeight w:val="269"/>
        </w:trPr>
        <w:tc>
          <w:tcPr>
            <w:tcW w:w="9355" w:type="dxa"/>
            <w:vMerge w:val="restart"/>
          </w:tcPr>
          <w:p w:rsidR="00734187" w:rsidRPr="00405ED3" w:rsidRDefault="00734187" w:rsidP="00190ED1">
            <w:r w:rsidRPr="00405ED3">
              <w:rPr>
                <w:b/>
              </w:rPr>
              <w:t>1.2</w:t>
            </w:r>
            <w:r w:rsidRPr="00405ED3">
              <w:t xml:space="preserve"> Оценка состояния воздуха</w:t>
            </w:r>
            <w:r w:rsidR="004A7CA2" w:rsidRPr="00405ED3">
              <w:t>…………………………………………………..</w:t>
            </w:r>
          </w:p>
          <w:p w:rsidR="00734187" w:rsidRPr="00405ED3" w:rsidRDefault="00734187" w:rsidP="00D268ED">
            <w:pPr>
              <w:rPr>
                <w:bCs w:val="0"/>
                <w:iCs/>
              </w:rPr>
            </w:pPr>
            <w:r w:rsidRPr="00405ED3">
              <w:rPr>
                <w:b/>
                <w:iCs/>
              </w:rPr>
              <w:t>2</w:t>
            </w:r>
            <w:r w:rsidRPr="00405ED3">
              <w:rPr>
                <w:b/>
              </w:rPr>
              <w:t xml:space="preserve"> Состояние атмосферного воздуха городов</w:t>
            </w:r>
            <w:r w:rsidR="004A7CA2" w:rsidRPr="00405ED3">
              <w:t>………………………………...</w:t>
            </w:r>
          </w:p>
        </w:tc>
        <w:tc>
          <w:tcPr>
            <w:tcW w:w="709" w:type="dxa"/>
            <w:vAlign w:val="bottom"/>
          </w:tcPr>
          <w:p w:rsidR="00734187" w:rsidRPr="00405ED3" w:rsidRDefault="00734187" w:rsidP="004645D8">
            <w:pPr>
              <w:jc w:val="center"/>
              <w:rPr>
                <w:b/>
              </w:rPr>
            </w:pPr>
            <w:r w:rsidRPr="00405ED3">
              <w:rPr>
                <w:b/>
              </w:rPr>
              <w:t>8</w:t>
            </w:r>
          </w:p>
        </w:tc>
      </w:tr>
      <w:tr w:rsidR="00734187" w:rsidRPr="00E56E53" w:rsidTr="00624708">
        <w:trPr>
          <w:trHeight w:val="269"/>
        </w:trPr>
        <w:tc>
          <w:tcPr>
            <w:tcW w:w="9355" w:type="dxa"/>
            <w:vMerge/>
          </w:tcPr>
          <w:p w:rsidR="00734187" w:rsidRPr="00405ED3" w:rsidRDefault="00734187" w:rsidP="00190ED1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734187" w:rsidRPr="00405ED3" w:rsidRDefault="00405ED3" w:rsidP="004645D8">
            <w:pPr>
              <w:jc w:val="center"/>
              <w:rPr>
                <w:b/>
              </w:rPr>
            </w:pPr>
            <w:r w:rsidRPr="00405ED3">
              <w:rPr>
                <w:b/>
              </w:rPr>
              <w:t>10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0B084B">
            <w:pPr>
              <w:rPr>
                <w:b/>
              </w:rPr>
            </w:pPr>
            <w:r w:rsidRPr="00405ED3">
              <w:rPr>
                <w:b/>
              </w:rPr>
              <w:t>2.1</w:t>
            </w:r>
            <w:r w:rsidRPr="00405ED3">
              <w:t xml:space="preserve"> </w:t>
            </w:r>
            <w:r w:rsidR="000B084B" w:rsidRPr="00405ED3">
              <w:t xml:space="preserve">г. </w:t>
            </w:r>
            <w:r w:rsidRPr="00405ED3">
              <w:t>Барановичи</w:t>
            </w:r>
            <w:r w:rsidRPr="00405ED3">
              <w:rPr>
                <w:bCs w:val="0"/>
              </w:rPr>
              <w:t>……………………………………………………………...</w:t>
            </w:r>
            <w:r w:rsidR="00624708" w:rsidRPr="00405ED3">
              <w:rPr>
                <w:bCs w:val="0"/>
              </w:rPr>
              <w:t>....</w:t>
            </w:r>
          </w:p>
        </w:tc>
        <w:tc>
          <w:tcPr>
            <w:tcW w:w="709" w:type="dxa"/>
            <w:vAlign w:val="bottom"/>
          </w:tcPr>
          <w:p w:rsidR="009F62F8" w:rsidRPr="00405ED3" w:rsidRDefault="00405ED3" w:rsidP="004645D8">
            <w:pPr>
              <w:jc w:val="center"/>
              <w:rPr>
                <w:b/>
              </w:rPr>
            </w:pPr>
            <w:r w:rsidRPr="00405ED3">
              <w:rPr>
                <w:b/>
              </w:rPr>
              <w:t>10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D268ED">
            <w:pPr>
              <w:rPr>
                <w:b/>
              </w:rPr>
            </w:pPr>
            <w:r w:rsidRPr="00405ED3">
              <w:rPr>
                <w:b/>
              </w:rPr>
              <w:t>2.2</w:t>
            </w:r>
            <w:r w:rsidRPr="00405ED3">
              <w:rPr>
                <w:b/>
                <w:i/>
              </w:rPr>
              <w:t xml:space="preserve"> </w:t>
            </w:r>
            <w:r w:rsidR="00B37EDC" w:rsidRPr="00405ED3">
              <w:t>г.</w:t>
            </w:r>
            <w:r w:rsidR="00B37EDC" w:rsidRPr="00405ED3">
              <w:rPr>
                <w:b/>
                <w:i/>
              </w:rPr>
              <w:t xml:space="preserve"> </w:t>
            </w:r>
            <w:r w:rsidRPr="00405ED3">
              <w:rPr>
                <w:bCs w:val="0"/>
                <w:iCs/>
              </w:rPr>
              <w:t>Бобруйск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………………………………………………………………......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405ED3" w:rsidP="004645D8">
            <w:pPr>
              <w:jc w:val="center"/>
              <w:rPr>
                <w:b/>
              </w:rPr>
            </w:pPr>
            <w:r w:rsidRPr="00405ED3">
              <w:rPr>
                <w:b/>
              </w:rPr>
              <w:t>10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D268ED" w:rsidP="00190ED1">
            <w:pPr>
              <w:rPr>
                <w:b/>
              </w:rPr>
            </w:pPr>
            <w:r w:rsidRPr="00405ED3">
              <w:rPr>
                <w:b/>
              </w:rPr>
              <w:t>2.3</w:t>
            </w:r>
            <w:r w:rsidR="009F62F8" w:rsidRPr="00405ED3">
              <w:rPr>
                <w:b/>
              </w:rPr>
              <w:t xml:space="preserve"> </w:t>
            </w:r>
            <w:r w:rsidR="00B37EDC" w:rsidRPr="00405ED3">
              <w:t>г.</w:t>
            </w:r>
            <w:r w:rsidR="00B37EDC" w:rsidRPr="00405ED3">
              <w:rPr>
                <w:b/>
              </w:rPr>
              <w:t xml:space="preserve"> </w:t>
            </w:r>
            <w:r w:rsidR="009F62F8" w:rsidRPr="00405ED3">
              <w:t>Борисов</w:t>
            </w:r>
            <w:r w:rsidR="009F62F8" w:rsidRPr="00405ED3">
              <w:rPr>
                <w:bCs w:val="0"/>
              </w:rPr>
              <w:t>……………………………………………………………….........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405ED3">
            <w:pPr>
              <w:jc w:val="center"/>
              <w:rPr>
                <w:b/>
              </w:rPr>
            </w:pPr>
            <w:r w:rsidRPr="00405ED3">
              <w:rPr>
                <w:b/>
              </w:rPr>
              <w:t>1</w:t>
            </w:r>
            <w:r w:rsidR="00405ED3" w:rsidRPr="00405ED3">
              <w:rPr>
                <w:b/>
              </w:rPr>
              <w:t>1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D268ED">
            <w:pPr>
              <w:rPr>
                <w:b/>
              </w:rPr>
            </w:pPr>
            <w:r w:rsidRPr="00405ED3">
              <w:rPr>
                <w:b/>
              </w:rPr>
              <w:t xml:space="preserve">2.4 </w:t>
            </w:r>
            <w:r w:rsidR="00B37EDC" w:rsidRPr="00405ED3">
              <w:t>г.</w:t>
            </w:r>
            <w:r w:rsidR="00B37EDC" w:rsidRPr="00405ED3">
              <w:rPr>
                <w:b/>
              </w:rPr>
              <w:t xml:space="preserve"> </w:t>
            </w:r>
            <w:r w:rsidRPr="00405ED3">
              <w:rPr>
                <w:bCs w:val="0"/>
                <w:iCs/>
              </w:rPr>
              <w:t>Брест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………………………………………………………………….........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405ED3">
            <w:pPr>
              <w:jc w:val="center"/>
              <w:rPr>
                <w:b/>
              </w:rPr>
            </w:pPr>
            <w:r w:rsidRPr="00405ED3">
              <w:rPr>
                <w:b/>
              </w:rPr>
              <w:t>1</w:t>
            </w:r>
            <w:r w:rsidR="00405ED3" w:rsidRPr="00405ED3">
              <w:rPr>
                <w:b/>
              </w:rPr>
              <w:t>2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D268ED">
            <w:pPr>
              <w:rPr>
                <w:b/>
              </w:rPr>
            </w:pPr>
            <w:r w:rsidRPr="00405ED3">
              <w:rPr>
                <w:b/>
              </w:rPr>
              <w:t xml:space="preserve">2.5 </w:t>
            </w:r>
            <w:r w:rsidR="00B37EDC" w:rsidRPr="00405ED3">
              <w:t>г.</w:t>
            </w:r>
            <w:r w:rsidR="00B37EDC" w:rsidRPr="00405ED3">
              <w:rPr>
                <w:b/>
              </w:rPr>
              <w:t xml:space="preserve"> </w:t>
            </w:r>
            <w:r w:rsidRPr="00405ED3">
              <w:rPr>
                <w:bCs w:val="0"/>
                <w:iCs/>
              </w:rPr>
              <w:t>Витебск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………………………………………………………………........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405ED3">
            <w:pPr>
              <w:jc w:val="center"/>
              <w:rPr>
                <w:b/>
              </w:rPr>
            </w:pPr>
            <w:r w:rsidRPr="00405ED3">
              <w:rPr>
                <w:b/>
              </w:rPr>
              <w:t>1</w:t>
            </w:r>
            <w:r w:rsidR="00405ED3" w:rsidRPr="00405ED3">
              <w:rPr>
                <w:b/>
              </w:rPr>
              <w:t>5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D268ED">
            <w:pPr>
              <w:rPr>
                <w:b/>
              </w:rPr>
            </w:pPr>
            <w:r w:rsidRPr="00405ED3">
              <w:rPr>
                <w:b/>
              </w:rPr>
              <w:t xml:space="preserve">2.6 </w:t>
            </w:r>
            <w:r w:rsidR="00B37EDC" w:rsidRPr="00405ED3">
              <w:t>г.</w:t>
            </w:r>
            <w:r w:rsidR="00B37EDC" w:rsidRPr="00405ED3">
              <w:rPr>
                <w:b/>
              </w:rPr>
              <w:t xml:space="preserve"> </w:t>
            </w:r>
            <w:r w:rsidRPr="00405ED3">
              <w:rPr>
                <w:bCs w:val="0"/>
                <w:iCs/>
              </w:rPr>
              <w:t>Гомель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………………………………………………………………..........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9F62F8" w:rsidP="00405ED3">
            <w:pPr>
              <w:jc w:val="center"/>
              <w:rPr>
                <w:b/>
              </w:rPr>
            </w:pPr>
            <w:r w:rsidRPr="00405ED3">
              <w:rPr>
                <w:b/>
              </w:rPr>
              <w:t>1</w:t>
            </w:r>
            <w:r w:rsidR="00405ED3" w:rsidRPr="00405ED3">
              <w:rPr>
                <w:b/>
              </w:rPr>
              <w:t>7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05ED3" w:rsidRDefault="009F62F8" w:rsidP="00D268ED">
            <w:pPr>
              <w:rPr>
                <w:b/>
              </w:rPr>
            </w:pPr>
            <w:r w:rsidRPr="00405ED3">
              <w:rPr>
                <w:b/>
              </w:rPr>
              <w:t xml:space="preserve">2.7 </w:t>
            </w:r>
            <w:r w:rsidR="00B37EDC" w:rsidRPr="00405ED3">
              <w:t>г.</w:t>
            </w:r>
            <w:r w:rsidR="00B37EDC" w:rsidRPr="00405ED3">
              <w:rPr>
                <w:b/>
              </w:rPr>
              <w:t xml:space="preserve"> </w:t>
            </w:r>
            <w:r w:rsidRPr="00405ED3">
              <w:rPr>
                <w:bCs w:val="0"/>
                <w:iCs/>
              </w:rPr>
              <w:t>Гродно</w:t>
            </w:r>
            <w:r w:rsidRPr="00405ED3">
              <w:rPr>
                <w:b/>
              </w:rPr>
              <w:t xml:space="preserve"> </w:t>
            </w:r>
            <w:r w:rsidRPr="00405ED3">
              <w:rPr>
                <w:bCs w:val="0"/>
              </w:rPr>
              <w:t>………………………………………………………………..........</w:t>
            </w:r>
            <w:r w:rsidR="00B37EDC" w:rsidRPr="00405ED3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05ED3" w:rsidRDefault="00405ED3" w:rsidP="00DC6B15">
            <w:pPr>
              <w:jc w:val="center"/>
              <w:rPr>
                <w:b/>
              </w:rPr>
            </w:pPr>
            <w:r w:rsidRPr="00405ED3">
              <w:rPr>
                <w:b/>
              </w:rPr>
              <w:t>20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D544F" w:rsidRDefault="009F62F8" w:rsidP="00D268ED">
            <w:pPr>
              <w:rPr>
                <w:b/>
              </w:rPr>
            </w:pPr>
            <w:r w:rsidRPr="004D544F">
              <w:rPr>
                <w:b/>
              </w:rPr>
              <w:t>2.8</w:t>
            </w:r>
            <w:r w:rsidRPr="004D544F">
              <w:rPr>
                <w:bCs w:val="0"/>
              </w:rPr>
              <w:t xml:space="preserve"> </w:t>
            </w:r>
            <w:r w:rsidR="00B37EDC" w:rsidRPr="004D544F">
              <w:rPr>
                <w:bCs w:val="0"/>
              </w:rPr>
              <w:t xml:space="preserve">г. </w:t>
            </w:r>
            <w:r w:rsidRPr="004D544F">
              <w:rPr>
                <w:bCs w:val="0"/>
              </w:rPr>
              <w:t>Жлобин……………………………………………………………………</w:t>
            </w:r>
            <w:r w:rsidR="00624708" w:rsidRPr="004D544F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D544F" w:rsidRDefault="00DC6B15" w:rsidP="00405ED3">
            <w:pPr>
              <w:jc w:val="center"/>
              <w:rPr>
                <w:b/>
              </w:rPr>
            </w:pPr>
            <w:r w:rsidRPr="004D544F">
              <w:rPr>
                <w:b/>
              </w:rPr>
              <w:t>2</w:t>
            </w:r>
            <w:r w:rsidR="00405ED3" w:rsidRPr="004D544F">
              <w:rPr>
                <w:b/>
              </w:rPr>
              <w:t>2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D544F" w:rsidRDefault="009F62F8" w:rsidP="00D268ED">
            <w:pPr>
              <w:rPr>
                <w:b/>
              </w:rPr>
            </w:pPr>
            <w:r w:rsidRPr="004D544F">
              <w:rPr>
                <w:b/>
              </w:rPr>
              <w:t xml:space="preserve">2.9 </w:t>
            </w:r>
            <w:r w:rsidR="00B37EDC" w:rsidRPr="004D544F">
              <w:t>г.</w:t>
            </w:r>
            <w:r w:rsidR="00B37EDC" w:rsidRPr="004D544F">
              <w:rPr>
                <w:b/>
              </w:rPr>
              <w:t xml:space="preserve"> </w:t>
            </w:r>
            <w:r w:rsidRPr="004D544F">
              <w:t>Лида………………………………………………………………………</w:t>
            </w:r>
            <w:r w:rsidR="00B37EDC" w:rsidRPr="004D544F">
              <w:t>…</w:t>
            </w:r>
          </w:p>
        </w:tc>
        <w:tc>
          <w:tcPr>
            <w:tcW w:w="709" w:type="dxa"/>
            <w:vAlign w:val="bottom"/>
          </w:tcPr>
          <w:p w:rsidR="009F62F8" w:rsidRPr="004D544F" w:rsidRDefault="00060ED1" w:rsidP="00405ED3">
            <w:pPr>
              <w:jc w:val="center"/>
              <w:rPr>
                <w:b/>
              </w:rPr>
            </w:pPr>
            <w:r w:rsidRPr="004D544F">
              <w:rPr>
                <w:b/>
              </w:rPr>
              <w:t>2</w:t>
            </w:r>
            <w:r w:rsidR="00405ED3" w:rsidRPr="004D544F">
              <w:rPr>
                <w:b/>
              </w:rPr>
              <w:t>4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D544F" w:rsidRDefault="009F62F8" w:rsidP="00D268ED">
            <w:pPr>
              <w:rPr>
                <w:b/>
              </w:rPr>
            </w:pPr>
            <w:r w:rsidRPr="004D544F">
              <w:rPr>
                <w:b/>
              </w:rPr>
              <w:t xml:space="preserve">2.10 </w:t>
            </w:r>
            <w:r w:rsidR="00B37EDC" w:rsidRPr="004D544F">
              <w:t>г.</w:t>
            </w:r>
            <w:r w:rsidR="00B37EDC" w:rsidRPr="004D544F">
              <w:rPr>
                <w:b/>
              </w:rPr>
              <w:t xml:space="preserve"> </w:t>
            </w:r>
            <w:r w:rsidRPr="004D544F">
              <w:rPr>
                <w:bCs w:val="0"/>
                <w:iCs/>
              </w:rPr>
              <w:t>Минск</w:t>
            </w:r>
            <w:r w:rsidRPr="004D544F">
              <w:rPr>
                <w:b/>
              </w:rPr>
              <w:t xml:space="preserve"> </w:t>
            </w:r>
            <w:r w:rsidRPr="004D544F">
              <w:rPr>
                <w:bCs w:val="0"/>
              </w:rPr>
              <w:t>………………………………………………………………….....</w:t>
            </w:r>
            <w:r w:rsidR="00B37EDC" w:rsidRPr="004D544F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D544F" w:rsidRDefault="00060ED1" w:rsidP="00405ED3">
            <w:pPr>
              <w:jc w:val="center"/>
              <w:rPr>
                <w:b/>
              </w:rPr>
            </w:pPr>
            <w:r w:rsidRPr="004D544F">
              <w:rPr>
                <w:b/>
              </w:rPr>
              <w:t>2</w:t>
            </w:r>
            <w:r w:rsidR="00405ED3" w:rsidRPr="004D544F">
              <w:rPr>
                <w:b/>
              </w:rPr>
              <w:t>5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D544F" w:rsidRDefault="009F62F8" w:rsidP="00D268ED">
            <w:pPr>
              <w:rPr>
                <w:b/>
              </w:rPr>
            </w:pPr>
            <w:r w:rsidRPr="004D544F">
              <w:rPr>
                <w:b/>
              </w:rPr>
              <w:t xml:space="preserve">2.11 </w:t>
            </w:r>
            <w:r w:rsidR="00B37EDC" w:rsidRPr="004D544F">
              <w:t>г.</w:t>
            </w:r>
            <w:r w:rsidR="00B37EDC" w:rsidRPr="004D544F">
              <w:rPr>
                <w:b/>
              </w:rPr>
              <w:t xml:space="preserve"> </w:t>
            </w:r>
            <w:r w:rsidRPr="004D544F">
              <w:rPr>
                <w:bCs w:val="0"/>
                <w:iCs/>
              </w:rPr>
              <w:t>Могилев</w:t>
            </w:r>
            <w:r w:rsidRPr="004D544F">
              <w:rPr>
                <w:b/>
              </w:rPr>
              <w:t xml:space="preserve"> </w:t>
            </w:r>
            <w:r w:rsidRPr="004D544F">
              <w:rPr>
                <w:bCs w:val="0"/>
              </w:rPr>
              <w:t>……………………………………………………………….....</w:t>
            </w:r>
            <w:r w:rsidR="00B37EDC" w:rsidRPr="004D544F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4D544F" w:rsidRDefault="009F62F8" w:rsidP="00405ED3">
            <w:pPr>
              <w:jc w:val="center"/>
              <w:rPr>
                <w:b/>
              </w:rPr>
            </w:pPr>
            <w:r w:rsidRPr="004D544F">
              <w:rPr>
                <w:b/>
              </w:rPr>
              <w:t>2</w:t>
            </w:r>
            <w:r w:rsidR="00405ED3" w:rsidRPr="004D544F">
              <w:rPr>
                <w:b/>
              </w:rPr>
              <w:t>9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4D544F" w:rsidRDefault="009F62F8" w:rsidP="00D268ED">
            <w:pPr>
              <w:rPr>
                <w:b/>
              </w:rPr>
            </w:pPr>
            <w:r w:rsidRPr="004D544F">
              <w:rPr>
                <w:b/>
              </w:rPr>
              <w:t xml:space="preserve">2.12 </w:t>
            </w:r>
            <w:r w:rsidR="00B37EDC" w:rsidRPr="004D544F">
              <w:t>г.</w:t>
            </w:r>
            <w:r w:rsidR="00B37EDC" w:rsidRPr="004D544F">
              <w:rPr>
                <w:b/>
              </w:rPr>
              <w:t xml:space="preserve"> </w:t>
            </w:r>
            <w:r w:rsidRPr="004D544F">
              <w:rPr>
                <w:bCs w:val="0"/>
                <w:iCs/>
              </w:rPr>
              <w:t>Мозырь</w:t>
            </w:r>
            <w:r w:rsidRPr="004D544F">
              <w:rPr>
                <w:b/>
              </w:rPr>
              <w:t xml:space="preserve"> </w:t>
            </w:r>
            <w:r w:rsidRPr="004D544F">
              <w:rPr>
                <w:bCs w:val="0"/>
              </w:rPr>
              <w:t>……………………………………………………………...........</w:t>
            </w:r>
            <w:r w:rsidR="00B37EDC" w:rsidRPr="004D544F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405ED3" w:rsidRPr="004D544F" w:rsidRDefault="00405ED3" w:rsidP="00405ED3">
            <w:pPr>
              <w:jc w:val="center"/>
              <w:rPr>
                <w:b/>
              </w:rPr>
            </w:pPr>
            <w:r w:rsidRPr="004D544F">
              <w:rPr>
                <w:b/>
              </w:rPr>
              <w:t>33</w:t>
            </w:r>
          </w:p>
        </w:tc>
      </w:tr>
      <w:tr w:rsidR="00405ED3" w:rsidRPr="00E56E53" w:rsidTr="00B6355F">
        <w:tc>
          <w:tcPr>
            <w:tcW w:w="9355" w:type="dxa"/>
          </w:tcPr>
          <w:p w:rsidR="00405ED3" w:rsidRPr="005738DC" w:rsidRDefault="00405ED3" w:rsidP="005738DC">
            <w:pPr>
              <w:rPr>
                <w:b/>
              </w:rPr>
            </w:pPr>
            <w:r w:rsidRPr="005738DC">
              <w:rPr>
                <w:b/>
              </w:rPr>
              <w:t xml:space="preserve">2.13 </w:t>
            </w:r>
            <w:r w:rsidR="005738DC" w:rsidRPr="005738DC">
              <w:t>д. Пеньки (Мозырский район)  …</w:t>
            </w:r>
            <w:r w:rsidRPr="005738DC">
              <w:rPr>
                <w:bCs w:val="0"/>
              </w:rPr>
              <w:t>…………………………………............</w:t>
            </w:r>
          </w:p>
        </w:tc>
        <w:tc>
          <w:tcPr>
            <w:tcW w:w="709" w:type="dxa"/>
            <w:vAlign w:val="bottom"/>
          </w:tcPr>
          <w:p w:rsidR="00405ED3" w:rsidRPr="005738DC" w:rsidRDefault="00405ED3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3</w:t>
            </w:r>
            <w:r w:rsidR="005738DC" w:rsidRPr="005738DC">
              <w:rPr>
                <w:b/>
              </w:rPr>
              <w:t>4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9F62F8" w:rsidP="005738DC">
            <w:pPr>
              <w:rPr>
                <w:b/>
              </w:rPr>
            </w:pPr>
            <w:r w:rsidRPr="005738DC">
              <w:rPr>
                <w:b/>
              </w:rPr>
              <w:t>2.1</w:t>
            </w:r>
            <w:r w:rsidR="005738DC" w:rsidRPr="005738DC">
              <w:rPr>
                <w:b/>
              </w:rPr>
              <w:t>4</w:t>
            </w:r>
            <w:r w:rsidRPr="005738DC">
              <w:rPr>
                <w:b/>
              </w:rPr>
              <w:t xml:space="preserve"> </w:t>
            </w:r>
            <w:r w:rsidR="00B37EDC" w:rsidRPr="005738DC">
              <w:t>г.</w:t>
            </w:r>
            <w:r w:rsidR="00B37EDC" w:rsidRPr="005738DC">
              <w:rPr>
                <w:b/>
              </w:rPr>
              <w:t xml:space="preserve"> </w:t>
            </w:r>
            <w:r w:rsidRPr="005738DC">
              <w:rPr>
                <w:bCs w:val="0"/>
                <w:iCs/>
              </w:rPr>
              <w:t>Новополоцк</w:t>
            </w:r>
            <w:r w:rsidRPr="005738DC">
              <w:rPr>
                <w:b/>
              </w:rPr>
              <w:t xml:space="preserve"> </w:t>
            </w:r>
            <w:r w:rsidRPr="005738DC">
              <w:rPr>
                <w:bCs w:val="0"/>
              </w:rPr>
              <w:t>………………………………………………………...........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DC6B15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3</w:t>
            </w:r>
            <w:r w:rsidR="005738DC" w:rsidRPr="005738DC">
              <w:rPr>
                <w:b/>
              </w:rPr>
              <w:t>5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5738DC" w:rsidP="00D268ED">
            <w:pPr>
              <w:rPr>
                <w:b/>
              </w:rPr>
            </w:pPr>
            <w:r w:rsidRPr="005738DC">
              <w:rPr>
                <w:b/>
              </w:rPr>
              <w:t>2.15</w:t>
            </w:r>
            <w:r w:rsidR="009F62F8" w:rsidRPr="005738DC">
              <w:rPr>
                <w:bCs w:val="0"/>
                <w:iCs/>
              </w:rPr>
              <w:t xml:space="preserve"> </w:t>
            </w:r>
            <w:r w:rsidR="00B37EDC" w:rsidRPr="005738DC">
              <w:rPr>
                <w:bCs w:val="0"/>
                <w:iCs/>
              </w:rPr>
              <w:t xml:space="preserve">г. </w:t>
            </w:r>
            <w:r w:rsidR="009F62F8" w:rsidRPr="005738DC">
              <w:rPr>
                <w:bCs w:val="0"/>
                <w:iCs/>
              </w:rPr>
              <w:t>Орша</w:t>
            </w:r>
            <w:r w:rsidR="009F62F8" w:rsidRPr="005738DC">
              <w:rPr>
                <w:b/>
              </w:rPr>
              <w:t xml:space="preserve"> </w:t>
            </w:r>
            <w:r w:rsidR="009F62F8" w:rsidRPr="005738DC">
              <w:rPr>
                <w:bCs w:val="0"/>
              </w:rPr>
              <w:t>………………………………………………………………….......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DC6B15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3</w:t>
            </w:r>
            <w:r w:rsidR="005738DC" w:rsidRPr="005738DC">
              <w:rPr>
                <w:b/>
              </w:rPr>
              <w:t>7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9F62F8" w:rsidP="005738DC">
            <w:pPr>
              <w:rPr>
                <w:b/>
              </w:rPr>
            </w:pPr>
            <w:r w:rsidRPr="005738DC">
              <w:rPr>
                <w:b/>
              </w:rPr>
              <w:t>2.1</w:t>
            </w:r>
            <w:r w:rsidR="005738DC" w:rsidRPr="005738DC">
              <w:rPr>
                <w:b/>
              </w:rPr>
              <w:t>6</w:t>
            </w:r>
            <w:r w:rsidRPr="005738DC">
              <w:rPr>
                <w:bCs w:val="0"/>
                <w:iCs/>
              </w:rPr>
              <w:t xml:space="preserve"> </w:t>
            </w:r>
            <w:r w:rsidR="00B37EDC" w:rsidRPr="005738DC">
              <w:rPr>
                <w:bCs w:val="0"/>
                <w:iCs/>
              </w:rPr>
              <w:t xml:space="preserve">г. </w:t>
            </w:r>
            <w:r w:rsidRPr="005738DC">
              <w:rPr>
                <w:bCs w:val="0"/>
                <w:iCs/>
              </w:rPr>
              <w:t>Пинск</w:t>
            </w:r>
            <w:r w:rsidRPr="005738DC">
              <w:rPr>
                <w:b/>
              </w:rPr>
              <w:t xml:space="preserve"> </w:t>
            </w:r>
            <w:r w:rsidRPr="005738DC">
              <w:rPr>
                <w:bCs w:val="0"/>
              </w:rPr>
              <w:t>………………………………………………………………..........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060ED1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3</w:t>
            </w:r>
            <w:r w:rsidR="005738DC" w:rsidRPr="005738DC">
              <w:rPr>
                <w:b/>
              </w:rPr>
              <w:t>8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9F62F8" w:rsidP="005738DC">
            <w:pPr>
              <w:rPr>
                <w:b/>
              </w:rPr>
            </w:pPr>
            <w:r w:rsidRPr="005738DC">
              <w:rPr>
                <w:b/>
              </w:rPr>
              <w:t>2.1</w:t>
            </w:r>
            <w:r w:rsidR="005738DC" w:rsidRPr="005738DC">
              <w:rPr>
                <w:b/>
              </w:rPr>
              <w:t>7</w:t>
            </w:r>
            <w:r w:rsidRPr="005738DC">
              <w:rPr>
                <w:bCs w:val="0"/>
              </w:rPr>
              <w:t xml:space="preserve"> </w:t>
            </w:r>
            <w:r w:rsidR="00B37EDC" w:rsidRPr="005738DC">
              <w:rPr>
                <w:bCs w:val="0"/>
              </w:rPr>
              <w:t xml:space="preserve">г. </w:t>
            </w:r>
            <w:r w:rsidRPr="005738DC">
              <w:rPr>
                <w:bCs w:val="0"/>
              </w:rPr>
              <w:t>Полоцк</w:t>
            </w:r>
            <w:r w:rsidRPr="005738DC">
              <w:rPr>
                <w:b/>
              </w:rPr>
              <w:t xml:space="preserve"> </w:t>
            </w:r>
            <w:r w:rsidRPr="005738DC">
              <w:rPr>
                <w:bCs w:val="0"/>
              </w:rPr>
              <w:t>……………………………………………………………….......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060ED1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3</w:t>
            </w:r>
            <w:r w:rsidR="005738DC" w:rsidRPr="005738DC">
              <w:rPr>
                <w:b/>
              </w:rPr>
              <w:t>9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9F62F8" w:rsidP="005738DC">
            <w:pPr>
              <w:rPr>
                <w:b/>
              </w:rPr>
            </w:pPr>
            <w:r w:rsidRPr="005738DC">
              <w:rPr>
                <w:b/>
              </w:rPr>
              <w:t>2.1</w:t>
            </w:r>
            <w:r w:rsidR="005738DC" w:rsidRPr="005738DC">
              <w:rPr>
                <w:b/>
              </w:rPr>
              <w:t>8</w:t>
            </w:r>
            <w:r w:rsidRPr="005738DC">
              <w:rPr>
                <w:b/>
              </w:rPr>
              <w:t xml:space="preserve"> </w:t>
            </w:r>
            <w:r w:rsidR="00B37EDC" w:rsidRPr="005738DC">
              <w:t>г.</w:t>
            </w:r>
            <w:r w:rsidR="00B37EDC" w:rsidRPr="005738DC">
              <w:rPr>
                <w:b/>
              </w:rPr>
              <w:t xml:space="preserve"> </w:t>
            </w:r>
            <w:r w:rsidRPr="005738DC">
              <w:rPr>
                <w:bCs w:val="0"/>
                <w:iCs/>
              </w:rPr>
              <w:t>Речица</w:t>
            </w:r>
            <w:r w:rsidRPr="005738DC">
              <w:rPr>
                <w:b/>
              </w:rPr>
              <w:t xml:space="preserve"> </w:t>
            </w:r>
            <w:r w:rsidRPr="005738DC">
              <w:rPr>
                <w:bCs w:val="0"/>
              </w:rPr>
              <w:t>………………………………………………………....................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5738DC" w:rsidP="00DC6B15">
            <w:pPr>
              <w:jc w:val="center"/>
              <w:rPr>
                <w:b/>
              </w:rPr>
            </w:pPr>
            <w:r w:rsidRPr="005738DC">
              <w:rPr>
                <w:b/>
              </w:rPr>
              <w:t>41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5738DC" w:rsidP="00D268ED">
            <w:pPr>
              <w:rPr>
                <w:bCs w:val="0"/>
              </w:rPr>
            </w:pPr>
            <w:r w:rsidRPr="005738DC">
              <w:rPr>
                <w:b/>
              </w:rPr>
              <w:t>2.19</w:t>
            </w:r>
            <w:r w:rsidR="009F62F8" w:rsidRPr="005738DC">
              <w:rPr>
                <w:b/>
              </w:rPr>
              <w:t xml:space="preserve"> </w:t>
            </w:r>
            <w:r w:rsidR="00B37EDC" w:rsidRPr="005738DC">
              <w:t>г.</w:t>
            </w:r>
            <w:r w:rsidR="00B37EDC" w:rsidRPr="005738DC">
              <w:rPr>
                <w:b/>
              </w:rPr>
              <w:t xml:space="preserve"> </w:t>
            </w:r>
            <w:r w:rsidR="009F62F8" w:rsidRPr="005738DC">
              <w:rPr>
                <w:bCs w:val="0"/>
              </w:rPr>
              <w:t>Светлогорск ...............................................................................................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DC6B15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4</w:t>
            </w:r>
            <w:r w:rsidR="005738DC" w:rsidRPr="005738DC">
              <w:rPr>
                <w:b/>
              </w:rPr>
              <w:t>2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9F62F8" w:rsidP="005738DC">
            <w:pPr>
              <w:rPr>
                <w:bCs w:val="0"/>
              </w:rPr>
            </w:pPr>
            <w:r w:rsidRPr="005738DC">
              <w:rPr>
                <w:b/>
              </w:rPr>
              <w:t>2.</w:t>
            </w:r>
            <w:r w:rsidR="005738DC" w:rsidRPr="005738DC">
              <w:rPr>
                <w:b/>
              </w:rPr>
              <w:t>20</w:t>
            </w:r>
            <w:r w:rsidRPr="005738DC">
              <w:rPr>
                <w:bCs w:val="0"/>
              </w:rPr>
              <w:t xml:space="preserve"> </w:t>
            </w:r>
            <w:r w:rsidR="00B37EDC" w:rsidRPr="005738DC">
              <w:rPr>
                <w:bCs w:val="0"/>
              </w:rPr>
              <w:t xml:space="preserve">г. </w:t>
            </w:r>
            <w:r w:rsidRPr="005738DC">
              <w:rPr>
                <w:bCs w:val="0"/>
              </w:rPr>
              <w:t>Солигорск ......…........................................................................................</w:t>
            </w:r>
            <w:r w:rsidR="00B37EDC" w:rsidRPr="005738DC">
              <w:rPr>
                <w:bCs w:val="0"/>
              </w:rPr>
              <w:t>.</w:t>
            </w:r>
          </w:p>
        </w:tc>
        <w:tc>
          <w:tcPr>
            <w:tcW w:w="709" w:type="dxa"/>
            <w:vAlign w:val="bottom"/>
          </w:tcPr>
          <w:p w:rsidR="009F62F8" w:rsidRPr="005738DC" w:rsidRDefault="00DC6B15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4</w:t>
            </w:r>
            <w:r w:rsidR="005738DC" w:rsidRPr="005738DC">
              <w:rPr>
                <w:b/>
              </w:rPr>
              <w:t>4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5738DC" w:rsidRDefault="005738DC" w:rsidP="00C67455">
            <w:pPr>
              <w:rPr>
                <w:b/>
              </w:rPr>
            </w:pPr>
            <w:r w:rsidRPr="005738DC">
              <w:rPr>
                <w:b/>
              </w:rPr>
              <w:t>2.21</w:t>
            </w:r>
            <w:r w:rsidR="009F62F8" w:rsidRPr="005738DC">
              <w:rPr>
                <w:b/>
              </w:rPr>
              <w:t xml:space="preserve"> </w:t>
            </w:r>
            <w:r w:rsidR="009F62F8" w:rsidRPr="005738DC">
              <w:rPr>
                <w:bCs w:val="0"/>
                <w:iCs/>
              </w:rPr>
              <w:t xml:space="preserve">Станция фонового мониторинга </w:t>
            </w:r>
            <w:r w:rsidR="00C67455" w:rsidRPr="005738DC">
              <w:rPr>
                <w:bCs w:val="0"/>
                <w:iCs/>
              </w:rPr>
              <w:t xml:space="preserve">в </w:t>
            </w:r>
            <w:r w:rsidR="009F62F8" w:rsidRPr="005738DC">
              <w:rPr>
                <w:bCs w:val="0"/>
                <w:iCs/>
              </w:rPr>
              <w:t>Березинск</w:t>
            </w:r>
            <w:r w:rsidR="00C67455" w:rsidRPr="005738DC">
              <w:rPr>
                <w:bCs w:val="0"/>
                <w:iCs/>
              </w:rPr>
              <w:t>ом</w:t>
            </w:r>
            <w:r w:rsidR="009F62F8" w:rsidRPr="005738DC">
              <w:rPr>
                <w:bCs w:val="0"/>
                <w:iCs/>
              </w:rPr>
              <w:t xml:space="preserve"> заповедник</w:t>
            </w:r>
            <w:r w:rsidR="00C67455" w:rsidRPr="005738DC">
              <w:rPr>
                <w:bCs w:val="0"/>
                <w:iCs/>
              </w:rPr>
              <w:t>е</w:t>
            </w:r>
            <w:r w:rsidR="009F62F8" w:rsidRPr="005738DC">
              <w:rPr>
                <w:bCs w:val="0"/>
              </w:rPr>
              <w:t>...................</w:t>
            </w:r>
          </w:p>
        </w:tc>
        <w:tc>
          <w:tcPr>
            <w:tcW w:w="709" w:type="dxa"/>
            <w:vAlign w:val="bottom"/>
          </w:tcPr>
          <w:p w:rsidR="009F62F8" w:rsidRPr="005738DC" w:rsidRDefault="00DC6B15" w:rsidP="005738DC">
            <w:pPr>
              <w:jc w:val="center"/>
              <w:rPr>
                <w:b/>
              </w:rPr>
            </w:pPr>
            <w:r w:rsidRPr="005738DC">
              <w:rPr>
                <w:b/>
              </w:rPr>
              <w:t>4</w:t>
            </w:r>
            <w:r w:rsidR="005738DC" w:rsidRPr="005738DC">
              <w:rPr>
                <w:b/>
              </w:rPr>
              <w:t>5</w:t>
            </w:r>
          </w:p>
        </w:tc>
      </w:tr>
      <w:tr w:rsidR="009F62F8" w:rsidRPr="00E56E53" w:rsidTr="00624708">
        <w:tc>
          <w:tcPr>
            <w:tcW w:w="9355" w:type="dxa"/>
          </w:tcPr>
          <w:p w:rsidR="009F62F8" w:rsidRPr="00E56E53" w:rsidRDefault="009F62F8" w:rsidP="00190ED1">
            <w:pPr>
              <w:rPr>
                <w:bCs w:val="0"/>
                <w:iCs/>
                <w:highlight w:val="yellow"/>
              </w:rPr>
            </w:pPr>
          </w:p>
          <w:p w:rsidR="00113602" w:rsidRPr="00E56E53" w:rsidRDefault="00113602" w:rsidP="00190ED1">
            <w:pPr>
              <w:rPr>
                <w:bCs w:val="0"/>
                <w:i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9F62F8" w:rsidRPr="00E56E53" w:rsidRDefault="009F62F8" w:rsidP="009F62F8">
            <w:pPr>
              <w:jc w:val="center"/>
              <w:rPr>
                <w:b/>
                <w:highlight w:val="yellow"/>
              </w:rPr>
            </w:pPr>
          </w:p>
        </w:tc>
      </w:tr>
      <w:tr w:rsidR="009F62F8" w:rsidRPr="00E56E53" w:rsidTr="00624708">
        <w:tc>
          <w:tcPr>
            <w:tcW w:w="9355" w:type="dxa"/>
          </w:tcPr>
          <w:p w:rsidR="009F62F8" w:rsidRPr="004948B1" w:rsidRDefault="00192E01" w:rsidP="00190ED1">
            <w:pPr>
              <w:rPr>
                <w:b/>
              </w:rPr>
            </w:pPr>
            <w:r w:rsidRPr="004948B1">
              <w:rPr>
                <w:b/>
                <w:iCs/>
              </w:rPr>
              <w:t>3</w:t>
            </w:r>
            <w:r w:rsidR="009F62F8" w:rsidRPr="004948B1">
              <w:rPr>
                <w:b/>
                <w:iCs/>
              </w:rPr>
              <w:t xml:space="preserve"> </w:t>
            </w:r>
            <w:r w:rsidR="009F62F8" w:rsidRPr="004948B1">
              <w:rPr>
                <w:b/>
                <w:i/>
              </w:rPr>
              <w:t>Химический состав атмосферных осадков</w:t>
            </w:r>
            <w:r w:rsidR="009F62F8" w:rsidRPr="004948B1">
              <w:rPr>
                <w:b/>
              </w:rPr>
              <w:t xml:space="preserve"> </w:t>
            </w:r>
            <w:r w:rsidR="009F62F8" w:rsidRPr="004948B1">
              <w:rPr>
                <w:bCs w:val="0"/>
              </w:rPr>
              <w:t>…………………….......……..</w:t>
            </w:r>
          </w:p>
        </w:tc>
        <w:tc>
          <w:tcPr>
            <w:tcW w:w="709" w:type="dxa"/>
            <w:vAlign w:val="bottom"/>
          </w:tcPr>
          <w:p w:rsidR="006D45FA" w:rsidRPr="004948B1" w:rsidRDefault="00DC6B15" w:rsidP="006D45FA">
            <w:pPr>
              <w:jc w:val="center"/>
              <w:rPr>
                <w:b/>
              </w:rPr>
            </w:pPr>
            <w:r w:rsidRPr="004948B1">
              <w:rPr>
                <w:b/>
              </w:rPr>
              <w:t>4</w:t>
            </w:r>
            <w:r w:rsidR="004948B1" w:rsidRPr="004948B1">
              <w:rPr>
                <w:b/>
              </w:rPr>
              <w:t>8</w:t>
            </w:r>
          </w:p>
          <w:p w:rsidR="006D45FA" w:rsidRPr="00E56E53" w:rsidRDefault="006D45FA" w:rsidP="006D45FA">
            <w:pPr>
              <w:jc w:val="center"/>
              <w:rPr>
                <w:b/>
                <w:highlight w:val="yellow"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4948B1" w:rsidRDefault="00360127" w:rsidP="00360127">
            <w:pPr>
              <w:rPr>
                <w:b/>
              </w:rPr>
            </w:pPr>
            <w:r w:rsidRPr="004948B1">
              <w:rPr>
                <w:b/>
                <w:iCs/>
              </w:rPr>
              <w:t xml:space="preserve">4 </w:t>
            </w:r>
            <w:r w:rsidRPr="004948B1">
              <w:rPr>
                <w:b/>
                <w:i/>
                <w:iCs/>
              </w:rPr>
              <w:t>Состояние снежного покрова</w:t>
            </w:r>
            <w:r w:rsidRPr="004948B1">
              <w:rPr>
                <w:iCs/>
              </w:rPr>
              <w:t>……..</w:t>
            </w:r>
            <w:r w:rsidRPr="004948B1">
              <w:t>………..</w:t>
            </w:r>
            <w:r w:rsidRPr="004948B1">
              <w:rPr>
                <w:bCs w:val="0"/>
              </w:rPr>
              <w:t>…………………….......……..</w:t>
            </w:r>
          </w:p>
        </w:tc>
        <w:tc>
          <w:tcPr>
            <w:tcW w:w="709" w:type="dxa"/>
            <w:vAlign w:val="bottom"/>
          </w:tcPr>
          <w:p w:rsidR="00360127" w:rsidRPr="00A22772" w:rsidRDefault="004948B1" w:rsidP="00360127">
            <w:pPr>
              <w:jc w:val="center"/>
              <w:rPr>
                <w:b/>
              </w:rPr>
            </w:pPr>
            <w:r w:rsidRPr="00A22772">
              <w:rPr>
                <w:b/>
              </w:rPr>
              <w:t>53</w:t>
            </w:r>
          </w:p>
          <w:p w:rsidR="00360127" w:rsidRPr="00A22772" w:rsidRDefault="00360127" w:rsidP="00360127">
            <w:pPr>
              <w:jc w:val="center"/>
              <w:rPr>
                <w:b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4948B1" w:rsidRDefault="00360127" w:rsidP="00360127">
            <w:pPr>
              <w:rPr>
                <w:b/>
              </w:rPr>
            </w:pPr>
            <w:r w:rsidRPr="004948B1">
              <w:rPr>
                <w:b/>
                <w:iCs/>
              </w:rPr>
              <w:t xml:space="preserve">5 </w:t>
            </w:r>
            <w:r w:rsidRPr="004948B1">
              <w:rPr>
                <w:b/>
                <w:i/>
              </w:rPr>
              <w:t xml:space="preserve">Радиационный мониторинг атмосферного воздуха </w:t>
            </w:r>
            <w:r w:rsidRPr="004948B1">
              <w:rPr>
                <w:bCs w:val="0"/>
                <w:iCs/>
              </w:rPr>
              <w:t>……………………..</w:t>
            </w:r>
          </w:p>
        </w:tc>
        <w:tc>
          <w:tcPr>
            <w:tcW w:w="709" w:type="dxa"/>
            <w:vAlign w:val="bottom"/>
          </w:tcPr>
          <w:p w:rsidR="00360127" w:rsidRPr="00A22772" w:rsidRDefault="00360127" w:rsidP="004948B1">
            <w:pPr>
              <w:jc w:val="center"/>
              <w:rPr>
                <w:b/>
              </w:rPr>
            </w:pPr>
            <w:r w:rsidRPr="00A22772">
              <w:rPr>
                <w:b/>
              </w:rPr>
              <w:t>5</w:t>
            </w:r>
            <w:r w:rsidR="004948B1" w:rsidRPr="00A22772">
              <w:rPr>
                <w:b/>
              </w:rPr>
              <w:t>5</w:t>
            </w:r>
          </w:p>
        </w:tc>
      </w:tr>
      <w:tr w:rsidR="00360127" w:rsidRPr="00E56E53" w:rsidTr="00624708">
        <w:tc>
          <w:tcPr>
            <w:tcW w:w="9355" w:type="dxa"/>
            <w:vAlign w:val="bottom"/>
          </w:tcPr>
          <w:p w:rsidR="00360127" w:rsidRPr="004948B1" w:rsidRDefault="00360127" w:rsidP="00360127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0127" w:rsidRPr="00A22772" w:rsidRDefault="00360127" w:rsidP="00360127">
            <w:pPr>
              <w:jc w:val="center"/>
              <w:rPr>
                <w:b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4948B1" w:rsidRDefault="00360127" w:rsidP="00360127">
            <w:pPr>
              <w:rPr>
                <w:b/>
              </w:rPr>
            </w:pPr>
            <w:r w:rsidRPr="004948B1">
              <w:rPr>
                <w:b/>
                <w:i/>
              </w:rPr>
              <w:t>Заключение</w:t>
            </w:r>
            <w:r w:rsidRPr="004948B1">
              <w:t>……………………………………………………………………….</w:t>
            </w:r>
            <w:r w:rsidRPr="004948B1"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360127" w:rsidRPr="00A22772" w:rsidRDefault="00360127" w:rsidP="00360127">
            <w:pPr>
              <w:jc w:val="center"/>
              <w:rPr>
                <w:b/>
              </w:rPr>
            </w:pPr>
            <w:r w:rsidRPr="00A22772">
              <w:rPr>
                <w:b/>
              </w:rPr>
              <w:t>5</w:t>
            </w:r>
            <w:r w:rsidR="004948B1" w:rsidRPr="00A22772">
              <w:rPr>
                <w:b/>
              </w:rPr>
              <w:t>8</w:t>
            </w:r>
          </w:p>
          <w:p w:rsidR="00360127" w:rsidRPr="00A22772" w:rsidRDefault="00360127" w:rsidP="00360127">
            <w:pPr>
              <w:jc w:val="center"/>
              <w:rPr>
                <w:b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E56E53" w:rsidRDefault="00360127" w:rsidP="00360127">
            <w:pPr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60127" w:rsidRPr="00E56E53" w:rsidRDefault="00360127" w:rsidP="00360127">
            <w:pPr>
              <w:jc w:val="center"/>
              <w:rPr>
                <w:b/>
                <w:highlight w:val="yellow"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E56E53" w:rsidRDefault="00360127" w:rsidP="00360127">
            <w:pPr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60127" w:rsidRPr="00E56E53" w:rsidRDefault="00360127" w:rsidP="00360127">
            <w:pPr>
              <w:jc w:val="center"/>
              <w:rPr>
                <w:b/>
                <w:highlight w:val="yellow"/>
              </w:rPr>
            </w:pPr>
          </w:p>
        </w:tc>
      </w:tr>
      <w:tr w:rsidR="00360127" w:rsidRPr="00E56E53" w:rsidTr="00624708">
        <w:tc>
          <w:tcPr>
            <w:tcW w:w="9355" w:type="dxa"/>
          </w:tcPr>
          <w:p w:rsidR="00360127" w:rsidRPr="00E56E53" w:rsidRDefault="00360127" w:rsidP="00360127">
            <w:pPr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60127" w:rsidRPr="00E56E53" w:rsidRDefault="00360127" w:rsidP="00360127">
            <w:pPr>
              <w:jc w:val="center"/>
              <w:rPr>
                <w:b/>
                <w:highlight w:val="yellow"/>
              </w:rPr>
            </w:pPr>
          </w:p>
        </w:tc>
      </w:tr>
    </w:tbl>
    <w:p w:rsidR="002D0133" w:rsidRPr="00E56E53" w:rsidRDefault="002D0133" w:rsidP="002D69E1">
      <w:pPr>
        <w:pStyle w:val="1"/>
        <w:ind w:firstLine="720"/>
        <w:jc w:val="left"/>
        <w:rPr>
          <w:highlight w:val="yellow"/>
        </w:rPr>
      </w:pPr>
    </w:p>
    <w:p w:rsidR="00560867" w:rsidRPr="00E56E53" w:rsidRDefault="00560867" w:rsidP="00560867">
      <w:pPr>
        <w:rPr>
          <w:highlight w:val="yellow"/>
        </w:rPr>
      </w:pPr>
    </w:p>
    <w:p w:rsidR="002D69E1" w:rsidRPr="00562BF9" w:rsidRDefault="002D69E1" w:rsidP="002D69E1">
      <w:pPr>
        <w:pStyle w:val="1"/>
        <w:ind w:firstLine="720"/>
        <w:jc w:val="left"/>
      </w:pPr>
      <w:r w:rsidRPr="00562BF9">
        <w:lastRenderedPageBreak/>
        <w:t>ВВЕДЕНИЕ</w:t>
      </w:r>
      <w:r w:rsidR="00E040D1" w:rsidRPr="00562BF9">
        <w:t xml:space="preserve"> </w:t>
      </w:r>
      <w:r w:rsidR="007A43EE" w:rsidRPr="00562BF9">
        <w:t xml:space="preserve"> </w:t>
      </w:r>
      <w:r w:rsidR="001F1EB9" w:rsidRPr="00562BF9">
        <w:t xml:space="preserve">  </w:t>
      </w:r>
    </w:p>
    <w:p w:rsidR="002D69E1" w:rsidRPr="00562BF9" w:rsidRDefault="002D69E1" w:rsidP="002D69E1">
      <w:pPr>
        <w:tabs>
          <w:tab w:val="left" w:pos="1236"/>
        </w:tabs>
        <w:rPr>
          <w:color w:val="7030A0"/>
        </w:rPr>
      </w:pPr>
      <w:r w:rsidRPr="00562BF9">
        <w:rPr>
          <w:color w:val="7030A0"/>
        </w:rPr>
        <w:tab/>
      </w:r>
    </w:p>
    <w:p w:rsidR="002E5DDA" w:rsidRPr="00562BF9" w:rsidRDefault="002D69E1" w:rsidP="002E5DDA">
      <w:pPr>
        <w:ind w:firstLine="709"/>
        <w:jc w:val="both"/>
      </w:pPr>
      <w:r w:rsidRPr="00562BF9">
        <w:t xml:space="preserve">Ежегодник является очередным выпуском, обобщающим информацию о состоянии атмосферного воздуха в городах Беларуси. </w:t>
      </w:r>
      <w:r w:rsidR="002E5DDA" w:rsidRPr="00562BF9">
        <w:t xml:space="preserve">В Ежегоднике представлено описание состояния атмосферного воздуха городов по данным наблюдений и тенденции изменения уровня </w:t>
      </w:r>
      <w:r w:rsidR="009F3787" w:rsidRPr="00562BF9">
        <w:t>состояния</w:t>
      </w:r>
      <w:r w:rsidR="002E5DDA" w:rsidRPr="00562BF9">
        <w:t xml:space="preserve"> воздуха. Представлены также обобщенные данные наблюдений о фоновом состоянии атмосферы в Березинском заповеднике, характеристика химического состава атмосферных осадков.</w:t>
      </w:r>
      <w:r w:rsidR="00902F36" w:rsidRPr="00562BF9">
        <w:t xml:space="preserve"> </w:t>
      </w:r>
    </w:p>
    <w:p w:rsidR="002E5DDA" w:rsidRPr="00562BF9" w:rsidRDefault="00FA3F64" w:rsidP="002E5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</w:pPr>
      <w:r w:rsidRPr="00562BF9">
        <w:t>Проведение наблюдений за</w:t>
      </w:r>
      <w:r w:rsidR="00A33212" w:rsidRPr="00562BF9">
        <w:t xml:space="preserve"> </w:t>
      </w:r>
      <w:r w:rsidR="00F05166" w:rsidRPr="00562BF9">
        <w:t>состояни</w:t>
      </w:r>
      <w:r w:rsidRPr="00562BF9">
        <w:t>ем</w:t>
      </w:r>
      <w:r w:rsidR="00A33212" w:rsidRPr="00562BF9">
        <w:t xml:space="preserve"> воздуха осуществляется на пунктах наблюдений Национальной системы мониторинга окружающей среды в Республике Беларусь (далее – НСМОС), включенных в Государственный реестр</w:t>
      </w:r>
      <w:r w:rsidRPr="00562BF9">
        <w:t xml:space="preserve"> пунктов наблюдений</w:t>
      </w:r>
      <w:r w:rsidR="00A33212" w:rsidRPr="00562BF9">
        <w:t xml:space="preserve">. </w:t>
      </w:r>
      <w:r w:rsidRPr="00562BF9">
        <w:t>М</w:t>
      </w:r>
      <w:r w:rsidR="00A33212" w:rsidRPr="00562BF9">
        <w:t xml:space="preserve">ониторинг </w:t>
      </w:r>
      <w:r w:rsidRPr="00562BF9">
        <w:t>проводят</w:t>
      </w:r>
      <w:r w:rsidR="00A33212" w:rsidRPr="00562BF9">
        <w:t xml:space="preserve"> организации Министерства природных ресурсов и охраны окружающей среды Республики Беларусь.</w:t>
      </w:r>
      <w:r w:rsidR="002E5DDA" w:rsidRPr="00562BF9">
        <w:t xml:space="preserve"> Первичная информация мониторинга атмосферного воздуха поступает в информационно-аналитический центр</w:t>
      </w:r>
      <w:r w:rsidRPr="00562BF9">
        <w:t xml:space="preserve"> мониторинга атмосферного воздуха</w:t>
      </w:r>
      <w:r w:rsidR="002E5DDA" w:rsidRPr="00562BF9">
        <w:t xml:space="preserve">, обеспечивающий сбор, хранение, обработку, анализ и предоставление обобщенной и аналитической информации о состоянии атмосферного воздуха. </w:t>
      </w:r>
    </w:p>
    <w:p w:rsidR="00A33212" w:rsidRPr="00562BF9" w:rsidRDefault="002D69E1" w:rsidP="002D69E1">
      <w:pPr>
        <w:pStyle w:val="a5"/>
        <w:spacing w:after="0"/>
        <w:ind w:firstLine="709"/>
        <w:jc w:val="both"/>
      </w:pPr>
      <w:r w:rsidRPr="00562BF9">
        <w:t xml:space="preserve">Сеть мониторинга является единственным средством оценки состояния загрязнения атмосферного воздуха, установления долгосрочных тенденций и причин изменения уровней </w:t>
      </w:r>
      <w:r w:rsidR="00A33212" w:rsidRPr="00562BF9">
        <w:t xml:space="preserve">его </w:t>
      </w:r>
      <w:r w:rsidRPr="00562BF9">
        <w:t>загрязнения.</w:t>
      </w:r>
    </w:p>
    <w:p w:rsidR="00A33212" w:rsidRPr="00562BF9" w:rsidRDefault="00A33212" w:rsidP="00A33212">
      <w:pPr>
        <w:pStyle w:val="a5"/>
        <w:spacing w:after="0"/>
        <w:ind w:firstLine="709"/>
        <w:jc w:val="both"/>
      </w:pPr>
      <w:r w:rsidRPr="00562BF9">
        <w:t>В системе мониторинга атмосферного воздуха проводятся наблюдения за содержанием загрязняющих веществ в атмосферном воздухе, атмосферных осадках и снежном покрове.</w:t>
      </w:r>
    </w:p>
    <w:p w:rsidR="002D69E1" w:rsidRPr="00562BF9" w:rsidRDefault="00A008BC" w:rsidP="002D69E1">
      <w:pPr>
        <w:pStyle w:val="a5"/>
        <w:spacing w:after="0"/>
        <w:ind w:firstLine="709"/>
        <w:jc w:val="both"/>
      </w:pPr>
      <w:r>
        <w:t>Р</w:t>
      </w:r>
      <w:r w:rsidR="002D69E1" w:rsidRPr="00562BF9">
        <w:t>езультат</w:t>
      </w:r>
      <w:r>
        <w:t>ы</w:t>
      </w:r>
      <w:r w:rsidR="002D69E1" w:rsidRPr="00562BF9">
        <w:t xml:space="preserve"> деятельности сети мониторинга атмосферного воздуха </w:t>
      </w:r>
      <w:r>
        <w:t>являются информационной основой</w:t>
      </w:r>
      <w:r w:rsidR="002D69E1" w:rsidRPr="00562BF9">
        <w:t xml:space="preserve"> для принятия решений в области охраны атмосферного воздуха городов республики.  </w:t>
      </w:r>
    </w:p>
    <w:p w:rsidR="002D69E1" w:rsidRPr="00562BF9" w:rsidRDefault="00C02716" w:rsidP="002D69E1">
      <w:pPr>
        <w:pStyle w:val="a5"/>
        <w:spacing w:after="0"/>
        <w:ind w:firstLine="709"/>
        <w:jc w:val="both"/>
        <w:rPr>
          <w:b/>
          <w:i/>
        </w:rPr>
      </w:pPr>
      <w:r w:rsidRPr="00562BF9">
        <w:rPr>
          <w:b/>
          <w:i/>
        </w:rPr>
        <w:t>М</w:t>
      </w:r>
      <w:r w:rsidR="002D69E1" w:rsidRPr="00562BF9">
        <w:rPr>
          <w:b/>
          <w:i/>
        </w:rPr>
        <w:t>ониторинг атмосферного воздуха</w:t>
      </w:r>
      <w:r w:rsidRPr="00562BF9">
        <w:rPr>
          <w:b/>
          <w:i/>
        </w:rPr>
        <w:t xml:space="preserve"> представляет собой систему </w:t>
      </w:r>
      <w:r w:rsidR="002D69E1" w:rsidRPr="00562BF9">
        <w:rPr>
          <w:b/>
          <w:i/>
        </w:rPr>
        <w:t>наблюдени</w:t>
      </w:r>
      <w:r w:rsidRPr="00562BF9">
        <w:rPr>
          <w:b/>
          <w:i/>
        </w:rPr>
        <w:t>й</w:t>
      </w:r>
      <w:r w:rsidR="00267E91" w:rsidRPr="00562BF9">
        <w:rPr>
          <w:b/>
          <w:i/>
        </w:rPr>
        <w:t xml:space="preserve"> за состоянием атмосферного воздуха</w:t>
      </w:r>
      <w:r w:rsidR="002D69E1" w:rsidRPr="00562BF9">
        <w:rPr>
          <w:b/>
          <w:i/>
        </w:rPr>
        <w:t>,</w:t>
      </w:r>
      <w:r w:rsidR="00267E91" w:rsidRPr="00562BF9">
        <w:rPr>
          <w:b/>
          <w:i/>
        </w:rPr>
        <w:t xml:space="preserve"> а также</w:t>
      </w:r>
      <w:r w:rsidR="002D69E1" w:rsidRPr="00562BF9">
        <w:rPr>
          <w:b/>
          <w:i/>
        </w:rPr>
        <w:t xml:space="preserve"> оценк</w:t>
      </w:r>
      <w:r w:rsidRPr="00562BF9">
        <w:rPr>
          <w:b/>
          <w:i/>
        </w:rPr>
        <w:t>у и</w:t>
      </w:r>
      <w:r w:rsidR="002D69E1" w:rsidRPr="00562BF9">
        <w:rPr>
          <w:b/>
          <w:i/>
        </w:rPr>
        <w:t xml:space="preserve"> прогноз </w:t>
      </w:r>
      <w:r w:rsidRPr="00562BF9">
        <w:rPr>
          <w:b/>
          <w:i/>
        </w:rPr>
        <w:t>основных</w:t>
      </w:r>
      <w:r w:rsidR="002D69E1" w:rsidRPr="00562BF9">
        <w:rPr>
          <w:b/>
          <w:i/>
        </w:rPr>
        <w:t xml:space="preserve"> тенденций изменения </w:t>
      </w:r>
      <w:r w:rsidRPr="00562BF9">
        <w:rPr>
          <w:b/>
          <w:i/>
        </w:rPr>
        <w:t>качества</w:t>
      </w:r>
      <w:r w:rsidR="002D69E1" w:rsidRPr="00562BF9">
        <w:rPr>
          <w:b/>
          <w:i/>
        </w:rPr>
        <w:t xml:space="preserve"> </w:t>
      </w:r>
      <w:r w:rsidRPr="00562BF9">
        <w:rPr>
          <w:b/>
          <w:i/>
        </w:rPr>
        <w:t xml:space="preserve">атмосферного воздуха в целях своевременного выявления </w:t>
      </w:r>
      <w:r w:rsidR="002D69E1" w:rsidRPr="00562BF9">
        <w:rPr>
          <w:b/>
          <w:i/>
        </w:rPr>
        <w:t xml:space="preserve">негативных </w:t>
      </w:r>
      <w:r w:rsidRPr="00562BF9">
        <w:rPr>
          <w:b/>
          <w:i/>
        </w:rPr>
        <w:t>воздействий природн</w:t>
      </w:r>
      <w:r w:rsidR="002D3461" w:rsidRPr="00562BF9">
        <w:rPr>
          <w:b/>
          <w:i/>
        </w:rPr>
        <w:t>ых</w:t>
      </w:r>
      <w:r w:rsidRPr="00562BF9">
        <w:rPr>
          <w:b/>
          <w:i/>
        </w:rPr>
        <w:t xml:space="preserve"> и антропогенн</w:t>
      </w:r>
      <w:r w:rsidR="002D3461" w:rsidRPr="00562BF9">
        <w:rPr>
          <w:b/>
          <w:i/>
        </w:rPr>
        <w:t>ых</w:t>
      </w:r>
      <w:r w:rsidRPr="00562BF9">
        <w:rPr>
          <w:b/>
          <w:i/>
        </w:rPr>
        <w:t xml:space="preserve"> факторов.</w:t>
      </w:r>
    </w:p>
    <w:p w:rsidR="002D69E1" w:rsidRPr="00562BF9" w:rsidRDefault="002D69E1" w:rsidP="00E52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0" w:lineRule="atLeast"/>
        <w:ind w:firstLine="709"/>
        <w:jc w:val="both"/>
      </w:pPr>
      <w:r w:rsidRPr="00562BF9">
        <w:t xml:space="preserve">В </w:t>
      </w:r>
      <w:r w:rsidR="008E3302" w:rsidRPr="00562BF9">
        <w:t>20</w:t>
      </w:r>
      <w:r w:rsidR="00200BEE" w:rsidRPr="00562BF9">
        <w:t>2</w:t>
      </w:r>
      <w:r w:rsidR="00562BF9" w:rsidRPr="00562BF9">
        <w:t>1</w:t>
      </w:r>
      <w:r w:rsidRPr="00562BF9">
        <w:t xml:space="preserve"> г. мониторинг атмосферного воздуха проводился в </w:t>
      </w:r>
      <w:r w:rsidR="00BF1CDE" w:rsidRPr="00562BF9">
        <w:br/>
      </w:r>
      <w:r w:rsidR="00F006D6" w:rsidRPr="00562BF9">
        <w:t>19</w:t>
      </w:r>
      <w:r w:rsidRPr="00562BF9">
        <w:t xml:space="preserve"> промышленных городах республики, включая областные центры, а также </w:t>
      </w:r>
      <w:r w:rsidR="00BF1CDE" w:rsidRPr="00562BF9">
        <w:br/>
      </w:r>
      <w:r w:rsidRPr="00562BF9">
        <w:t>гг. Полоцк, Новополоцк, Орша, Бобруйск, Мозырь, Речица, Светлогорск, Пинск, Жлобин, Лида, Барановичи, Борисов и Солигорск. Регулярными наблюдениями были охвачены территории, на которых проживает 87</w:t>
      </w:r>
      <w:r w:rsidR="00753B5A" w:rsidRPr="00562BF9">
        <w:t xml:space="preserve"> </w:t>
      </w:r>
      <w:r w:rsidRPr="00562BF9">
        <w:t xml:space="preserve">% населения крупных и средних городов республики. </w:t>
      </w:r>
    </w:p>
    <w:p w:rsidR="004051DC" w:rsidRPr="00BB36CB" w:rsidRDefault="002D69E1" w:rsidP="00405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0" w:lineRule="atLeast"/>
        <w:ind w:firstLine="567"/>
        <w:jc w:val="both"/>
      </w:pPr>
      <w:r w:rsidRPr="00562BF9">
        <w:t xml:space="preserve">Важнейшей составной частью мониторинга атмосферного воздуха является изучение химического состава атмосферных осадков. В </w:t>
      </w:r>
      <w:r w:rsidR="00F006D6" w:rsidRPr="00562BF9">
        <w:t>20</w:t>
      </w:r>
      <w:r w:rsidR="00F20EB5" w:rsidRPr="00562BF9">
        <w:t>2</w:t>
      </w:r>
      <w:r w:rsidR="00562BF9" w:rsidRPr="00562BF9">
        <w:t>1</w:t>
      </w:r>
      <w:r w:rsidRPr="00562BF9">
        <w:t xml:space="preserve"> г. кислотность атмосферных осадков</w:t>
      </w:r>
      <w:r w:rsidR="00E55CBF" w:rsidRPr="00562BF9">
        <w:t xml:space="preserve"> и</w:t>
      </w:r>
      <w:r w:rsidRPr="00562BF9">
        <w:t xml:space="preserve"> компоненты основного солевого состава регулярно определялись в </w:t>
      </w:r>
      <w:r w:rsidR="001D4D51" w:rsidRPr="00562BF9">
        <w:t>22</w:t>
      </w:r>
      <w:r w:rsidRPr="00562BF9">
        <w:t xml:space="preserve"> пунктах республики. </w:t>
      </w:r>
      <w:r w:rsidR="004051DC" w:rsidRPr="00BB36CB">
        <w:t xml:space="preserve">В период максимального накопления влагозапаса в </w:t>
      </w:r>
      <w:r w:rsidR="004051DC">
        <w:t>снежном покрове</w:t>
      </w:r>
      <w:r w:rsidR="004051DC" w:rsidRPr="00BB36CB">
        <w:t xml:space="preserve"> в 22 пунктах </w:t>
      </w:r>
      <w:r w:rsidR="004051DC">
        <w:t xml:space="preserve">наблюдений </w:t>
      </w:r>
      <w:r w:rsidR="004051DC" w:rsidRPr="00BB36CB">
        <w:t>проведена снегомерная съемка.</w:t>
      </w:r>
    </w:p>
    <w:p w:rsidR="002D69E1" w:rsidRPr="00B73F02" w:rsidRDefault="002D69E1" w:rsidP="00263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0" w:lineRule="atLeast"/>
        <w:ind w:firstLine="567"/>
        <w:jc w:val="both"/>
      </w:pPr>
      <w:r w:rsidRPr="00B73F02">
        <w:lastRenderedPageBreak/>
        <w:t xml:space="preserve">Оценка </w:t>
      </w:r>
      <w:r w:rsidR="00D43B77" w:rsidRPr="00B73F02">
        <w:t>трансграничного</w:t>
      </w:r>
      <w:r w:rsidRPr="00B73F02">
        <w:t xml:space="preserve"> переноса загрязняющих веществ (ЕМЕП) проводилась </w:t>
      </w:r>
      <w:r w:rsidR="00A27B3D" w:rsidRPr="00B73F02">
        <w:t>в г.</w:t>
      </w:r>
      <w:r w:rsidRPr="00B73F02">
        <w:t xml:space="preserve"> Высокое (западная граница республики). Дополнительно, в рамках данной программы работ, </w:t>
      </w:r>
      <w:r w:rsidR="00FB2FB1" w:rsidRPr="00B73F02">
        <w:t>продолжались</w:t>
      </w:r>
      <w:r w:rsidRPr="00B73F02">
        <w:t xml:space="preserve"> наблюдения за суточными выпадениями атмосферных осадков </w:t>
      </w:r>
      <w:r w:rsidR="00A27B3D" w:rsidRPr="00B73F02">
        <w:t>в г.</w:t>
      </w:r>
      <w:r w:rsidRPr="00B73F02">
        <w:t xml:space="preserve"> Мстиславль (восточная граница республики) и </w:t>
      </w:r>
      <w:r w:rsidR="00A27B3D" w:rsidRPr="00B73F02">
        <w:t xml:space="preserve">г. </w:t>
      </w:r>
      <w:r w:rsidRPr="00B73F02">
        <w:t>Браслав (северная граница республики). Н</w:t>
      </w:r>
      <w:r w:rsidR="00FB2FB1" w:rsidRPr="00B73F02">
        <w:t xml:space="preserve">а станции фонового мониторинга </w:t>
      </w:r>
      <w:r w:rsidR="00A27B3D" w:rsidRPr="00B73F02">
        <w:t xml:space="preserve">в </w:t>
      </w:r>
      <w:r w:rsidR="00FB2FB1" w:rsidRPr="00B73F02">
        <w:t>Березинск</w:t>
      </w:r>
      <w:r w:rsidR="00A27B3D" w:rsidRPr="00B73F02">
        <w:t>ом</w:t>
      </w:r>
      <w:r w:rsidR="00FB2FB1" w:rsidRPr="00B73F02">
        <w:t xml:space="preserve"> заповедник</w:t>
      </w:r>
      <w:r w:rsidR="00A27B3D" w:rsidRPr="00B73F02">
        <w:t>е</w:t>
      </w:r>
      <w:r w:rsidRPr="00B73F02">
        <w:t xml:space="preserve"> анализировалось состояние воздуха и атмосферных осадков по программе Глобальной Службы Атмосферы. </w:t>
      </w:r>
    </w:p>
    <w:p w:rsidR="002D69E1" w:rsidRPr="00B73F02" w:rsidRDefault="002D69E1" w:rsidP="002D69E1">
      <w:pPr>
        <w:ind w:firstLine="709"/>
        <w:jc w:val="both"/>
      </w:pPr>
      <w:r w:rsidRPr="00B73F02">
        <w:t>Материал из настоящей публикации может быть процитирован или воспроизведен бесплатно при условии, что в каждом случае будет четко и должным образом указан данный источник.</w:t>
      </w:r>
    </w:p>
    <w:p w:rsidR="002D69E1" w:rsidRPr="00B73F02" w:rsidRDefault="00E416DC" w:rsidP="002D69E1">
      <w:pPr>
        <w:ind w:firstLine="709"/>
        <w:jc w:val="both"/>
        <w:rPr>
          <w:i/>
        </w:rPr>
      </w:pPr>
      <w:r w:rsidRPr="00B73F02">
        <w:rPr>
          <w:i/>
        </w:rPr>
        <w:t xml:space="preserve">Краткий </w:t>
      </w:r>
      <w:r w:rsidR="002D69E1" w:rsidRPr="00B73F02">
        <w:rPr>
          <w:i/>
        </w:rPr>
        <w:t xml:space="preserve">Ежегодник подготовлен в </w:t>
      </w:r>
      <w:r w:rsidR="000F395D" w:rsidRPr="00B73F02">
        <w:rPr>
          <w:i/>
        </w:rPr>
        <w:t>служб</w:t>
      </w:r>
      <w:r w:rsidR="00B73F02" w:rsidRPr="00B73F02">
        <w:rPr>
          <w:i/>
        </w:rPr>
        <w:t>е</w:t>
      </w:r>
      <w:r w:rsidR="000F395D" w:rsidRPr="00B73F02">
        <w:rPr>
          <w:i/>
        </w:rPr>
        <w:t xml:space="preserve"> экологической информации</w:t>
      </w:r>
      <w:r w:rsidR="00B73F02" w:rsidRPr="00B73F02">
        <w:rPr>
          <w:i/>
        </w:rPr>
        <w:t xml:space="preserve">. </w:t>
      </w:r>
      <w:r w:rsidR="002D69E1" w:rsidRPr="00B73F02">
        <w:rPr>
          <w:i/>
        </w:rPr>
        <w:t xml:space="preserve">Ответственный исполнитель </w:t>
      </w:r>
      <w:r w:rsidR="00B36ABD" w:rsidRPr="00B73F02">
        <w:rPr>
          <w:i/>
        </w:rPr>
        <w:t>–</w:t>
      </w:r>
      <w:r w:rsidR="00B73F02" w:rsidRPr="00B73F02">
        <w:rPr>
          <w:i/>
        </w:rPr>
        <w:t xml:space="preserve"> </w:t>
      </w:r>
      <w:r w:rsidR="00D010DA" w:rsidRPr="00B73F02">
        <w:rPr>
          <w:i/>
        </w:rPr>
        <w:t xml:space="preserve">ведущий </w:t>
      </w:r>
      <w:r w:rsidR="002D69E1" w:rsidRPr="00B73F02">
        <w:rPr>
          <w:i/>
        </w:rPr>
        <w:t>инженер</w:t>
      </w:r>
      <w:r w:rsidR="00D010DA" w:rsidRPr="00B73F02">
        <w:rPr>
          <w:i/>
        </w:rPr>
        <w:t xml:space="preserve">-химик </w:t>
      </w:r>
      <w:r w:rsidR="002639D7" w:rsidRPr="00B73F02">
        <w:rPr>
          <w:i/>
        </w:rPr>
        <w:t>Мельник</w:t>
      </w:r>
      <w:r w:rsidR="00CC1B07" w:rsidRPr="00B73F02">
        <w:rPr>
          <w:i/>
        </w:rPr>
        <w:t> </w:t>
      </w:r>
      <w:r w:rsidR="002639D7" w:rsidRPr="00B73F02">
        <w:rPr>
          <w:i/>
        </w:rPr>
        <w:t>Е.А.</w:t>
      </w:r>
      <w:r w:rsidR="002D69E1" w:rsidRPr="00B73F02">
        <w:rPr>
          <w:i/>
        </w:rPr>
        <w:t xml:space="preserve"> </w:t>
      </w:r>
      <w:r w:rsidR="00FB2FB1" w:rsidRPr="00B73F02">
        <w:rPr>
          <w:i/>
        </w:rPr>
        <w:t xml:space="preserve"> </w:t>
      </w:r>
    </w:p>
    <w:p w:rsidR="00722964" w:rsidRPr="00881E30" w:rsidRDefault="00722964" w:rsidP="00722964">
      <w:pPr>
        <w:ind w:firstLine="709"/>
        <w:jc w:val="both"/>
        <w:rPr>
          <w:i/>
        </w:rPr>
      </w:pPr>
      <w:r w:rsidRPr="00881E30">
        <w:rPr>
          <w:i/>
        </w:rPr>
        <w:t xml:space="preserve">Раздел </w:t>
      </w:r>
      <w:r w:rsidR="00BB705C" w:rsidRPr="00881E30">
        <w:rPr>
          <w:i/>
        </w:rPr>
        <w:t>5</w:t>
      </w:r>
      <w:r w:rsidRPr="00881E30">
        <w:rPr>
          <w:i/>
        </w:rPr>
        <w:t xml:space="preserve"> подготовлен в </w:t>
      </w:r>
      <w:r w:rsidR="00823D54" w:rsidRPr="00881E30">
        <w:rPr>
          <w:i/>
        </w:rPr>
        <w:t>отделе радиационного</w:t>
      </w:r>
      <w:r w:rsidRPr="00881E30">
        <w:rPr>
          <w:i/>
        </w:rPr>
        <w:t xml:space="preserve"> мониторинг</w:t>
      </w:r>
      <w:r w:rsidR="00823D54" w:rsidRPr="00881E30">
        <w:rPr>
          <w:i/>
        </w:rPr>
        <w:t>а</w:t>
      </w:r>
      <w:r w:rsidR="002816C8" w:rsidRPr="00881E30">
        <w:rPr>
          <w:i/>
        </w:rPr>
        <w:t xml:space="preserve"> службы радиационного мониторинга</w:t>
      </w:r>
      <w:r w:rsidRPr="00881E30">
        <w:rPr>
          <w:i/>
        </w:rPr>
        <w:t xml:space="preserve">. </w:t>
      </w:r>
      <w:r w:rsidR="00823D54" w:rsidRPr="00881E30">
        <w:rPr>
          <w:i/>
        </w:rPr>
        <w:t>Ответственн</w:t>
      </w:r>
      <w:r w:rsidR="00BC7370" w:rsidRPr="00881E30">
        <w:rPr>
          <w:i/>
        </w:rPr>
        <w:t>ый</w:t>
      </w:r>
      <w:r w:rsidR="00823D54" w:rsidRPr="00881E30">
        <w:rPr>
          <w:i/>
        </w:rPr>
        <w:t xml:space="preserve"> исполнител</w:t>
      </w:r>
      <w:r w:rsidR="00BC7370" w:rsidRPr="00881E30">
        <w:rPr>
          <w:i/>
        </w:rPr>
        <w:t>ь</w:t>
      </w:r>
      <w:r w:rsidR="00823D54" w:rsidRPr="00881E30">
        <w:rPr>
          <w:i/>
        </w:rPr>
        <w:t xml:space="preserve"> – </w:t>
      </w:r>
      <w:r w:rsidR="002C0F3C" w:rsidRPr="00881E30">
        <w:rPr>
          <w:i/>
        </w:rPr>
        <w:t xml:space="preserve">заместитель начальника службы радиационного мониторинга-начальник отдела радиационного мониторинга </w:t>
      </w:r>
      <w:r w:rsidR="00881E30" w:rsidRPr="00881E30">
        <w:rPr>
          <w:i/>
        </w:rPr>
        <w:t>Трафимчик З.И</w:t>
      </w:r>
      <w:r w:rsidR="002C0F3C" w:rsidRPr="00881E30">
        <w:rPr>
          <w:i/>
        </w:rPr>
        <w:t>.</w:t>
      </w:r>
      <w:r w:rsidR="00823D54" w:rsidRPr="00881E30">
        <w:rPr>
          <w:i/>
        </w:rPr>
        <w:t xml:space="preserve"> </w:t>
      </w:r>
    </w:p>
    <w:p w:rsidR="002D69E1" w:rsidRPr="00562BF9" w:rsidRDefault="002D69E1" w:rsidP="002D69E1">
      <w:pPr>
        <w:ind w:firstLine="709"/>
        <w:jc w:val="both"/>
        <w:rPr>
          <w:b/>
          <w:bCs w:val="0"/>
          <w:iCs/>
        </w:rPr>
      </w:pPr>
      <w:r w:rsidRPr="00881E30">
        <w:rPr>
          <w:iCs/>
        </w:rPr>
        <w:t>Предложения и замечания по содержанию</w:t>
      </w:r>
      <w:r w:rsidRPr="00562BF9">
        <w:rPr>
          <w:iCs/>
        </w:rPr>
        <w:t xml:space="preserve"> Ежегодника следует направлять по </w:t>
      </w:r>
      <w:r w:rsidRPr="00562BF9">
        <w:rPr>
          <w:bCs w:val="0"/>
          <w:iCs/>
        </w:rPr>
        <w:t>адресу:</w:t>
      </w:r>
      <w:r w:rsidRPr="00562BF9">
        <w:rPr>
          <w:iCs/>
        </w:rPr>
        <w:t xml:space="preserve">    </w:t>
      </w:r>
    </w:p>
    <w:p w:rsidR="002D69E1" w:rsidRPr="00562BF9" w:rsidRDefault="002D69E1" w:rsidP="002D69E1">
      <w:pPr>
        <w:jc w:val="both"/>
        <w:rPr>
          <w:b/>
          <w:bCs w:val="0"/>
          <w:iCs/>
        </w:rPr>
      </w:pPr>
      <w:r w:rsidRPr="00562BF9">
        <w:rPr>
          <w:b/>
          <w:bCs w:val="0"/>
          <w:iCs/>
        </w:rPr>
        <w:t xml:space="preserve">220114, г. Минск, </w:t>
      </w:r>
      <w:r w:rsidR="00DC7A88" w:rsidRPr="00562BF9">
        <w:rPr>
          <w:b/>
          <w:bCs w:val="0"/>
          <w:iCs/>
        </w:rPr>
        <w:t>пр</w:t>
      </w:r>
      <w:r w:rsidR="008513BC" w:rsidRPr="00562BF9">
        <w:rPr>
          <w:b/>
          <w:bCs w:val="0"/>
          <w:iCs/>
        </w:rPr>
        <w:t xml:space="preserve">. </w:t>
      </w:r>
      <w:r w:rsidR="00DC7A88" w:rsidRPr="00562BF9">
        <w:rPr>
          <w:b/>
          <w:bCs w:val="0"/>
          <w:iCs/>
        </w:rPr>
        <w:t>Независимости</w:t>
      </w:r>
      <w:r w:rsidR="008513BC" w:rsidRPr="00562BF9">
        <w:rPr>
          <w:b/>
          <w:bCs w:val="0"/>
          <w:iCs/>
        </w:rPr>
        <w:t xml:space="preserve">, </w:t>
      </w:r>
      <w:r w:rsidR="00DC7A88" w:rsidRPr="00562BF9">
        <w:rPr>
          <w:b/>
          <w:bCs w:val="0"/>
          <w:iCs/>
        </w:rPr>
        <w:t>110</w:t>
      </w:r>
      <w:r w:rsidRPr="00562BF9">
        <w:rPr>
          <w:b/>
          <w:bCs w:val="0"/>
          <w:iCs/>
        </w:rPr>
        <w:t xml:space="preserve">, </w:t>
      </w:r>
    </w:p>
    <w:p w:rsidR="002D69E1" w:rsidRPr="00562BF9" w:rsidRDefault="002D69E1" w:rsidP="002D69E1">
      <w:pPr>
        <w:jc w:val="both"/>
        <w:rPr>
          <w:b/>
          <w:bCs w:val="0"/>
          <w:iCs/>
        </w:rPr>
      </w:pPr>
      <w:r w:rsidRPr="00562BF9">
        <w:rPr>
          <w:b/>
          <w:bCs w:val="0"/>
          <w:iCs/>
        </w:rPr>
        <w:t xml:space="preserve">телефон: </w:t>
      </w:r>
      <w:r w:rsidR="00990826" w:rsidRPr="00562BF9">
        <w:rPr>
          <w:b/>
          <w:bCs w:val="0"/>
          <w:iCs/>
        </w:rPr>
        <w:t>322</w:t>
      </w:r>
      <w:r w:rsidRPr="00562BF9">
        <w:rPr>
          <w:b/>
          <w:bCs w:val="0"/>
          <w:iCs/>
        </w:rPr>
        <w:t>-</w:t>
      </w:r>
      <w:r w:rsidR="00990826" w:rsidRPr="00562BF9">
        <w:rPr>
          <w:b/>
          <w:bCs w:val="0"/>
          <w:iCs/>
        </w:rPr>
        <w:t>9</w:t>
      </w:r>
      <w:r w:rsidR="00861CAB" w:rsidRPr="00562BF9">
        <w:rPr>
          <w:b/>
          <w:bCs w:val="0"/>
          <w:iCs/>
        </w:rPr>
        <w:t>1</w:t>
      </w:r>
      <w:r w:rsidRPr="00562BF9">
        <w:rPr>
          <w:b/>
          <w:bCs w:val="0"/>
          <w:iCs/>
        </w:rPr>
        <w:t>-</w:t>
      </w:r>
      <w:r w:rsidR="00861CAB" w:rsidRPr="00562BF9">
        <w:rPr>
          <w:b/>
          <w:bCs w:val="0"/>
          <w:iCs/>
        </w:rPr>
        <w:t>9</w:t>
      </w:r>
      <w:r w:rsidR="00F318C5" w:rsidRPr="00562BF9">
        <w:rPr>
          <w:b/>
          <w:bCs w:val="0"/>
          <w:iCs/>
        </w:rPr>
        <w:t>4</w:t>
      </w:r>
      <w:r w:rsidRPr="00562BF9">
        <w:rPr>
          <w:b/>
          <w:bCs w:val="0"/>
          <w:iCs/>
        </w:rPr>
        <w:t xml:space="preserve">, факс: </w:t>
      </w:r>
      <w:r w:rsidR="002639D7" w:rsidRPr="00562BF9">
        <w:rPr>
          <w:b/>
          <w:bCs w:val="0"/>
          <w:iCs/>
        </w:rPr>
        <w:t>3</w:t>
      </w:r>
      <w:r w:rsidR="00794471" w:rsidRPr="00562BF9">
        <w:rPr>
          <w:b/>
          <w:bCs w:val="0"/>
          <w:iCs/>
        </w:rPr>
        <w:t>58</w:t>
      </w:r>
      <w:r w:rsidR="002639D7" w:rsidRPr="00562BF9">
        <w:rPr>
          <w:b/>
          <w:bCs w:val="0"/>
          <w:iCs/>
        </w:rPr>
        <w:t>-8</w:t>
      </w:r>
      <w:r w:rsidRPr="00562BF9">
        <w:rPr>
          <w:b/>
          <w:bCs w:val="0"/>
          <w:iCs/>
        </w:rPr>
        <w:t xml:space="preserve">5-60, </w:t>
      </w:r>
    </w:p>
    <w:p w:rsidR="002D69E1" w:rsidRPr="004051DC" w:rsidRDefault="002D69E1" w:rsidP="00A807AD">
      <w:pPr>
        <w:tabs>
          <w:tab w:val="left" w:pos="3428"/>
        </w:tabs>
        <w:jc w:val="both"/>
        <w:rPr>
          <w:b/>
          <w:bCs w:val="0"/>
          <w:iCs/>
          <w:lang w:val="en-US"/>
        </w:rPr>
      </w:pPr>
      <w:r w:rsidRPr="00562BF9">
        <w:rPr>
          <w:b/>
          <w:bCs w:val="0"/>
          <w:iCs/>
        </w:rPr>
        <w:t>е</w:t>
      </w:r>
      <w:r w:rsidRPr="004051DC">
        <w:rPr>
          <w:b/>
          <w:bCs w:val="0"/>
          <w:iCs/>
          <w:lang w:val="en-US"/>
        </w:rPr>
        <w:t>-</w:t>
      </w:r>
      <w:r w:rsidRPr="00562BF9">
        <w:rPr>
          <w:b/>
          <w:bCs w:val="0"/>
          <w:iCs/>
          <w:lang w:val="en-US"/>
        </w:rPr>
        <w:t>mail</w:t>
      </w:r>
      <w:r w:rsidRPr="004051DC">
        <w:rPr>
          <w:b/>
          <w:bCs w:val="0"/>
          <w:iCs/>
          <w:lang w:val="en-US"/>
        </w:rPr>
        <w:t xml:space="preserve">: </w:t>
      </w:r>
      <w:hyperlink r:id="rId13" w:history="1">
        <w:r w:rsidR="008513BC" w:rsidRPr="00562BF9">
          <w:rPr>
            <w:rStyle w:val="aff3"/>
            <w:b/>
            <w:bCs w:val="0"/>
            <w:iCs/>
            <w:lang w:val="en-US"/>
          </w:rPr>
          <w:t>kbb</w:t>
        </w:r>
        <w:r w:rsidR="008513BC" w:rsidRPr="004051DC">
          <w:rPr>
            <w:rStyle w:val="aff3"/>
            <w:b/>
            <w:bCs w:val="0"/>
            <w:iCs/>
            <w:lang w:val="en-US"/>
          </w:rPr>
          <w:t>@</w:t>
        </w:r>
        <w:r w:rsidR="008513BC" w:rsidRPr="00562BF9">
          <w:rPr>
            <w:rStyle w:val="aff3"/>
            <w:b/>
            <w:bCs w:val="0"/>
            <w:iCs/>
            <w:lang w:val="en-US"/>
          </w:rPr>
          <w:t>hmc</w:t>
        </w:r>
        <w:r w:rsidR="008513BC" w:rsidRPr="004051DC">
          <w:rPr>
            <w:rStyle w:val="aff3"/>
            <w:b/>
            <w:bCs w:val="0"/>
            <w:iCs/>
            <w:lang w:val="en-US"/>
          </w:rPr>
          <w:t>.</w:t>
        </w:r>
        <w:r w:rsidR="008513BC" w:rsidRPr="00562BF9">
          <w:rPr>
            <w:rStyle w:val="aff3"/>
            <w:b/>
            <w:bCs w:val="0"/>
            <w:iCs/>
            <w:lang w:val="en-US"/>
          </w:rPr>
          <w:t>by</w:t>
        </w:r>
      </w:hyperlink>
      <w:r w:rsidRPr="004051DC">
        <w:rPr>
          <w:b/>
          <w:bCs w:val="0"/>
          <w:iCs/>
          <w:lang w:val="en-US"/>
        </w:rPr>
        <w:t>.</w:t>
      </w:r>
      <w:r w:rsidR="00A807AD" w:rsidRPr="004051DC">
        <w:rPr>
          <w:b/>
          <w:bCs w:val="0"/>
          <w:iCs/>
          <w:lang w:val="en-US"/>
        </w:rPr>
        <w:tab/>
      </w: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2D69E1" w:rsidRPr="004051DC" w:rsidRDefault="002D69E1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340C23" w:rsidRPr="004051DC" w:rsidRDefault="00340C23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D54FBA" w:rsidRPr="004051DC" w:rsidRDefault="00D54FBA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F47AFF" w:rsidRPr="004051DC" w:rsidRDefault="00F47AFF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A46E1D" w:rsidRPr="004051DC" w:rsidRDefault="00A46E1D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A46E1D" w:rsidRPr="004051DC" w:rsidRDefault="00A46E1D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A46E1D" w:rsidRPr="004051DC" w:rsidRDefault="00A46E1D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A46E1D" w:rsidRDefault="00A46E1D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C814E2" w:rsidRDefault="00C814E2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C814E2" w:rsidRPr="004051DC" w:rsidRDefault="00C814E2" w:rsidP="00EC74EA">
      <w:pPr>
        <w:ind w:firstLine="684"/>
        <w:jc w:val="center"/>
        <w:outlineLvl w:val="0"/>
        <w:rPr>
          <w:b/>
          <w:bCs w:val="0"/>
          <w:highlight w:val="yellow"/>
          <w:lang w:val="en-US"/>
        </w:rPr>
      </w:pPr>
    </w:p>
    <w:p w:rsidR="0085685E" w:rsidRPr="006E18F1" w:rsidRDefault="0085685E" w:rsidP="0085685E">
      <w:pPr>
        <w:numPr>
          <w:ilvl w:val="0"/>
          <w:numId w:val="8"/>
        </w:numPr>
        <w:jc w:val="both"/>
        <w:rPr>
          <w:b/>
        </w:rPr>
      </w:pPr>
      <w:r w:rsidRPr="006E18F1">
        <w:rPr>
          <w:b/>
        </w:rPr>
        <w:lastRenderedPageBreak/>
        <w:t xml:space="preserve">СЕТЬ МОНИТОРИНГА АТМОСФЕРНОГО ВОЗДУХА </w:t>
      </w:r>
    </w:p>
    <w:p w:rsidR="00A96668" w:rsidRPr="00E56E53" w:rsidRDefault="00A96668" w:rsidP="0085685E">
      <w:pPr>
        <w:ind w:left="720"/>
        <w:jc w:val="both"/>
        <w:rPr>
          <w:highlight w:val="yellow"/>
        </w:rPr>
      </w:pPr>
    </w:p>
    <w:p w:rsidR="0085685E" w:rsidRPr="006E18F1" w:rsidRDefault="0085685E" w:rsidP="0085685E">
      <w:pPr>
        <w:ind w:firstLine="720"/>
        <w:rPr>
          <w:b/>
          <w:i/>
        </w:rPr>
      </w:pPr>
      <w:r w:rsidRPr="006E18F1">
        <w:rPr>
          <w:b/>
          <w:i/>
        </w:rPr>
        <w:t>1.1 Особенности сети мониторинга атмосферного воздуха</w:t>
      </w:r>
    </w:p>
    <w:p w:rsidR="0085685E" w:rsidRPr="00B05898" w:rsidRDefault="0085685E" w:rsidP="00295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0" w:lineRule="atLeast"/>
        <w:ind w:firstLine="709"/>
        <w:jc w:val="both"/>
      </w:pPr>
      <w:r w:rsidRPr="006E18F1">
        <w:t xml:space="preserve">Государственная сеть мониторинга атмосферного воздуха в </w:t>
      </w:r>
      <w:r w:rsidR="00E833B1" w:rsidRPr="006E18F1">
        <w:t>Республике</w:t>
      </w:r>
      <w:r w:rsidRPr="006E18F1">
        <w:t xml:space="preserve"> Беларус</w:t>
      </w:r>
      <w:r w:rsidR="00E833B1" w:rsidRPr="006E18F1">
        <w:t>ь</w:t>
      </w:r>
      <w:r w:rsidRPr="006E18F1">
        <w:t xml:space="preserve"> </w:t>
      </w:r>
      <w:r w:rsidR="00232990" w:rsidRPr="006E18F1">
        <w:t>в 20</w:t>
      </w:r>
      <w:r w:rsidR="00E84970" w:rsidRPr="006E18F1">
        <w:t>2</w:t>
      </w:r>
      <w:r w:rsidR="006E18F1" w:rsidRPr="006E18F1">
        <w:t>1</w:t>
      </w:r>
      <w:r w:rsidR="00232990" w:rsidRPr="006E18F1">
        <w:t xml:space="preserve"> г. </w:t>
      </w:r>
      <w:r w:rsidRPr="006E18F1">
        <w:t>включала 6</w:t>
      </w:r>
      <w:r w:rsidR="00E833B1" w:rsidRPr="006E18F1">
        <w:t>7</w:t>
      </w:r>
      <w:r w:rsidRPr="006E18F1">
        <w:t xml:space="preserve"> </w:t>
      </w:r>
      <w:r w:rsidR="00C819FD" w:rsidRPr="006E18F1">
        <w:t>пунктов наблюдений</w:t>
      </w:r>
      <w:r w:rsidRPr="006E18F1">
        <w:t xml:space="preserve">. В </w:t>
      </w:r>
      <w:r w:rsidR="006E18F1" w:rsidRPr="006E18F1">
        <w:t>г. Минск</w:t>
      </w:r>
      <w:r w:rsidRPr="006E18F1">
        <w:t xml:space="preserve"> функционировало 1</w:t>
      </w:r>
      <w:r w:rsidR="003C36DD" w:rsidRPr="006E18F1">
        <w:t>2</w:t>
      </w:r>
      <w:r w:rsidRPr="006E18F1">
        <w:t xml:space="preserve"> </w:t>
      </w:r>
      <w:r w:rsidR="00C819FD" w:rsidRPr="006E18F1">
        <w:t>пунктов наблюдений</w:t>
      </w:r>
      <w:r w:rsidRPr="006E18F1">
        <w:t xml:space="preserve">; в </w:t>
      </w:r>
      <w:r w:rsidR="006E18F1" w:rsidRPr="006E18F1">
        <w:t>г. Могилев</w:t>
      </w:r>
      <w:r w:rsidRPr="006E18F1">
        <w:t xml:space="preserve"> – 6, </w:t>
      </w:r>
      <w:r w:rsidR="006E18F1" w:rsidRPr="006E18F1">
        <w:t xml:space="preserve">гг. </w:t>
      </w:r>
      <w:r w:rsidRPr="006E18F1">
        <w:t>Гомел</w:t>
      </w:r>
      <w:r w:rsidR="006E18F1" w:rsidRPr="006E18F1">
        <w:t>ь</w:t>
      </w:r>
      <w:r w:rsidRPr="006E18F1">
        <w:t xml:space="preserve"> и </w:t>
      </w:r>
      <w:r w:rsidR="00B922C5" w:rsidRPr="006E18F1">
        <w:br/>
      </w:r>
      <w:r w:rsidR="006E18F1" w:rsidRPr="006E18F1">
        <w:t>Витебск</w:t>
      </w:r>
      <w:r w:rsidRPr="006E18F1">
        <w:t xml:space="preserve"> – по 5, </w:t>
      </w:r>
      <w:r w:rsidR="006E18F1" w:rsidRPr="006E18F1">
        <w:t xml:space="preserve">гг. </w:t>
      </w:r>
      <w:r w:rsidRPr="006E18F1">
        <w:t>Брест</w:t>
      </w:r>
      <w:r w:rsidR="006E18F1" w:rsidRPr="006E18F1">
        <w:t xml:space="preserve"> и</w:t>
      </w:r>
      <w:r w:rsidRPr="006E18F1">
        <w:t xml:space="preserve"> Гродно </w:t>
      </w:r>
      <w:r w:rsidR="00EB5DA5" w:rsidRPr="006E18F1">
        <w:t xml:space="preserve">– </w:t>
      </w:r>
      <w:r w:rsidRPr="006E18F1">
        <w:t xml:space="preserve">по 4 </w:t>
      </w:r>
      <w:r w:rsidR="00C819FD" w:rsidRPr="006E18F1">
        <w:t>пункта наблюдений</w:t>
      </w:r>
      <w:r w:rsidRPr="006E18F1">
        <w:t>; в осталь</w:t>
      </w:r>
      <w:r w:rsidR="006E18F1" w:rsidRPr="006E18F1">
        <w:t xml:space="preserve">ных промышленных центрах – по 1 – </w:t>
      </w:r>
      <w:r w:rsidRPr="006E18F1">
        <w:t xml:space="preserve">3 </w:t>
      </w:r>
      <w:r w:rsidR="00C819FD" w:rsidRPr="006E18F1">
        <w:t>пункт</w:t>
      </w:r>
      <w:r w:rsidR="00BA653F" w:rsidRPr="006E18F1">
        <w:t>у</w:t>
      </w:r>
      <w:r w:rsidR="00C819FD" w:rsidRPr="006E18F1">
        <w:t xml:space="preserve"> наблюдений</w:t>
      </w:r>
      <w:r w:rsidRPr="006E18F1">
        <w:t xml:space="preserve"> (табл</w:t>
      </w:r>
      <w:r w:rsidR="00ED7FBA" w:rsidRPr="006E18F1">
        <w:t>ица</w:t>
      </w:r>
      <w:r w:rsidRPr="006E18F1">
        <w:t xml:space="preserve"> 1.1</w:t>
      </w:r>
      <w:r w:rsidRPr="00B05898">
        <w:t xml:space="preserve">.). В </w:t>
      </w:r>
      <w:r w:rsidR="00247A15" w:rsidRPr="00B05898">
        <w:br/>
      </w:r>
      <w:r w:rsidRPr="00B05898">
        <w:t>гг. Минск, Витебск, Могилев, Гродно, Брест, Гомель, Полоцк, Новополоцк, Солигорск</w:t>
      </w:r>
      <w:r w:rsidR="00E833B1" w:rsidRPr="00B05898">
        <w:t xml:space="preserve">, </w:t>
      </w:r>
      <w:r w:rsidRPr="00B05898">
        <w:t xml:space="preserve">в </w:t>
      </w:r>
      <w:r w:rsidR="00B05898" w:rsidRPr="00B05898">
        <w:t>д. Пеньки (Мозырский район)</w:t>
      </w:r>
      <w:r w:rsidR="00E833B1" w:rsidRPr="00B05898">
        <w:t xml:space="preserve"> и на станции фонового мониторинга </w:t>
      </w:r>
      <w:r w:rsidR="00B05898" w:rsidRPr="00B05898">
        <w:t>в Березинском</w:t>
      </w:r>
      <w:r w:rsidR="00E833B1" w:rsidRPr="00B05898">
        <w:t xml:space="preserve"> заповедник</w:t>
      </w:r>
      <w:r w:rsidR="00B05898" w:rsidRPr="00B05898">
        <w:t>е</w:t>
      </w:r>
      <w:r w:rsidRPr="00B05898">
        <w:t xml:space="preserve"> </w:t>
      </w:r>
      <w:r w:rsidR="00E9299E" w:rsidRPr="00B05898">
        <w:t xml:space="preserve">работали </w:t>
      </w:r>
      <w:r w:rsidRPr="00B05898">
        <w:t>1</w:t>
      </w:r>
      <w:r w:rsidR="00E833B1" w:rsidRPr="00B05898">
        <w:t>6</w:t>
      </w:r>
      <w:r w:rsidRPr="00B05898">
        <w:t xml:space="preserve"> автоматических станций, позволяющи</w:t>
      </w:r>
      <w:r w:rsidR="00E9299E" w:rsidRPr="00B05898">
        <w:t>е</w:t>
      </w:r>
      <w:r w:rsidRPr="00B05898">
        <w:t xml:space="preserve"> получать информацию о содержании в воздухе приоритетных загрязняющих веществ в режиме реального времени. </w:t>
      </w:r>
    </w:p>
    <w:p w:rsidR="0085685E" w:rsidRPr="00F80730" w:rsidRDefault="00E86FDB" w:rsidP="0085685E">
      <w:pPr>
        <w:ind w:firstLine="709"/>
        <w:jc w:val="both"/>
      </w:pPr>
      <w:r w:rsidRPr="00F80730">
        <w:t>Технология мониторинга на пунктах наблюдений</w:t>
      </w:r>
      <w:r w:rsidR="0085685E" w:rsidRPr="00F80730">
        <w:t xml:space="preserve"> с дискретным </w:t>
      </w:r>
      <w:r w:rsidR="00E9299E" w:rsidRPr="00F80730">
        <w:t xml:space="preserve">режимом </w:t>
      </w:r>
      <w:r w:rsidR="0085685E" w:rsidRPr="00F80730">
        <w:t>отбор</w:t>
      </w:r>
      <w:r w:rsidR="00E9299E" w:rsidRPr="00F80730">
        <w:t>а</w:t>
      </w:r>
      <w:r w:rsidR="0085685E" w:rsidRPr="00F80730">
        <w:t xml:space="preserve"> проб включает: отбор проб воздуха </w:t>
      </w:r>
      <w:r w:rsidR="00E9299E" w:rsidRPr="00F80730">
        <w:t>техником-химиком</w:t>
      </w:r>
      <w:r w:rsidR="0085685E" w:rsidRPr="00F80730">
        <w:t xml:space="preserve">, доставку их в лабораторию </w:t>
      </w:r>
      <w:r w:rsidR="003E5981" w:rsidRPr="00F80730">
        <w:t>с</w:t>
      </w:r>
      <w:r w:rsidR="0085685E" w:rsidRPr="00F80730">
        <w:t xml:space="preserve"> последующи</w:t>
      </w:r>
      <w:r w:rsidR="003E5981" w:rsidRPr="00F80730">
        <w:t>м</w:t>
      </w:r>
      <w:r w:rsidR="0085685E" w:rsidRPr="00F80730">
        <w:t xml:space="preserve"> химически</w:t>
      </w:r>
      <w:r w:rsidR="003E5981" w:rsidRPr="00F80730">
        <w:t>м</w:t>
      </w:r>
      <w:r w:rsidR="0085685E" w:rsidRPr="00F80730">
        <w:t xml:space="preserve"> анализ</w:t>
      </w:r>
      <w:r w:rsidR="003E5981" w:rsidRPr="00F80730">
        <w:t>ом</w:t>
      </w:r>
      <w:r w:rsidR="0085685E" w:rsidRPr="00F80730">
        <w:t>. Пробы воздуха отбираются в поглотительные приборы или на аэрозольные фильтры в течение 20 минут. Наблюдения за концентрациями загрязняющих веществ проводят ежедневно 3 раза в сутки (кроме воскресных и праздничных дней). На 5</w:t>
      </w:r>
      <w:r w:rsidR="00FE57FB" w:rsidRPr="00F80730">
        <w:t>2</w:t>
      </w:r>
      <w:r w:rsidR="00F80730" w:rsidRPr="00F80730">
        <w:t xml:space="preserve"> </w:t>
      </w:r>
      <w:r w:rsidR="0085685E" w:rsidRPr="00F80730">
        <w:t>% станций отбор проб воздуха выполняют в ночной срок (01 час). Качество воздуха определя</w:t>
      </w:r>
      <w:r w:rsidR="003E5981" w:rsidRPr="00F80730">
        <w:t>ется</w:t>
      </w:r>
      <w:r w:rsidR="0085685E" w:rsidRPr="00F80730">
        <w:t xml:space="preserve"> по данным нескольких тысяч измерений в год.  </w:t>
      </w:r>
    </w:p>
    <w:p w:rsidR="0085685E" w:rsidRPr="00853206" w:rsidRDefault="00B9036E" w:rsidP="00295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80" w:lineRule="atLeast"/>
        <w:ind w:firstLine="709"/>
        <w:jc w:val="both"/>
      </w:pPr>
      <w:r w:rsidRPr="00853206">
        <w:t>Во всех городах определялись концентрации</w:t>
      </w:r>
      <w:r w:rsidR="00AE1D45" w:rsidRPr="00853206">
        <w:t xml:space="preserve"> основных загрязняющих веществ </w:t>
      </w:r>
      <w:r w:rsidRPr="00853206">
        <w:t>(</w:t>
      </w:r>
      <w:r w:rsidRPr="00853206">
        <w:rPr>
          <w:spacing w:val="-15"/>
        </w:rPr>
        <w:t>твердые частицы (</w:t>
      </w:r>
      <w:r w:rsidRPr="00853206">
        <w:t>недифференцированная по составу пыль/аэрозоль)</w:t>
      </w:r>
      <w:r w:rsidRPr="00853206">
        <w:rPr>
          <w:spacing w:val="-15"/>
        </w:rPr>
        <w:t xml:space="preserve">, </w:t>
      </w:r>
      <w:r w:rsidR="00F94F1E" w:rsidRPr="00853206">
        <w:t xml:space="preserve">углерода </w:t>
      </w:r>
      <w:r w:rsidRPr="00853206">
        <w:t xml:space="preserve">оксид, </w:t>
      </w:r>
      <w:r w:rsidR="00F94F1E" w:rsidRPr="00853206">
        <w:t xml:space="preserve">азота </w:t>
      </w:r>
      <w:r w:rsidRPr="00853206">
        <w:t xml:space="preserve">диоксид). Измерялись также концентрации приоритетных специфических загрязняющих веществ: формальдегида, аммиака, фенола, сероводорода, сероуглерода. В </w:t>
      </w:r>
      <w:r w:rsidR="00E9299E" w:rsidRPr="00853206">
        <w:t>18</w:t>
      </w:r>
      <w:r w:rsidRPr="00853206">
        <w:t xml:space="preserve"> промышленных центрах определялось содер</w:t>
      </w:r>
      <w:r w:rsidR="003F11E7" w:rsidRPr="00853206">
        <w:t>жание в воздухе свинца, кадмия и</w:t>
      </w:r>
      <w:r w:rsidRPr="00853206">
        <w:t xml:space="preserve"> бенз</w:t>
      </w:r>
      <w:r w:rsidR="00853206" w:rsidRPr="00853206">
        <w:t>(</w:t>
      </w:r>
      <w:r w:rsidRPr="00853206">
        <w:t>а</w:t>
      </w:r>
      <w:r w:rsidR="00853206" w:rsidRPr="00853206">
        <w:t>)</w:t>
      </w:r>
      <w:r w:rsidRPr="00853206">
        <w:t>пирена, в 10 – летучих органических соединений. На автоматических станциях измерялись концентрации твердых частиц</w:t>
      </w:r>
      <w:r w:rsidR="00853206" w:rsidRPr="00853206">
        <w:t>,</w:t>
      </w:r>
      <w:r w:rsidRPr="00853206">
        <w:t xml:space="preserve"> фракции размером до 10 м</w:t>
      </w:r>
      <w:r w:rsidR="00853206" w:rsidRPr="00853206">
        <w:t>км</w:t>
      </w:r>
      <w:r w:rsidRPr="00853206">
        <w:t xml:space="preserve"> (далее ТЧ10)</w:t>
      </w:r>
      <w:r w:rsidR="00E9299E" w:rsidRPr="00853206">
        <w:t xml:space="preserve">, </w:t>
      </w:r>
      <w:r w:rsidR="00853206" w:rsidRPr="00853206">
        <w:br/>
      </w:r>
      <w:r w:rsidR="00E9299E" w:rsidRPr="00853206">
        <w:t>серы диоксида, азота оксида, азота диоксида, бензола, углерода оксида</w:t>
      </w:r>
      <w:r w:rsidRPr="00853206">
        <w:t xml:space="preserve"> и приземного озона. </w:t>
      </w:r>
      <w:r w:rsidR="00A626BD">
        <w:t>На 2 пунктах наблюдений, расположенных в городах Жлобин и М</w:t>
      </w:r>
      <w:r w:rsidR="00E53405">
        <w:t>огилев, измерялись концентрации твердых частиц, фракции размером до 2,5 микрон (далее – ТЧ2,5).</w:t>
      </w:r>
    </w:p>
    <w:p w:rsidR="00A96668" w:rsidRPr="00853206" w:rsidRDefault="00853206" w:rsidP="00853206">
      <w:pPr>
        <w:tabs>
          <w:tab w:val="left" w:pos="2124"/>
        </w:tabs>
      </w:pPr>
      <w:r w:rsidRPr="00853206">
        <w:tab/>
      </w:r>
    </w:p>
    <w:p w:rsidR="00A96668" w:rsidRPr="00853206" w:rsidRDefault="00A96668" w:rsidP="00F47D20"/>
    <w:p w:rsidR="00A96668" w:rsidRPr="00E56E53" w:rsidRDefault="00A96668" w:rsidP="00F47D20">
      <w:pPr>
        <w:rPr>
          <w:highlight w:val="yellow"/>
        </w:rPr>
      </w:pPr>
    </w:p>
    <w:p w:rsidR="00A96668" w:rsidRPr="00E56E53" w:rsidRDefault="00A96668" w:rsidP="00F47D20">
      <w:pPr>
        <w:rPr>
          <w:highlight w:val="yellow"/>
        </w:rPr>
      </w:pPr>
    </w:p>
    <w:p w:rsidR="00A96668" w:rsidRPr="00E56E53" w:rsidRDefault="00A96668" w:rsidP="00A96668">
      <w:pPr>
        <w:rPr>
          <w:highlight w:val="yellow"/>
        </w:rPr>
      </w:pPr>
    </w:p>
    <w:p w:rsidR="00A96668" w:rsidRPr="00E56E53" w:rsidRDefault="00A96668" w:rsidP="00A96668">
      <w:pPr>
        <w:rPr>
          <w:highlight w:val="yellow"/>
        </w:rPr>
      </w:pPr>
    </w:p>
    <w:p w:rsidR="00A96668" w:rsidRPr="00E56E53" w:rsidRDefault="00A96668" w:rsidP="00A96668">
      <w:pPr>
        <w:rPr>
          <w:highlight w:val="yellow"/>
        </w:rPr>
      </w:pPr>
    </w:p>
    <w:p w:rsidR="00A96668" w:rsidRPr="00E56E53" w:rsidRDefault="00A96668" w:rsidP="00A96668">
      <w:pPr>
        <w:rPr>
          <w:highlight w:val="yellow"/>
        </w:rPr>
      </w:pPr>
    </w:p>
    <w:p w:rsidR="00A96668" w:rsidRPr="00E56E53" w:rsidRDefault="00A96668" w:rsidP="00A96668">
      <w:pPr>
        <w:rPr>
          <w:highlight w:val="yellow"/>
        </w:rPr>
      </w:pPr>
    </w:p>
    <w:p w:rsidR="00A96668" w:rsidRDefault="00A96668" w:rsidP="00A96668">
      <w:pPr>
        <w:rPr>
          <w:highlight w:val="yellow"/>
        </w:rPr>
      </w:pPr>
    </w:p>
    <w:p w:rsidR="00F82C6B" w:rsidRDefault="00F82C6B" w:rsidP="00A96668">
      <w:pPr>
        <w:rPr>
          <w:highlight w:val="yellow"/>
        </w:rPr>
      </w:pPr>
    </w:p>
    <w:p w:rsidR="00F82C6B" w:rsidRDefault="00F82C6B" w:rsidP="00A96668">
      <w:pPr>
        <w:rPr>
          <w:highlight w:val="yellow"/>
        </w:rPr>
      </w:pPr>
    </w:p>
    <w:p w:rsidR="00001E63" w:rsidRDefault="00056F4C" w:rsidP="00056F4C">
      <w:pPr>
        <w:jc w:val="both"/>
      </w:pPr>
      <w:r w:rsidRPr="00432E1A">
        <w:lastRenderedPageBreak/>
        <w:t>Таблица 1.1 – Сведения о сети мониторинга атмосферного воздуха</w:t>
      </w:r>
    </w:p>
    <w:p w:rsidR="00CA0B99" w:rsidRPr="00E56E53" w:rsidRDefault="00CA0B99" w:rsidP="00056F4C">
      <w:pPr>
        <w:jc w:val="both"/>
        <w:rPr>
          <w:b/>
          <w:i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5493"/>
      </w:tblGrid>
      <w:tr w:rsidR="00CA0B99" w:rsidRPr="00683524" w:rsidTr="00873ABF">
        <w:tc>
          <w:tcPr>
            <w:tcW w:w="675" w:type="dxa"/>
          </w:tcPr>
          <w:p w:rsidR="00CA0B99" w:rsidRPr="00683524" w:rsidRDefault="00CA0B99" w:rsidP="00CA0B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A0B99" w:rsidRPr="00683524" w:rsidRDefault="00CA0B99" w:rsidP="00CA0B99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1276" w:type="dxa"/>
          </w:tcPr>
          <w:p w:rsidR="00CA0B99" w:rsidRPr="00683524" w:rsidRDefault="00CA0B99" w:rsidP="00CA0B99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5493" w:type="dxa"/>
          </w:tcPr>
          <w:p w:rsidR="00CA0B99" w:rsidRPr="00683524" w:rsidRDefault="00CA0B99" w:rsidP="00CA0B99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Адрес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F82C6B" w:rsidRDefault="00F82C6B" w:rsidP="00F82C6B">
            <w:pPr>
              <w:jc w:val="center"/>
              <w:rPr>
                <w:sz w:val="22"/>
                <w:szCs w:val="22"/>
              </w:rPr>
            </w:pPr>
            <w:r w:rsidRPr="00F82C6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</w:t>
            </w:r>
            <w:r w:rsidRPr="004F0A43">
              <w:rPr>
                <w:b/>
                <w:sz w:val="22"/>
                <w:szCs w:val="22"/>
              </w:rPr>
              <w:t>Барановичи</w:t>
            </w:r>
          </w:p>
        </w:tc>
        <w:tc>
          <w:tcPr>
            <w:tcW w:w="1276" w:type="dxa"/>
          </w:tcPr>
          <w:p w:rsidR="00B03797" w:rsidRPr="004F0A43" w:rsidRDefault="00B03797" w:rsidP="00B03797">
            <w:pPr>
              <w:jc w:val="center"/>
              <w:rPr>
                <w:sz w:val="22"/>
                <w:szCs w:val="22"/>
              </w:rPr>
            </w:pPr>
            <w:r w:rsidRPr="004F0A43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4F0A43" w:rsidRDefault="00B03797" w:rsidP="00B03797">
            <w:pPr>
              <w:rPr>
                <w:sz w:val="22"/>
                <w:szCs w:val="22"/>
              </w:rPr>
            </w:pPr>
            <w:r w:rsidRPr="004F0A43">
              <w:rPr>
                <w:sz w:val="22"/>
                <w:szCs w:val="22"/>
              </w:rPr>
              <w:t>микрорайон Тексер, 2 Б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F82C6B" w:rsidRDefault="00F82C6B" w:rsidP="00F82C6B">
            <w:pPr>
              <w:jc w:val="center"/>
              <w:rPr>
                <w:sz w:val="22"/>
                <w:szCs w:val="22"/>
              </w:rPr>
            </w:pPr>
            <w:r w:rsidRPr="00F82C6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4F0A43" w:rsidRDefault="00B03797" w:rsidP="00B03797">
            <w:pPr>
              <w:jc w:val="center"/>
              <w:rPr>
                <w:sz w:val="22"/>
                <w:szCs w:val="22"/>
              </w:rPr>
            </w:pPr>
            <w:r w:rsidRPr="004F0A43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4F0A43" w:rsidRDefault="00B03797" w:rsidP="00B03797">
            <w:pPr>
              <w:rPr>
                <w:sz w:val="22"/>
                <w:szCs w:val="22"/>
              </w:rPr>
            </w:pPr>
            <w:r w:rsidRPr="004F0A43">
              <w:rPr>
                <w:sz w:val="22"/>
                <w:szCs w:val="22"/>
              </w:rPr>
              <w:t>ул. Баранова, д. 55А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Бобруйск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Михася Лынькова, 12А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Минская, 9А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B03797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B03797">
              <w:rPr>
                <w:b/>
                <w:sz w:val="22"/>
                <w:szCs w:val="22"/>
              </w:rPr>
              <w:t>г. Борисов</w:t>
            </w:r>
          </w:p>
        </w:tc>
        <w:tc>
          <w:tcPr>
            <w:tcW w:w="1276" w:type="dxa"/>
          </w:tcPr>
          <w:p w:rsidR="00B03797" w:rsidRPr="002F05C6" w:rsidRDefault="00B03797" w:rsidP="00B03797">
            <w:pPr>
              <w:jc w:val="center"/>
              <w:rPr>
                <w:sz w:val="22"/>
                <w:szCs w:val="22"/>
              </w:rPr>
            </w:pPr>
            <w:r w:rsidRPr="002F05C6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2F05C6" w:rsidRDefault="00B03797" w:rsidP="00B03797">
            <w:pPr>
              <w:rPr>
                <w:sz w:val="22"/>
                <w:szCs w:val="22"/>
              </w:rPr>
            </w:pPr>
            <w:r w:rsidRPr="002F05C6">
              <w:rPr>
                <w:sz w:val="22"/>
                <w:szCs w:val="22"/>
              </w:rPr>
              <w:t>ул. 1812 г., 9</w:t>
            </w:r>
          </w:p>
        </w:tc>
      </w:tr>
      <w:tr w:rsidR="00B03797" w:rsidRPr="00683524" w:rsidTr="00873ABF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2F05C6" w:rsidRDefault="00B03797" w:rsidP="00B03797">
            <w:pPr>
              <w:jc w:val="center"/>
              <w:rPr>
                <w:sz w:val="22"/>
                <w:szCs w:val="22"/>
              </w:rPr>
            </w:pPr>
            <w:r w:rsidRPr="002F05C6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2F05C6" w:rsidRDefault="00B03797" w:rsidP="00B03797">
            <w:pPr>
              <w:rPr>
                <w:sz w:val="22"/>
                <w:szCs w:val="22"/>
              </w:rPr>
            </w:pPr>
            <w:r w:rsidRPr="002F05C6">
              <w:rPr>
                <w:sz w:val="22"/>
                <w:szCs w:val="22"/>
              </w:rPr>
              <w:t>по ул. Строителей, 14а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Брест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Северная, д. 75 (авт.)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Янки Купалы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5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Баррикадная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7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17 Сентября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Витебск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Максима Горького, д. 42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Чкалова у дома 14 (авт.)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4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пр-т Генерала Людникова</w:t>
            </w:r>
          </w:p>
        </w:tc>
      </w:tr>
      <w:tr w:rsidR="00B03797" w:rsidRPr="00683524" w:rsidTr="00CA0B99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5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Космонавтов, 15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  <w:r w:rsidR="00F82C6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6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пр-т Победы, у дома 20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  <w:r w:rsidR="00F82C6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rPr>
                <w:b/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Гомель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 xml:space="preserve">ул. Карбышева, 10 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  <w:r w:rsidR="00F82C6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13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Курчатова, 9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Барыкина, 319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  <w:r w:rsidR="00F82C6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16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Огоренко, 9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17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Пионерская, 5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г. Гродно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б-р Ленинского Комсомола, 9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4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Городничанская, 30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Обухова, 15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8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в районе пл. Декабристов, 1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Жлобин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jc w:val="both"/>
              <w:rPr>
                <w:sz w:val="22"/>
                <w:szCs w:val="22"/>
                <w:highlight w:val="yellow"/>
              </w:rPr>
            </w:pPr>
            <w:r w:rsidRPr="00683524">
              <w:rPr>
                <w:sz w:val="22"/>
                <w:szCs w:val="22"/>
              </w:rPr>
              <w:t>м-н 3-й район (Жлобинское отделение «Охрана»)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 xml:space="preserve">ул. Пригородная, д.12 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  <w:r w:rsidR="00F82C6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683524">
              <w:rPr>
                <w:b/>
                <w:sz w:val="22"/>
                <w:szCs w:val="22"/>
              </w:rPr>
              <w:t>г. Лида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  <w:highlight w:val="yellow"/>
              </w:rPr>
            </w:pPr>
            <w:r w:rsidRPr="00683524">
              <w:rPr>
                <w:sz w:val="22"/>
                <w:szCs w:val="22"/>
              </w:rPr>
              <w:t>ул. Мицкевича, 48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Чапаева, 8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  <w:r w:rsidR="00F82C6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г. Минск</w:t>
            </w: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пр-т Независимости, 110а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Судмалиса, 16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Бобруйская, 8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Тимирязева, 23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5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Челюскинцев, 22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9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Богдановича, 254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Корженевского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12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пересечение ул. Щорса и ул. Грушевская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3</w:t>
            </w:r>
            <w:r w:rsidR="00F82C6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b/>
                <w:sz w:val="22"/>
                <w:szCs w:val="22"/>
              </w:rPr>
            </w:pPr>
            <w:r w:rsidRPr="00683524">
              <w:rPr>
                <w:b/>
                <w:sz w:val="22"/>
                <w:szCs w:val="22"/>
              </w:rPr>
              <w:t>ул. Радиальная, 50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3</w:t>
            </w:r>
            <w:r w:rsidR="00F82C6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14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Шаранговича, 38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3</w:t>
            </w:r>
            <w:r w:rsidR="00F82C6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15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ул. Шабаны, 16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83524" w:rsidRDefault="00B03797" w:rsidP="00B03797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16</w:t>
            </w:r>
          </w:p>
        </w:tc>
        <w:tc>
          <w:tcPr>
            <w:tcW w:w="5493" w:type="dxa"/>
          </w:tcPr>
          <w:p w:rsidR="00B03797" w:rsidRPr="00683524" w:rsidRDefault="00B03797" w:rsidP="00B03797">
            <w:pPr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микрорайон «Уручье»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A0232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6A0232">
              <w:rPr>
                <w:b/>
                <w:sz w:val="22"/>
                <w:szCs w:val="22"/>
              </w:rPr>
              <w:t>г. Могилев</w:t>
            </w:r>
          </w:p>
        </w:tc>
        <w:tc>
          <w:tcPr>
            <w:tcW w:w="1276" w:type="dxa"/>
          </w:tcPr>
          <w:p w:rsidR="00B03797" w:rsidRPr="00C21980" w:rsidRDefault="00B03797" w:rsidP="00B03797">
            <w:pPr>
              <w:jc w:val="center"/>
              <w:rPr>
                <w:sz w:val="22"/>
                <w:szCs w:val="22"/>
              </w:rPr>
            </w:pPr>
            <w:r w:rsidRPr="00C21980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C21980" w:rsidRDefault="00B03797" w:rsidP="00B03797">
            <w:pPr>
              <w:rPr>
                <w:sz w:val="22"/>
                <w:szCs w:val="22"/>
              </w:rPr>
            </w:pPr>
            <w:r w:rsidRPr="00C21980">
              <w:rPr>
                <w:sz w:val="22"/>
                <w:szCs w:val="22"/>
              </w:rPr>
              <w:t>ул. Челюскинцев в районе дома № 45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C21980" w:rsidRDefault="00B03797" w:rsidP="00B03797">
            <w:pPr>
              <w:jc w:val="center"/>
              <w:rPr>
                <w:sz w:val="22"/>
                <w:szCs w:val="22"/>
              </w:rPr>
            </w:pPr>
            <w:r w:rsidRPr="00C21980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C21980" w:rsidRDefault="00B03797" w:rsidP="00B0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21980">
              <w:rPr>
                <w:sz w:val="22"/>
                <w:szCs w:val="22"/>
              </w:rPr>
              <w:t xml:space="preserve"> районе дома № 10 по улице Первомайской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C21980" w:rsidRDefault="00B03797" w:rsidP="00B03797">
            <w:pPr>
              <w:jc w:val="center"/>
              <w:rPr>
                <w:sz w:val="22"/>
                <w:szCs w:val="22"/>
              </w:rPr>
            </w:pPr>
            <w:r w:rsidRPr="00C21980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C21980" w:rsidRDefault="00B03797" w:rsidP="00B03797">
            <w:pPr>
              <w:rPr>
                <w:sz w:val="22"/>
                <w:szCs w:val="22"/>
              </w:rPr>
            </w:pPr>
            <w:r w:rsidRPr="00C21980">
              <w:rPr>
                <w:sz w:val="22"/>
                <w:szCs w:val="22"/>
              </w:rPr>
              <w:t>ул.</w:t>
            </w:r>
            <w:r w:rsidR="00065787">
              <w:rPr>
                <w:sz w:val="22"/>
                <w:szCs w:val="22"/>
              </w:rPr>
              <w:t xml:space="preserve"> </w:t>
            </w:r>
            <w:r w:rsidRPr="00C21980">
              <w:rPr>
                <w:sz w:val="22"/>
                <w:szCs w:val="22"/>
              </w:rPr>
              <w:t>Каштановая,5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C21980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C219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93" w:type="dxa"/>
          </w:tcPr>
          <w:p w:rsidR="00B03797" w:rsidRPr="00C21980" w:rsidRDefault="00B03797" w:rsidP="00B03797">
            <w:pPr>
              <w:rPr>
                <w:b/>
                <w:sz w:val="22"/>
                <w:szCs w:val="22"/>
              </w:rPr>
            </w:pPr>
            <w:r w:rsidRPr="00C21980">
              <w:rPr>
                <w:b/>
                <w:sz w:val="22"/>
                <w:szCs w:val="22"/>
              </w:rPr>
              <w:t>пер. Крупской, в районе дома № 5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A0232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6A02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93" w:type="dxa"/>
          </w:tcPr>
          <w:p w:rsidR="00B03797" w:rsidRPr="006A0232" w:rsidRDefault="00B03797" w:rsidP="00B03797">
            <w:pPr>
              <w:rPr>
                <w:b/>
                <w:sz w:val="22"/>
                <w:szCs w:val="22"/>
              </w:rPr>
            </w:pPr>
            <w:r w:rsidRPr="006A0232">
              <w:rPr>
                <w:b/>
                <w:sz w:val="22"/>
                <w:szCs w:val="22"/>
              </w:rPr>
              <w:t>пр-т Шмидта, 19 (авт.)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F82C6B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6A0232" w:rsidRDefault="00B03797" w:rsidP="00B03797">
            <w:pPr>
              <w:jc w:val="center"/>
              <w:rPr>
                <w:sz w:val="22"/>
                <w:szCs w:val="22"/>
              </w:rPr>
            </w:pPr>
            <w:r w:rsidRPr="006A0232">
              <w:rPr>
                <w:sz w:val="22"/>
                <w:szCs w:val="22"/>
              </w:rPr>
              <w:t>12</w:t>
            </w:r>
          </w:p>
        </w:tc>
        <w:tc>
          <w:tcPr>
            <w:tcW w:w="5493" w:type="dxa"/>
          </w:tcPr>
          <w:p w:rsidR="00B03797" w:rsidRPr="006A0232" w:rsidRDefault="00B03797" w:rsidP="00B03797">
            <w:pPr>
              <w:rPr>
                <w:sz w:val="22"/>
                <w:szCs w:val="22"/>
              </w:rPr>
            </w:pPr>
            <w:r w:rsidRPr="006A0232">
              <w:rPr>
                <w:sz w:val="22"/>
                <w:szCs w:val="22"/>
              </w:rPr>
              <w:t xml:space="preserve">ул. Мовчанского, 4 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 w:rsidRPr="00683524">
              <w:rPr>
                <w:sz w:val="22"/>
                <w:szCs w:val="22"/>
              </w:rPr>
              <w:t>4</w:t>
            </w:r>
            <w:r w:rsidR="00F82C6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810137">
              <w:rPr>
                <w:b/>
                <w:sz w:val="22"/>
                <w:szCs w:val="22"/>
              </w:rPr>
              <w:t>г. Мозырь</w:t>
            </w:r>
          </w:p>
        </w:tc>
        <w:tc>
          <w:tcPr>
            <w:tcW w:w="1276" w:type="dxa"/>
          </w:tcPr>
          <w:p w:rsidR="00B03797" w:rsidRPr="00810137" w:rsidRDefault="00B03797" w:rsidP="00B03797">
            <w:pPr>
              <w:jc w:val="center"/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810137" w:rsidRDefault="00B03797" w:rsidP="00B03797">
            <w:pPr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ул. Притыцкого С.О. (район территории детского сада № 21)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F8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2C6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810137" w:rsidRDefault="00B03797" w:rsidP="00B03797">
            <w:pPr>
              <w:jc w:val="center"/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810137" w:rsidRDefault="00B03797" w:rsidP="00B03797">
            <w:pPr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ул. Пролетарская, 49</w:t>
            </w:r>
          </w:p>
        </w:tc>
      </w:tr>
      <w:tr w:rsidR="00B03797" w:rsidRPr="00683524" w:rsidTr="00683524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2C6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810137" w:rsidRDefault="00B03797" w:rsidP="00B03797">
            <w:pPr>
              <w:jc w:val="center"/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810137" w:rsidRDefault="00B03797" w:rsidP="00B03797">
            <w:pPr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ул. Советская (район ТП на территории парка культуры и отдыха)</w:t>
            </w:r>
          </w:p>
        </w:tc>
      </w:tr>
      <w:tr w:rsidR="00B03797" w:rsidRPr="00683524" w:rsidTr="00810137">
        <w:tc>
          <w:tcPr>
            <w:tcW w:w="675" w:type="dxa"/>
          </w:tcPr>
          <w:p w:rsidR="00B03797" w:rsidRPr="0081013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3797" w:rsidRPr="00810137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810137">
              <w:rPr>
                <w:b/>
                <w:sz w:val="22"/>
                <w:szCs w:val="22"/>
              </w:rPr>
              <w:t>д. Пеньки</w:t>
            </w:r>
          </w:p>
        </w:tc>
        <w:tc>
          <w:tcPr>
            <w:tcW w:w="1276" w:type="dxa"/>
          </w:tcPr>
          <w:p w:rsidR="00B03797" w:rsidRPr="00810137" w:rsidRDefault="00B03797" w:rsidP="00B03797">
            <w:pPr>
              <w:jc w:val="center"/>
              <w:rPr>
                <w:sz w:val="22"/>
                <w:szCs w:val="22"/>
              </w:rPr>
            </w:pPr>
            <w:r w:rsidRPr="00810137">
              <w:rPr>
                <w:sz w:val="22"/>
                <w:szCs w:val="22"/>
              </w:rPr>
              <w:t>5</w:t>
            </w:r>
          </w:p>
        </w:tc>
        <w:tc>
          <w:tcPr>
            <w:tcW w:w="5493" w:type="dxa"/>
          </w:tcPr>
          <w:p w:rsidR="00B03797" w:rsidRPr="00810137" w:rsidRDefault="009F484C" w:rsidP="00B037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Пеньки, </w:t>
            </w:r>
            <w:r w:rsidR="00B03797" w:rsidRPr="00810137">
              <w:rPr>
                <w:b/>
                <w:sz w:val="22"/>
                <w:szCs w:val="22"/>
              </w:rPr>
              <w:t xml:space="preserve">Мозырский </w:t>
            </w:r>
            <w:r w:rsidR="009370B4">
              <w:rPr>
                <w:b/>
                <w:sz w:val="22"/>
                <w:szCs w:val="22"/>
              </w:rPr>
              <w:t>р-н, Криничный с/с</w:t>
            </w:r>
            <w:r w:rsidR="00B03797" w:rsidRPr="00810137">
              <w:rPr>
                <w:b/>
                <w:sz w:val="22"/>
                <w:szCs w:val="22"/>
              </w:rPr>
              <w:t xml:space="preserve"> (авт.)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94768C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94768C">
              <w:rPr>
                <w:b/>
                <w:sz w:val="22"/>
                <w:szCs w:val="22"/>
              </w:rPr>
              <w:t>г. Новополоцк</w:t>
            </w:r>
          </w:p>
        </w:tc>
        <w:tc>
          <w:tcPr>
            <w:tcW w:w="1276" w:type="dxa"/>
          </w:tcPr>
          <w:p w:rsidR="00B03797" w:rsidRPr="0094768C" w:rsidRDefault="00B03797" w:rsidP="00B03797">
            <w:pPr>
              <w:jc w:val="center"/>
              <w:rPr>
                <w:sz w:val="22"/>
                <w:szCs w:val="22"/>
              </w:rPr>
            </w:pPr>
            <w:r w:rsidRPr="0094768C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94768C" w:rsidRDefault="00B03797" w:rsidP="00B03797">
            <w:pPr>
              <w:rPr>
                <w:sz w:val="22"/>
                <w:szCs w:val="22"/>
              </w:rPr>
            </w:pPr>
            <w:r w:rsidRPr="0094768C">
              <w:rPr>
                <w:sz w:val="22"/>
                <w:szCs w:val="22"/>
              </w:rPr>
              <w:t>район жилого дома № 135 по улице Молодежная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362545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36254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362545" w:rsidRDefault="00B03797" w:rsidP="00B03797">
            <w:pPr>
              <w:rPr>
                <w:b/>
                <w:sz w:val="22"/>
                <w:szCs w:val="22"/>
              </w:rPr>
            </w:pPr>
            <w:r w:rsidRPr="00362545">
              <w:rPr>
                <w:b/>
                <w:sz w:val="22"/>
                <w:szCs w:val="22"/>
              </w:rPr>
              <w:t>район административного здания по улице Молодежная, 49, корпус 1 (авт.)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362545" w:rsidRDefault="00B03797" w:rsidP="00B03797">
            <w:pPr>
              <w:jc w:val="center"/>
              <w:rPr>
                <w:sz w:val="22"/>
                <w:szCs w:val="22"/>
              </w:rPr>
            </w:pPr>
            <w:r w:rsidRPr="00362545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362545" w:rsidRDefault="00B03797" w:rsidP="00B03797">
            <w:pPr>
              <w:rPr>
                <w:sz w:val="22"/>
                <w:szCs w:val="22"/>
              </w:rPr>
            </w:pPr>
            <w:r w:rsidRPr="00362545">
              <w:rPr>
                <w:sz w:val="22"/>
                <w:szCs w:val="22"/>
              </w:rPr>
              <w:t>8-й микрорайон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03797" w:rsidRPr="00D62485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D62485">
              <w:rPr>
                <w:b/>
                <w:sz w:val="22"/>
                <w:szCs w:val="22"/>
              </w:rPr>
              <w:t>г. Орша</w:t>
            </w:r>
          </w:p>
        </w:tc>
        <w:tc>
          <w:tcPr>
            <w:tcW w:w="1276" w:type="dxa"/>
          </w:tcPr>
          <w:p w:rsidR="00B03797" w:rsidRPr="00D62485" w:rsidRDefault="00B03797" w:rsidP="00B03797">
            <w:pPr>
              <w:jc w:val="center"/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D62485" w:rsidRDefault="00B03797" w:rsidP="00B03797">
            <w:pPr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ул. Молодежная, 1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D62485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D62485" w:rsidRDefault="00B03797" w:rsidP="00B03797">
            <w:pPr>
              <w:jc w:val="center"/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D62485" w:rsidRDefault="00B03797" w:rsidP="00B03797">
            <w:pPr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ул. Владимира Ленина. У-43/1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03797" w:rsidRPr="00D62485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D62485" w:rsidRDefault="00B03797" w:rsidP="00B03797">
            <w:pPr>
              <w:jc w:val="center"/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D62485" w:rsidRDefault="00B03797" w:rsidP="00B03797">
            <w:pPr>
              <w:rPr>
                <w:sz w:val="22"/>
                <w:szCs w:val="22"/>
              </w:rPr>
            </w:pPr>
            <w:r w:rsidRPr="00D62485">
              <w:rPr>
                <w:sz w:val="22"/>
                <w:szCs w:val="22"/>
              </w:rPr>
              <w:t>р-н ул. Пакгаузной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03797" w:rsidRPr="00B02C4F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B02C4F">
              <w:rPr>
                <w:b/>
                <w:sz w:val="22"/>
                <w:szCs w:val="22"/>
              </w:rPr>
              <w:t>г. Пинск</w:t>
            </w:r>
          </w:p>
        </w:tc>
        <w:tc>
          <w:tcPr>
            <w:tcW w:w="1276" w:type="dxa"/>
          </w:tcPr>
          <w:p w:rsidR="00B03797" w:rsidRPr="00B02C4F" w:rsidRDefault="00B03797" w:rsidP="00B03797">
            <w:pPr>
              <w:jc w:val="center"/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B02C4F" w:rsidRDefault="00B03797" w:rsidP="00B03797">
            <w:pPr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ул. Красноармейская, 59</w:t>
            </w:r>
          </w:p>
        </w:tc>
      </w:tr>
      <w:tr w:rsidR="00B03797" w:rsidRPr="00683524" w:rsidTr="00651455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3797" w:rsidRPr="00B02C4F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B02C4F" w:rsidRDefault="00B03797" w:rsidP="00B03797">
            <w:pPr>
              <w:jc w:val="center"/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B02C4F" w:rsidRDefault="00B03797" w:rsidP="00B03797">
            <w:pPr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ул. Завальная, 39</w:t>
            </w:r>
          </w:p>
        </w:tc>
      </w:tr>
      <w:tr w:rsidR="00B03797" w:rsidRPr="00683524" w:rsidTr="00B07BDF">
        <w:tc>
          <w:tcPr>
            <w:tcW w:w="675" w:type="dxa"/>
          </w:tcPr>
          <w:p w:rsidR="00B03797" w:rsidRPr="00683524" w:rsidRDefault="00B03797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2C6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03797" w:rsidRPr="00B02C4F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B02C4F" w:rsidRDefault="00B03797" w:rsidP="00B03797">
            <w:pPr>
              <w:jc w:val="center"/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B02C4F" w:rsidRDefault="00B03797" w:rsidP="00B03797">
            <w:pPr>
              <w:rPr>
                <w:sz w:val="22"/>
                <w:szCs w:val="22"/>
              </w:rPr>
            </w:pPr>
            <w:r w:rsidRPr="00B02C4F">
              <w:rPr>
                <w:sz w:val="22"/>
                <w:szCs w:val="22"/>
              </w:rPr>
              <w:t>ул. Центральная, 11</w:t>
            </w:r>
          </w:p>
        </w:tc>
      </w:tr>
      <w:tr w:rsidR="00B03797" w:rsidRPr="00683524" w:rsidTr="00B07BDF">
        <w:tc>
          <w:tcPr>
            <w:tcW w:w="675" w:type="dxa"/>
          </w:tcPr>
          <w:p w:rsidR="00B03797" w:rsidRPr="00683524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03797" w:rsidRPr="00B07BDF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B07BDF">
              <w:rPr>
                <w:b/>
                <w:sz w:val="22"/>
                <w:szCs w:val="22"/>
              </w:rPr>
              <w:t>г. Полоцк</w:t>
            </w:r>
          </w:p>
        </w:tc>
        <w:tc>
          <w:tcPr>
            <w:tcW w:w="1276" w:type="dxa"/>
          </w:tcPr>
          <w:p w:rsidR="00B03797" w:rsidRPr="00B07BDF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B07BD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93" w:type="dxa"/>
          </w:tcPr>
          <w:p w:rsidR="00B03797" w:rsidRPr="00B07BDF" w:rsidRDefault="00B07BDF" w:rsidP="00B07BDF">
            <w:pPr>
              <w:rPr>
                <w:b/>
                <w:sz w:val="22"/>
                <w:szCs w:val="22"/>
              </w:rPr>
            </w:pPr>
            <w:r w:rsidRPr="00B07BDF">
              <w:rPr>
                <w:b/>
                <w:sz w:val="22"/>
                <w:szCs w:val="22"/>
              </w:rPr>
              <w:t xml:space="preserve">район жилого дома № 9 по ул. Юбилейная </w:t>
            </w:r>
            <w:r w:rsidR="00B03797" w:rsidRPr="00B07BDF">
              <w:rPr>
                <w:b/>
                <w:sz w:val="22"/>
                <w:szCs w:val="22"/>
              </w:rPr>
              <w:t>(авт.)</w:t>
            </w:r>
          </w:p>
        </w:tc>
      </w:tr>
      <w:tr w:rsidR="00B03797" w:rsidRPr="00683524" w:rsidTr="00B07BDF">
        <w:tc>
          <w:tcPr>
            <w:tcW w:w="675" w:type="dxa"/>
          </w:tcPr>
          <w:p w:rsidR="00B03797" w:rsidRPr="00683524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03797" w:rsidRPr="00B07BDF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B07BDF" w:rsidRDefault="00B03797" w:rsidP="00B03797">
            <w:pPr>
              <w:jc w:val="center"/>
              <w:rPr>
                <w:sz w:val="22"/>
                <w:szCs w:val="22"/>
              </w:rPr>
            </w:pPr>
            <w:r w:rsidRPr="00B07BDF">
              <w:rPr>
                <w:sz w:val="22"/>
                <w:szCs w:val="22"/>
              </w:rPr>
              <w:t>8</w:t>
            </w:r>
          </w:p>
        </w:tc>
        <w:tc>
          <w:tcPr>
            <w:tcW w:w="5493" w:type="dxa"/>
          </w:tcPr>
          <w:p w:rsidR="00B03797" w:rsidRPr="00B07BDF" w:rsidRDefault="00B07BDF" w:rsidP="00B03797">
            <w:pPr>
              <w:rPr>
                <w:sz w:val="22"/>
                <w:szCs w:val="22"/>
              </w:rPr>
            </w:pPr>
            <w:r w:rsidRPr="00B07BDF">
              <w:rPr>
                <w:sz w:val="22"/>
                <w:szCs w:val="22"/>
              </w:rPr>
              <w:t xml:space="preserve">район здания «Дом быта» по </w:t>
            </w:r>
            <w:r w:rsidR="00B03797" w:rsidRPr="00B07BDF">
              <w:rPr>
                <w:sz w:val="22"/>
                <w:szCs w:val="22"/>
              </w:rPr>
              <w:t>ул. Октябрьская</w:t>
            </w:r>
            <w:r w:rsidRPr="00B07BDF">
              <w:rPr>
                <w:sz w:val="22"/>
                <w:szCs w:val="22"/>
              </w:rPr>
              <w:t>, д. 54</w:t>
            </w:r>
          </w:p>
        </w:tc>
      </w:tr>
      <w:tr w:rsidR="00B03797" w:rsidRPr="00683524" w:rsidTr="00B03797">
        <w:tc>
          <w:tcPr>
            <w:tcW w:w="675" w:type="dxa"/>
          </w:tcPr>
          <w:p w:rsidR="00B0379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0F462E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0F462E">
              <w:rPr>
                <w:b/>
                <w:sz w:val="22"/>
                <w:szCs w:val="22"/>
              </w:rPr>
              <w:t>г. Речица</w:t>
            </w:r>
          </w:p>
        </w:tc>
        <w:tc>
          <w:tcPr>
            <w:tcW w:w="1276" w:type="dxa"/>
          </w:tcPr>
          <w:p w:rsidR="00B03797" w:rsidRPr="000F462E" w:rsidRDefault="00B03797" w:rsidP="00B03797">
            <w:pPr>
              <w:jc w:val="center"/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0F462E" w:rsidRDefault="00B03797" w:rsidP="00B03797">
            <w:pPr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ул. Молодежная, 5</w:t>
            </w:r>
            <w:r w:rsidR="000F462E" w:rsidRPr="000F462E">
              <w:rPr>
                <w:sz w:val="22"/>
                <w:szCs w:val="22"/>
              </w:rPr>
              <w:t xml:space="preserve"> (на пересечении улиц Молодежной и Снежкова, магазин «Александра»)</w:t>
            </w:r>
          </w:p>
        </w:tc>
      </w:tr>
      <w:tr w:rsidR="00B03797" w:rsidRPr="00683524" w:rsidTr="00B03797">
        <w:tc>
          <w:tcPr>
            <w:tcW w:w="675" w:type="dxa"/>
          </w:tcPr>
          <w:p w:rsidR="00B0379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683524" w:rsidRDefault="00B03797" w:rsidP="00B0379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B03797" w:rsidRPr="000F462E" w:rsidRDefault="00B03797" w:rsidP="00B03797">
            <w:pPr>
              <w:jc w:val="center"/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B03797" w:rsidRPr="000F462E" w:rsidRDefault="00B03797" w:rsidP="00B03797">
            <w:pPr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ул. Чкалова, 24</w:t>
            </w:r>
          </w:p>
        </w:tc>
      </w:tr>
      <w:tr w:rsidR="00B03797" w:rsidRPr="00683524" w:rsidTr="00B03797">
        <w:tc>
          <w:tcPr>
            <w:tcW w:w="675" w:type="dxa"/>
          </w:tcPr>
          <w:p w:rsidR="00B0379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0F462E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0F462E">
              <w:rPr>
                <w:b/>
                <w:sz w:val="22"/>
                <w:szCs w:val="22"/>
              </w:rPr>
              <w:t>г. Светлогорск</w:t>
            </w:r>
          </w:p>
        </w:tc>
        <w:tc>
          <w:tcPr>
            <w:tcW w:w="1276" w:type="dxa"/>
          </w:tcPr>
          <w:p w:rsidR="00B03797" w:rsidRPr="000F462E" w:rsidRDefault="00B03797" w:rsidP="00B03797">
            <w:pPr>
              <w:jc w:val="center"/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0F462E" w:rsidRDefault="000F462E" w:rsidP="000F462E">
            <w:pPr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м-н</w:t>
            </w:r>
            <w:r w:rsidR="00B03797" w:rsidRPr="000F462E">
              <w:rPr>
                <w:sz w:val="22"/>
                <w:szCs w:val="22"/>
              </w:rPr>
              <w:t xml:space="preserve"> Первомайский, </w:t>
            </w:r>
            <w:r w:rsidRPr="000F462E">
              <w:rPr>
                <w:sz w:val="22"/>
                <w:szCs w:val="22"/>
              </w:rPr>
              <w:t>в районе дома №</w:t>
            </w:r>
            <w:r w:rsidR="00B03797" w:rsidRPr="000F462E">
              <w:rPr>
                <w:sz w:val="22"/>
                <w:szCs w:val="22"/>
              </w:rPr>
              <w:t>21</w:t>
            </w:r>
          </w:p>
        </w:tc>
      </w:tr>
      <w:tr w:rsidR="00B03797" w:rsidRPr="00683524" w:rsidTr="00B03797">
        <w:tc>
          <w:tcPr>
            <w:tcW w:w="675" w:type="dxa"/>
          </w:tcPr>
          <w:p w:rsidR="00B0379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0F462E" w:rsidRDefault="00B03797" w:rsidP="00B037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3797" w:rsidRPr="000F462E" w:rsidRDefault="00B03797" w:rsidP="00B03797">
            <w:pPr>
              <w:jc w:val="center"/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3</w:t>
            </w:r>
          </w:p>
        </w:tc>
        <w:tc>
          <w:tcPr>
            <w:tcW w:w="5493" w:type="dxa"/>
          </w:tcPr>
          <w:p w:rsidR="00B03797" w:rsidRPr="000F462E" w:rsidRDefault="000F462E" w:rsidP="000F462E">
            <w:pPr>
              <w:rPr>
                <w:sz w:val="22"/>
                <w:szCs w:val="22"/>
              </w:rPr>
            </w:pPr>
            <w:r w:rsidRPr="000F462E">
              <w:rPr>
                <w:sz w:val="22"/>
                <w:szCs w:val="22"/>
              </w:rPr>
              <w:t>м-н</w:t>
            </w:r>
            <w:r w:rsidR="00B03797" w:rsidRPr="000F462E">
              <w:rPr>
                <w:sz w:val="22"/>
                <w:szCs w:val="22"/>
              </w:rPr>
              <w:t xml:space="preserve"> Молодежный,</w:t>
            </w:r>
            <w:r w:rsidRPr="000F462E">
              <w:rPr>
                <w:sz w:val="22"/>
                <w:szCs w:val="22"/>
              </w:rPr>
              <w:t xml:space="preserve"> район дома №</w:t>
            </w:r>
            <w:r w:rsidR="00B03797" w:rsidRPr="000F462E">
              <w:rPr>
                <w:sz w:val="22"/>
                <w:szCs w:val="22"/>
              </w:rPr>
              <w:t xml:space="preserve"> 27</w:t>
            </w:r>
          </w:p>
        </w:tc>
      </w:tr>
      <w:tr w:rsidR="00B03797" w:rsidRPr="000F462E" w:rsidTr="000F462E">
        <w:tc>
          <w:tcPr>
            <w:tcW w:w="675" w:type="dxa"/>
          </w:tcPr>
          <w:p w:rsidR="00B03797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797" w:rsidRPr="000F462E" w:rsidRDefault="00B03797" w:rsidP="00B03797">
            <w:pPr>
              <w:jc w:val="both"/>
              <w:rPr>
                <w:b/>
                <w:sz w:val="22"/>
                <w:szCs w:val="22"/>
              </w:rPr>
            </w:pPr>
            <w:r w:rsidRPr="000F462E">
              <w:rPr>
                <w:b/>
                <w:sz w:val="22"/>
                <w:szCs w:val="22"/>
              </w:rPr>
              <w:t>г. Солигорск</w:t>
            </w:r>
          </w:p>
        </w:tc>
        <w:tc>
          <w:tcPr>
            <w:tcW w:w="1276" w:type="dxa"/>
          </w:tcPr>
          <w:p w:rsidR="00B03797" w:rsidRPr="000F462E" w:rsidRDefault="00B03797" w:rsidP="00B03797">
            <w:pPr>
              <w:jc w:val="center"/>
              <w:rPr>
                <w:b/>
                <w:sz w:val="22"/>
                <w:szCs w:val="22"/>
              </w:rPr>
            </w:pPr>
            <w:r w:rsidRPr="000F46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B03797" w:rsidRPr="000F462E" w:rsidRDefault="00B03797" w:rsidP="00B03797">
            <w:pPr>
              <w:rPr>
                <w:b/>
                <w:sz w:val="22"/>
                <w:szCs w:val="22"/>
              </w:rPr>
            </w:pPr>
            <w:r w:rsidRPr="000F462E">
              <w:rPr>
                <w:b/>
                <w:sz w:val="22"/>
                <w:szCs w:val="22"/>
              </w:rPr>
              <w:t>ул. Северная, 15 (авт.)</w:t>
            </w:r>
          </w:p>
        </w:tc>
      </w:tr>
      <w:tr w:rsidR="000F462E" w:rsidRPr="000F462E" w:rsidTr="00810137">
        <w:tc>
          <w:tcPr>
            <w:tcW w:w="675" w:type="dxa"/>
          </w:tcPr>
          <w:p w:rsidR="000F462E" w:rsidRDefault="00F82C6B" w:rsidP="00065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F462E" w:rsidRPr="000F462E" w:rsidRDefault="000F462E" w:rsidP="00B037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Березинский заповедник</w:t>
            </w:r>
          </w:p>
        </w:tc>
        <w:tc>
          <w:tcPr>
            <w:tcW w:w="1276" w:type="dxa"/>
          </w:tcPr>
          <w:p w:rsidR="000F462E" w:rsidRPr="000F462E" w:rsidRDefault="000F462E" w:rsidP="00B03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0F462E" w:rsidRPr="000F462E" w:rsidRDefault="000F462E" w:rsidP="00B037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Станция фонового мониторинга в Березинском заповеднике Лепельский р-н, Домжерицкий с/с, 1 (авт.)</w:t>
            </w:r>
          </w:p>
        </w:tc>
      </w:tr>
    </w:tbl>
    <w:p w:rsidR="00056F4C" w:rsidRPr="000F462E" w:rsidRDefault="00056F4C" w:rsidP="00BC40C8">
      <w:pPr>
        <w:jc w:val="both"/>
        <w:rPr>
          <w:b/>
          <w:i/>
        </w:rPr>
      </w:pPr>
    </w:p>
    <w:p w:rsidR="00CA0B99" w:rsidRPr="00E56E53" w:rsidRDefault="00CA0B99" w:rsidP="0085685E">
      <w:pPr>
        <w:ind w:firstLine="709"/>
        <w:jc w:val="both"/>
        <w:rPr>
          <w:b/>
          <w:i/>
          <w:highlight w:val="yellow"/>
        </w:rPr>
      </w:pPr>
    </w:p>
    <w:p w:rsidR="0085685E" w:rsidRPr="00535841" w:rsidRDefault="0085685E" w:rsidP="0085685E">
      <w:pPr>
        <w:ind w:firstLine="709"/>
        <w:jc w:val="both"/>
        <w:rPr>
          <w:b/>
          <w:i/>
        </w:rPr>
      </w:pPr>
      <w:r w:rsidRPr="00535841">
        <w:rPr>
          <w:b/>
          <w:i/>
        </w:rPr>
        <w:t>1.</w:t>
      </w:r>
      <w:r w:rsidR="00622850" w:rsidRPr="00535841">
        <w:rPr>
          <w:b/>
          <w:i/>
        </w:rPr>
        <w:t>2</w:t>
      </w:r>
      <w:r w:rsidRPr="00535841">
        <w:rPr>
          <w:b/>
          <w:i/>
        </w:rPr>
        <w:t xml:space="preserve"> Оценка состояния воздуха</w:t>
      </w:r>
    </w:p>
    <w:p w:rsidR="004B5E4B" w:rsidRPr="00535841" w:rsidRDefault="004B5E4B" w:rsidP="0085685E">
      <w:pPr>
        <w:ind w:firstLine="709"/>
        <w:jc w:val="both"/>
      </w:pPr>
      <w:r w:rsidRPr="00535841">
        <w:t>В основу системы обработки и оценки состояния атмосферного воздуха по данным непрерывных измерений положены рекомендации Всемирной организации здравоохранения, широко используемые в странах Е</w:t>
      </w:r>
      <w:r w:rsidR="00D30B76" w:rsidRPr="00535841">
        <w:t>С</w:t>
      </w:r>
      <w:r w:rsidRPr="00535841">
        <w:t>.</w:t>
      </w:r>
    </w:p>
    <w:p w:rsidR="00507E62" w:rsidRPr="00535841" w:rsidRDefault="00507E62" w:rsidP="00D30B76">
      <w:pPr>
        <w:ind w:firstLine="567"/>
        <w:jc w:val="both"/>
      </w:pPr>
      <w:r w:rsidRPr="00535841">
        <w:t>Для оценки состояния атмосферного воздуха использовались максимальн</w:t>
      </w:r>
      <w:r w:rsidR="00865E39" w:rsidRPr="00535841">
        <w:t>ые</w:t>
      </w:r>
      <w:r w:rsidRPr="00535841">
        <w:t xml:space="preserve"> разовые, среднесуточные и среднегодовые ПДК загрязняющих веществ</w:t>
      </w:r>
      <w:r w:rsidR="00823D54" w:rsidRPr="00535841">
        <w:t>.</w:t>
      </w:r>
      <w:r w:rsidRPr="00535841">
        <w:t xml:space="preserve"> </w:t>
      </w:r>
      <w:r w:rsidRPr="00535841">
        <w:rPr>
          <w:iCs/>
        </w:rPr>
        <w:t xml:space="preserve">Средние за год концентрации загрязняющих веществ, измеренные на автоматических станциях с непрерывным режимом работы и на стационарных пунктах с дискретным режимом </w:t>
      </w:r>
      <w:r w:rsidR="00F94F1E" w:rsidRPr="00535841">
        <w:rPr>
          <w:iCs/>
        </w:rPr>
        <w:t>отбора проб</w:t>
      </w:r>
      <w:r w:rsidRPr="00535841">
        <w:rPr>
          <w:iCs/>
        </w:rPr>
        <w:t xml:space="preserve"> в сроки 1,</w:t>
      </w:r>
      <w:r w:rsidR="00C37706" w:rsidRPr="00535841">
        <w:rPr>
          <w:iCs/>
        </w:rPr>
        <w:t xml:space="preserve"> </w:t>
      </w:r>
      <w:r w:rsidRPr="00535841">
        <w:rPr>
          <w:iCs/>
        </w:rPr>
        <w:t>7,</w:t>
      </w:r>
      <w:r w:rsidR="00C37706" w:rsidRPr="00535841">
        <w:rPr>
          <w:iCs/>
        </w:rPr>
        <w:t xml:space="preserve"> </w:t>
      </w:r>
      <w:r w:rsidRPr="00535841">
        <w:rPr>
          <w:iCs/>
        </w:rPr>
        <w:t xml:space="preserve">13 и 19 часов сравнивались с ПДК среднегодовыми. Для станций с дискретным режимом </w:t>
      </w:r>
      <w:r w:rsidR="00F94F1E" w:rsidRPr="00535841">
        <w:rPr>
          <w:iCs/>
        </w:rPr>
        <w:t xml:space="preserve">отбора проб </w:t>
      </w:r>
      <w:r w:rsidRPr="00535841">
        <w:rPr>
          <w:iCs/>
        </w:rPr>
        <w:t>в сроки 7,</w:t>
      </w:r>
      <w:r w:rsidR="00C37706" w:rsidRPr="00535841">
        <w:rPr>
          <w:iCs/>
        </w:rPr>
        <w:t xml:space="preserve"> </w:t>
      </w:r>
      <w:r w:rsidRPr="00535841">
        <w:rPr>
          <w:iCs/>
        </w:rPr>
        <w:t>13 и 19 часов полученные</w:t>
      </w:r>
      <w:r w:rsidRPr="00535841">
        <w:t xml:space="preserve"> значения сравнивались с максимально разовыми ПДК. </w:t>
      </w:r>
    </w:p>
    <w:p w:rsidR="00507E62" w:rsidRPr="00535841" w:rsidRDefault="00507E62" w:rsidP="0050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0" w:lineRule="atLeast"/>
        <w:ind w:firstLine="567"/>
        <w:jc w:val="both"/>
      </w:pPr>
      <w:r w:rsidRPr="00535841">
        <w:t>Кроме этого, для оценки состояния атмосферного воздуха использовался такой экологический показатель как количество (доля) дней в году, в течение которых установлены превышения среднесуточных ПДК и повторяемость (доля) проб с концентрациями выше максимально разовых ПДК.</w:t>
      </w:r>
    </w:p>
    <w:p w:rsidR="0085685E" w:rsidRPr="00535841" w:rsidRDefault="00507E62" w:rsidP="00C37706">
      <w:pPr>
        <w:spacing w:line="240" w:lineRule="atLeast"/>
        <w:ind w:firstLine="567"/>
        <w:jc w:val="both"/>
      </w:pPr>
      <w:r w:rsidRPr="00535841">
        <w:t>Данные о количестве дней в году со среднесуточными концентрациями ТЧ10</w:t>
      </w:r>
      <w:r w:rsidR="000F0A81" w:rsidRPr="00535841">
        <w:t>, серы диоксида и азота диоксида</w:t>
      </w:r>
      <w:r w:rsidRPr="00535841">
        <w:t xml:space="preserve"> выше ПДК, полученные в результате непрерывных измерений, сравнивались с целевым</w:t>
      </w:r>
      <w:r w:rsidR="000F0A81" w:rsidRPr="00535841">
        <w:t>и показателями</w:t>
      </w:r>
      <w:r w:rsidRPr="00535841">
        <w:t>, принятым</w:t>
      </w:r>
      <w:r w:rsidR="000F0A81" w:rsidRPr="00535841">
        <w:t>и</w:t>
      </w:r>
      <w:r w:rsidRPr="00535841">
        <w:t xml:space="preserve"> в странах Е</w:t>
      </w:r>
      <w:r w:rsidR="00D30B76" w:rsidRPr="00535841">
        <w:t>С</w:t>
      </w:r>
      <w:r w:rsidR="0004759D" w:rsidRPr="00535841">
        <w:t xml:space="preserve"> (в соответствии с Директивой </w:t>
      </w:r>
      <w:r w:rsidR="00867A88" w:rsidRPr="00535841">
        <w:t xml:space="preserve">2008/50/EC </w:t>
      </w:r>
      <w:r w:rsidR="0004759D" w:rsidRPr="00535841">
        <w:t>Евро</w:t>
      </w:r>
      <w:r w:rsidR="00867A88" w:rsidRPr="00535841">
        <w:t>пейского П</w:t>
      </w:r>
      <w:r w:rsidR="0004759D" w:rsidRPr="00535841">
        <w:t xml:space="preserve">арламента и </w:t>
      </w:r>
      <w:r w:rsidR="00867A88" w:rsidRPr="00535841">
        <w:t>С</w:t>
      </w:r>
      <w:r w:rsidR="0004759D" w:rsidRPr="00535841">
        <w:t xml:space="preserve">овета </w:t>
      </w:r>
      <w:r w:rsidR="00867A88" w:rsidRPr="00535841">
        <w:t xml:space="preserve">Европы </w:t>
      </w:r>
      <w:r w:rsidR="0004759D" w:rsidRPr="00535841">
        <w:t xml:space="preserve">от 21 мая 2008 года </w:t>
      </w:r>
      <w:r w:rsidR="00867A88" w:rsidRPr="00535841">
        <w:t>о</w:t>
      </w:r>
      <w:r w:rsidR="0004759D" w:rsidRPr="00535841">
        <w:t xml:space="preserve"> качестве атмосферного воздуха и </w:t>
      </w:r>
      <w:r w:rsidR="00CD20F1" w:rsidRPr="00535841">
        <w:t>мерах его очистки в Европе</w:t>
      </w:r>
      <w:r w:rsidR="0004759D" w:rsidRPr="00535841">
        <w:t>).</w:t>
      </w:r>
      <w:r w:rsidRPr="00535841">
        <w:t xml:space="preserve">  </w:t>
      </w:r>
      <w:r w:rsidR="0085685E" w:rsidRPr="00535841">
        <w:t xml:space="preserve">  </w:t>
      </w:r>
    </w:p>
    <w:p w:rsidR="00454EE9" w:rsidRPr="00535841" w:rsidRDefault="00454EE9" w:rsidP="0045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 w:val="0"/>
          <w:iCs/>
          <w:lang w:bidi="ru-RU"/>
        </w:rPr>
      </w:pPr>
      <w:r w:rsidRPr="00535841">
        <w:t xml:space="preserve">При подготовке информации также использован подход, основанный на расчете индекса качества атмосферного воздуха </w:t>
      </w:r>
      <w:r w:rsidRPr="00535841">
        <w:rPr>
          <w:iCs/>
          <w:lang w:bidi="ru-RU"/>
        </w:rPr>
        <w:t xml:space="preserve">(далее – ИКАВ) </w:t>
      </w:r>
      <w:r w:rsidRPr="00535841">
        <w:rPr>
          <w:lang w:bidi="ru-RU"/>
        </w:rPr>
        <w:t>в соответствии с экологическим</w:t>
      </w:r>
      <w:r w:rsidR="00D67908" w:rsidRPr="00535841">
        <w:rPr>
          <w:lang w:bidi="ru-RU"/>
        </w:rPr>
        <w:t>и</w:t>
      </w:r>
      <w:r w:rsidRPr="00535841">
        <w:rPr>
          <w:lang w:bidi="ru-RU"/>
        </w:rPr>
        <w:t xml:space="preserve"> нормам</w:t>
      </w:r>
      <w:r w:rsidR="00D67908" w:rsidRPr="00535841">
        <w:rPr>
          <w:lang w:bidi="ru-RU"/>
        </w:rPr>
        <w:t>и</w:t>
      </w:r>
      <w:r w:rsidRPr="00535841">
        <w:rPr>
          <w:lang w:bidi="ru-RU"/>
        </w:rPr>
        <w:t xml:space="preserve"> и правилам</w:t>
      </w:r>
      <w:r w:rsidR="00D67908" w:rsidRPr="00535841">
        <w:rPr>
          <w:lang w:bidi="ru-RU"/>
        </w:rPr>
        <w:t>и</w:t>
      </w:r>
      <w:r w:rsidRPr="00535841">
        <w:rPr>
          <w:lang w:bidi="ru-RU"/>
        </w:rPr>
        <w:t xml:space="preserve"> ЭкоНиП 17.01.06-001-2017 «Охрана </w:t>
      </w:r>
      <w:r w:rsidRPr="00535841">
        <w:rPr>
          <w:lang w:bidi="ru-RU"/>
        </w:rPr>
        <w:lastRenderedPageBreak/>
        <w:t xml:space="preserve">окружающей среды и природопользование. Требования экологической безопасности», </w:t>
      </w:r>
      <w:r w:rsidRPr="00535841">
        <w:rPr>
          <w:iCs/>
          <w:lang w:bidi="ru-RU"/>
        </w:rPr>
        <w:t>а также статистическая обработка данных расчетов ИКАВ (расчет превышений нормативных значений ИКАВ за период, расчет процента распределения ИКАВ по градациям).</w:t>
      </w:r>
    </w:p>
    <w:p w:rsidR="00622850" w:rsidRPr="00535841" w:rsidRDefault="00622850" w:rsidP="0085685E">
      <w:pPr>
        <w:ind w:firstLine="709"/>
        <w:jc w:val="both"/>
        <w:rPr>
          <w:bCs w:val="0"/>
        </w:rPr>
      </w:pPr>
    </w:p>
    <w:p w:rsidR="00622850" w:rsidRPr="00535841" w:rsidRDefault="00622850" w:rsidP="0085685E">
      <w:pPr>
        <w:ind w:firstLine="709"/>
        <w:jc w:val="both"/>
        <w:rPr>
          <w:bCs w:val="0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622850" w:rsidRPr="00E56E53" w:rsidRDefault="00622850" w:rsidP="0085685E">
      <w:pPr>
        <w:ind w:firstLine="709"/>
        <w:jc w:val="both"/>
        <w:rPr>
          <w:bCs w:val="0"/>
          <w:highlight w:val="yellow"/>
        </w:rPr>
      </w:pPr>
    </w:p>
    <w:p w:rsidR="00A27ADA" w:rsidRPr="00E56E53" w:rsidRDefault="00A27ADA" w:rsidP="0085685E">
      <w:pPr>
        <w:ind w:firstLine="709"/>
        <w:jc w:val="both"/>
        <w:rPr>
          <w:bCs w:val="0"/>
          <w:highlight w:val="yellow"/>
        </w:rPr>
      </w:pPr>
    </w:p>
    <w:p w:rsidR="00454EE9" w:rsidRPr="00E56E53" w:rsidRDefault="00454EE9" w:rsidP="0085685E">
      <w:pPr>
        <w:ind w:firstLine="709"/>
        <w:jc w:val="both"/>
        <w:rPr>
          <w:bCs w:val="0"/>
          <w:highlight w:val="yellow"/>
        </w:rPr>
      </w:pPr>
    </w:p>
    <w:p w:rsidR="00454EE9" w:rsidRDefault="00454EE9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Default="0042704C" w:rsidP="0085685E">
      <w:pPr>
        <w:ind w:firstLine="709"/>
        <w:jc w:val="both"/>
        <w:rPr>
          <w:bCs w:val="0"/>
          <w:highlight w:val="yellow"/>
        </w:rPr>
      </w:pPr>
    </w:p>
    <w:p w:rsidR="0042704C" w:rsidRPr="00E56E53" w:rsidRDefault="0042704C" w:rsidP="0085685E">
      <w:pPr>
        <w:ind w:firstLine="709"/>
        <w:jc w:val="both"/>
        <w:rPr>
          <w:bCs w:val="0"/>
          <w:highlight w:val="yellow"/>
        </w:rPr>
      </w:pPr>
    </w:p>
    <w:p w:rsidR="001E6C84" w:rsidRPr="00E56E53" w:rsidRDefault="001E6C84" w:rsidP="0085685E">
      <w:pPr>
        <w:ind w:firstLine="709"/>
        <w:jc w:val="both"/>
        <w:rPr>
          <w:bCs w:val="0"/>
          <w:highlight w:val="yellow"/>
        </w:rPr>
      </w:pPr>
    </w:p>
    <w:p w:rsidR="001E6C84" w:rsidRPr="00E56E53" w:rsidRDefault="001E6C84" w:rsidP="0085685E">
      <w:pPr>
        <w:ind w:firstLine="709"/>
        <w:jc w:val="both"/>
        <w:rPr>
          <w:bCs w:val="0"/>
          <w:highlight w:val="yellow"/>
        </w:rPr>
      </w:pPr>
    </w:p>
    <w:p w:rsidR="0006004A" w:rsidRPr="005D57AC" w:rsidRDefault="0006004A" w:rsidP="00D916F6">
      <w:pPr>
        <w:pStyle w:val="afff"/>
        <w:numPr>
          <w:ilvl w:val="0"/>
          <w:numId w:val="8"/>
        </w:numPr>
        <w:tabs>
          <w:tab w:val="left" w:pos="1134"/>
        </w:tabs>
        <w:rPr>
          <w:b/>
        </w:rPr>
      </w:pPr>
      <w:r w:rsidRPr="005D57AC">
        <w:rPr>
          <w:b/>
        </w:rPr>
        <w:lastRenderedPageBreak/>
        <w:t>СОСТОЯНИЕ АТМОСФЕРНОГО ВОЗДУХА ГОРОДОВ</w:t>
      </w:r>
    </w:p>
    <w:p w:rsidR="0006004A" w:rsidRPr="005D57AC" w:rsidRDefault="0006004A" w:rsidP="0006004A">
      <w:pPr>
        <w:jc w:val="center"/>
        <w:rPr>
          <w:b/>
        </w:rPr>
      </w:pPr>
    </w:p>
    <w:p w:rsidR="00D27A46" w:rsidRPr="00342FD3" w:rsidRDefault="00D27A46" w:rsidP="00D27A46">
      <w:pPr>
        <w:jc w:val="center"/>
        <w:rPr>
          <w:b/>
        </w:rPr>
      </w:pPr>
      <w:r w:rsidRPr="00342FD3">
        <w:rPr>
          <w:b/>
        </w:rPr>
        <w:t xml:space="preserve">2.1 </w:t>
      </w:r>
      <w:r w:rsidR="00250329">
        <w:rPr>
          <w:b/>
        </w:rPr>
        <w:t xml:space="preserve">г. </w:t>
      </w:r>
      <w:r w:rsidRPr="00342FD3">
        <w:rPr>
          <w:b/>
        </w:rPr>
        <w:t>Б</w:t>
      </w:r>
      <w:r w:rsidR="004D05D3" w:rsidRPr="00342FD3">
        <w:rPr>
          <w:b/>
        </w:rPr>
        <w:t>арановичи</w:t>
      </w:r>
      <w:r w:rsidRPr="00342FD3">
        <w:rPr>
          <w:b/>
        </w:rPr>
        <w:t xml:space="preserve">  </w:t>
      </w:r>
    </w:p>
    <w:p w:rsidR="008524BE" w:rsidRPr="00342FD3" w:rsidRDefault="008524BE" w:rsidP="008524BE">
      <w:pPr>
        <w:ind w:firstLine="684"/>
        <w:jc w:val="both"/>
        <w:rPr>
          <w:bCs w:val="0"/>
          <w:color w:val="000000"/>
        </w:rPr>
      </w:pPr>
      <w:r w:rsidRPr="00342FD3">
        <w:rPr>
          <w:color w:val="000000"/>
        </w:rPr>
        <w:t xml:space="preserve">Мониторинг атмосферного воздуха </w:t>
      </w:r>
      <w:r w:rsidRPr="00342FD3">
        <w:rPr>
          <w:b/>
          <w:color w:val="000000"/>
        </w:rPr>
        <w:t>г. Барановичи</w:t>
      </w:r>
      <w:r w:rsidRPr="00342FD3">
        <w:rPr>
          <w:color w:val="000000"/>
        </w:rPr>
        <w:t xml:space="preserve"> проводили на </w:t>
      </w:r>
      <w:r w:rsidR="00D01188">
        <w:rPr>
          <w:color w:val="000000"/>
        </w:rPr>
        <w:t>двух</w:t>
      </w:r>
      <w:r w:rsidRPr="00342FD3">
        <w:rPr>
          <w:color w:val="000000"/>
        </w:rPr>
        <w:t xml:space="preserve"> </w:t>
      </w:r>
      <w:r w:rsidR="001876B8" w:rsidRPr="00342FD3">
        <w:rPr>
          <w:color w:val="000000"/>
        </w:rPr>
        <w:t>пунктах наблюдений</w:t>
      </w:r>
      <w:r w:rsidRPr="00342FD3">
        <w:rPr>
          <w:color w:val="000000"/>
        </w:rPr>
        <w:t xml:space="preserve"> с дискретным режимом отбора проб.</w:t>
      </w:r>
    </w:p>
    <w:p w:rsidR="008524BE" w:rsidRPr="00F630A0" w:rsidRDefault="008524BE" w:rsidP="008524BE">
      <w:pPr>
        <w:ind w:firstLine="709"/>
        <w:jc w:val="both"/>
        <w:rPr>
          <w:color w:val="000000"/>
        </w:rPr>
      </w:pPr>
      <w:r w:rsidRPr="00F630A0">
        <w:rPr>
          <w:color w:val="000000"/>
        </w:rPr>
        <w:t>Основными источниками загрязнения атмосферного воздуха города являются химкомбинат, завод бытовой химии, завод ЖБИ, предприятия теплоэнергетики и автотранспорт.</w:t>
      </w:r>
    </w:p>
    <w:p w:rsidR="00B859FA" w:rsidRPr="00F630A0" w:rsidRDefault="00B859FA" w:rsidP="00B859FA">
      <w:pPr>
        <w:ind w:firstLine="708"/>
        <w:jc w:val="both"/>
        <w:rPr>
          <w:bCs w:val="0"/>
          <w:color w:val="000000"/>
        </w:rPr>
      </w:pPr>
      <w:r w:rsidRPr="00F630A0">
        <w:rPr>
          <w:b/>
          <w:color w:val="000000"/>
        </w:rPr>
        <w:t>Общая оценка состояния атмосферного воздуха</w:t>
      </w:r>
      <w:r w:rsidRPr="00F630A0">
        <w:rPr>
          <w:color w:val="000000"/>
        </w:rPr>
        <w:t>. По результатам наблюдений, состояние атмосферного воздуха</w:t>
      </w:r>
      <w:r w:rsidR="00F630A0" w:rsidRPr="00F630A0">
        <w:rPr>
          <w:color w:val="000000"/>
        </w:rPr>
        <w:t xml:space="preserve"> в 2021 г.</w:t>
      </w:r>
      <w:r w:rsidRPr="00F630A0">
        <w:rPr>
          <w:color w:val="000000"/>
        </w:rPr>
        <w:t xml:space="preserve"> оценивалось как стабильно хорошее.</w:t>
      </w:r>
    </w:p>
    <w:p w:rsidR="00284C82" w:rsidRPr="00F630A0" w:rsidRDefault="00284C82" w:rsidP="00284C82">
      <w:pPr>
        <w:ind w:firstLine="709"/>
        <w:jc w:val="both"/>
        <w:rPr>
          <w:bCs w:val="0"/>
          <w:color w:val="000000"/>
        </w:rPr>
      </w:pPr>
      <w:r w:rsidRPr="00F630A0">
        <w:rPr>
          <w:b/>
          <w:color w:val="000000"/>
        </w:rPr>
        <w:t>Концентрации основных загрязняющих веществ</w:t>
      </w:r>
      <w:r w:rsidRPr="00F630A0">
        <w:rPr>
          <w:color w:val="000000"/>
        </w:rPr>
        <w:t xml:space="preserve">. </w:t>
      </w:r>
      <w:r w:rsidR="0005405B" w:rsidRPr="00F630A0">
        <w:rPr>
          <w:color w:val="000000"/>
        </w:rPr>
        <w:t xml:space="preserve">В течение </w:t>
      </w:r>
      <w:r w:rsidR="00F630A0" w:rsidRPr="00F630A0">
        <w:rPr>
          <w:color w:val="000000"/>
        </w:rPr>
        <w:t xml:space="preserve">2021 </w:t>
      </w:r>
      <w:r w:rsidR="0005405B" w:rsidRPr="00F630A0">
        <w:rPr>
          <w:color w:val="000000"/>
        </w:rPr>
        <w:t>г</w:t>
      </w:r>
      <w:r w:rsidR="00F630A0" w:rsidRPr="00F630A0">
        <w:rPr>
          <w:color w:val="000000"/>
        </w:rPr>
        <w:t>.</w:t>
      </w:r>
      <w:r w:rsidR="0005405B" w:rsidRPr="00F630A0">
        <w:rPr>
          <w:color w:val="000000"/>
        </w:rPr>
        <w:t xml:space="preserve"> к</w:t>
      </w:r>
      <w:r w:rsidR="00194496" w:rsidRPr="00F630A0">
        <w:rPr>
          <w:color w:val="000000"/>
        </w:rPr>
        <w:t xml:space="preserve">онцентрации твердых частиц </w:t>
      </w:r>
      <w:r w:rsidR="00F630A0" w:rsidRPr="00F630A0">
        <w:rPr>
          <w:color w:val="000000"/>
        </w:rPr>
        <w:t xml:space="preserve">(недифференцированная по составу пыль/аэрозоль) </w:t>
      </w:r>
      <w:r w:rsidR="00194496" w:rsidRPr="00F630A0">
        <w:rPr>
          <w:color w:val="000000"/>
        </w:rPr>
        <w:t>были ниже предела обнаружения. Содержание в воздухе углерод</w:t>
      </w:r>
      <w:r w:rsidR="0005405B" w:rsidRPr="00F630A0">
        <w:rPr>
          <w:color w:val="000000"/>
        </w:rPr>
        <w:t xml:space="preserve"> оксида по сравнению с 20</w:t>
      </w:r>
      <w:r w:rsidR="00F630A0" w:rsidRPr="00F630A0">
        <w:rPr>
          <w:color w:val="000000"/>
        </w:rPr>
        <w:t>20</w:t>
      </w:r>
      <w:r w:rsidR="0005405B" w:rsidRPr="00F630A0">
        <w:rPr>
          <w:color w:val="000000"/>
        </w:rPr>
        <w:t xml:space="preserve"> г.</w:t>
      </w:r>
      <w:r w:rsidR="00194496" w:rsidRPr="00F630A0">
        <w:rPr>
          <w:color w:val="000000"/>
        </w:rPr>
        <w:t xml:space="preserve"> снизилось незначительно </w:t>
      </w:r>
      <w:r w:rsidR="00C40A53" w:rsidRPr="00F630A0">
        <w:rPr>
          <w:color w:val="000000"/>
        </w:rPr>
        <w:br/>
      </w:r>
      <w:r w:rsidR="00194496" w:rsidRPr="00F630A0">
        <w:rPr>
          <w:color w:val="000000"/>
        </w:rPr>
        <w:t>(на 5 %).</w:t>
      </w:r>
      <w:r w:rsidR="00194496" w:rsidRPr="006D1958">
        <w:rPr>
          <w:color w:val="000000"/>
        </w:rPr>
        <w:t xml:space="preserve"> </w:t>
      </w:r>
      <w:r w:rsidR="00ED6B01" w:rsidRPr="006D1958">
        <w:rPr>
          <w:color w:val="000000"/>
        </w:rPr>
        <w:t xml:space="preserve">В годовом ходе увеличение содержания в воздухе углерода оксида отмечено в </w:t>
      </w:r>
      <w:r w:rsidR="006D1958" w:rsidRPr="006D1958">
        <w:rPr>
          <w:color w:val="000000"/>
        </w:rPr>
        <w:t>июле,</w:t>
      </w:r>
      <w:r w:rsidR="00ED6B01" w:rsidRPr="006D1958">
        <w:rPr>
          <w:color w:val="000000"/>
        </w:rPr>
        <w:t xml:space="preserve"> самый низкий уровень наблюдался в </w:t>
      </w:r>
      <w:r w:rsidR="006D1958" w:rsidRPr="006D1958">
        <w:rPr>
          <w:color w:val="000000"/>
        </w:rPr>
        <w:t>феврале</w:t>
      </w:r>
      <w:r w:rsidR="00ED6B01" w:rsidRPr="006D1958">
        <w:rPr>
          <w:color w:val="000000"/>
        </w:rPr>
        <w:t xml:space="preserve"> и декабре. </w:t>
      </w:r>
      <w:r w:rsidR="00194496" w:rsidRPr="00F630A0">
        <w:rPr>
          <w:i/>
          <w:color w:val="000000"/>
        </w:rPr>
        <w:t>М</w:t>
      </w:r>
      <w:r w:rsidRPr="00F630A0">
        <w:rPr>
          <w:i/>
          <w:color w:val="000000"/>
        </w:rPr>
        <w:t>аксимальная из разовых концентраций</w:t>
      </w:r>
      <w:r w:rsidRPr="00F630A0">
        <w:rPr>
          <w:color w:val="000000"/>
        </w:rPr>
        <w:t xml:space="preserve"> </w:t>
      </w:r>
      <w:r w:rsidR="00F630A0" w:rsidRPr="00F630A0">
        <w:rPr>
          <w:color w:val="000000"/>
        </w:rPr>
        <w:t xml:space="preserve">углерод оксида </w:t>
      </w:r>
      <w:r w:rsidR="00194496" w:rsidRPr="00F630A0">
        <w:rPr>
          <w:color w:val="000000"/>
        </w:rPr>
        <w:t xml:space="preserve">была существенно ниже норматива </w:t>
      </w:r>
      <w:r w:rsidR="00F630A0" w:rsidRPr="00F630A0">
        <w:rPr>
          <w:color w:val="000000"/>
        </w:rPr>
        <w:t>ПДК</w:t>
      </w:r>
      <w:r w:rsidR="00194496" w:rsidRPr="00F630A0">
        <w:rPr>
          <w:color w:val="000000"/>
        </w:rPr>
        <w:t xml:space="preserve"> и </w:t>
      </w:r>
      <w:r w:rsidRPr="00F630A0">
        <w:rPr>
          <w:color w:val="000000"/>
        </w:rPr>
        <w:t>составляла 0,</w:t>
      </w:r>
      <w:r w:rsidR="00F630A0" w:rsidRPr="00F630A0">
        <w:rPr>
          <w:color w:val="000000"/>
        </w:rPr>
        <w:t>2</w:t>
      </w:r>
      <w:r w:rsidR="00194496" w:rsidRPr="00F630A0">
        <w:rPr>
          <w:color w:val="000000"/>
        </w:rPr>
        <w:t xml:space="preserve"> ПДК.</w:t>
      </w:r>
      <w:r w:rsidR="00E6202B" w:rsidRPr="00F630A0">
        <w:rPr>
          <w:color w:val="000000"/>
        </w:rPr>
        <w:t xml:space="preserve"> </w:t>
      </w:r>
      <w:r w:rsidR="0005405B" w:rsidRPr="00F630A0">
        <w:rPr>
          <w:color w:val="000000"/>
        </w:rPr>
        <w:t>Также д</w:t>
      </w:r>
      <w:r w:rsidRPr="00F630A0">
        <w:rPr>
          <w:color w:val="000000"/>
        </w:rPr>
        <w:t xml:space="preserve">анные </w:t>
      </w:r>
      <w:r w:rsidR="00F630A0" w:rsidRPr="00F630A0">
        <w:rPr>
          <w:color w:val="000000"/>
        </w:rPr>
        <w:t xml:space="preserve">наблюдений </w:t>
      </w:r>
      <w:r w:rsidRPr="00F630A0">
        <w:rPr>
          <w:color w:val="000000"/>
        </w:rPr>
        <w:t xml:space="preserve">свидетельствуют о том, что уровень загрязнения воздуха </w:t>
      </w:r>
      <w:r w:rsidR="003C2C53" w:rsidRPr="00F630A0">
        <w:rPr>
          <w:color w:val="000000"/>
        </w:rPr>
        <w:t xml:space="preserve">углерод оксидом </w:t>
      </w:r>
      <w:r w:rsidRPr="00F630A0">
        <w:rPr>
          <w:color w:val="000000"/>
        </w:rPr>
        <w:t>в районе ул. Баранова</w:t>
      </w:r>
      <w:r w:rsidR="00F630A0">
        <w:rPr>
          <w:color w:val="000000"/>
        </w:rPr>
        <w:t>, д. 55А</w:t>
      </w:r>
      <w:r w:rsidRPr="00F630A0">
        <w:rPr>
          <w:color w:val="000000"/>
        </w:rPr>
        <w:t xml:space="preserve"> по-прежнему несколько выше, чем в микрорайоне Тексер</w:t>
      </w:r>
      <w:r w:rsidR="00E02A6A">
        <w:rPr>
          <w:color w:val="000000"/>
        </w:rPr>
        <w:t>, 2 Б</w:t>
      </w:r>
      <w:r w:rsidRPr="00F630A0">
        <w:rPr>
          <w:color w:val="000000"/>
        </w:rPr>
        <w:t xml:space="preserve">. </w:t>
      </w:r>
    </w:p>
    <w:p w:rsidR="00284C82" w:rsidRPr="00645064" w:rsidRDefault="00284C82" w:rsidP="00284C82">
      <w:pPr>
        <w:ind w:firstLine="709"/>
        <w:jc w:val="both"/>
        <w:rPr>
          <w:bCs w:val="0"/>
          <w:color w:val="000000"/>
        </w:rPr>
      </w:pPr>
      <w:r w:rsidRPr="00645064">
        <w:rPr>
          <w:b/>
          <w:color w:val="000000"/>
        </w:rPr>
        <w:t>Концентрации тяжелых металлов и бенз</w:t>
      </w:r>
      <w:r w:rsidR="00A651A7" w:rsidRPr="00645064">
        <w:rPr>
          <w:b/>
          <w:color w:val="000000"/>
        </w:rPr>
        <w:t>(</w:t>
      </w:r>
      <w:r w:rsidRPr="00645064">
        <w:rPr>
          <w:b/>
          <w:color w:val="000000"/>
        </w:rPr>
        <w:t>а</w:t>
      </w:r>
      <w:r w:rsidR="00A651A7" w:rsidRPr="00645064">
        <w:rPr>
          <w:b/>
          <w:color w:val="000000"/>
        </w:rPr>
        <w:t>)</w:t>
      </w:r>
      <w:r w:rsidRPr="00645064">
        <w:rPr>
          <w:b/>
          <w:color w:val="000000"/>
        </w:rPr>
        <w:t>пирена</w:t>
      </w:r>
      <w:r w:rsidRPr="00645064">
        <w:rPr>
          <w:color w:val="000000"/>
        </w:rPr>
        <w:t xml:space="preserve">. </w:t>
      </w:r>
      <w:r w:rsidR="00645064" w:rsidRPr="00645064">
        <w:rPr>
          <w:color w:val="000000"/>
        </w:rPr>
        <w:t>Ко</w:t>
      </w:r>
      <w:r w:rsidR="00514C10" w:rsidRPr="00645064">
        <w:rPr>
          <w:color w:val="000000"/>
        </w:rPr>
        <w:t>нцентрации</w:t>
      </w:r>
      <w:r w:rsidRPr="00645064">
        <w:rPr>
          <w:color w:val="000000"/>
        </w:rPr>
        <w:t xml:space="preserve"> в воздухе кадмия и бенз</w:t>
      </w:r>
      <w:r w:rsidR="00A651A7" w:rsidRPr="00645064">
        <w:rPr>
          <w:color w:val="000000"/>
        </w:rPr>
        <w:t>(а)</w:t>
      </w:r>
      <w:r w:rsidRPr="00645064">
        <w:rPr>
          <w:color w:val="000000"/>
        </w:rPr>
        <w:t>пирена был</w:t>
      </w:r>
      <w:r w:rsidR="00514C10" w:rsidRPr="00645064">
        <w:rPr>
          <w:color w:val="000000"/>
        </w:rPr>
        <w:t>и</w:t>
      </w:r>
      <w:r w:rsidR="00D2078D" w:rsidRPr="00645064">
        <w:rPr>
          <w:color w:val="000000"/>
        </w:rPr>
        <w:t xml:space="preserve"> преимущественно</w:t>
      </w:r>
      <w:r w:rsidR="00645064">
        <w:rPr>
          <w:color w:val="000000"/>
        </w:rPr>
        <w:t xml:space="preserve"> ниже пределов обнаружения. По сравнению с 2020 г. незначительно возросло содержание свинца в воздухе, но его уровень по-прежнему сохраняется низким.</w:t>
      </w:r>
    </w:p>
    <w:p w:rsidR="00284C82" w:rsidRPr="009421F8" w:rsidRDefault="00284C82" w:rsidP="00284C82">
      <w:pPr>
        <w:ind w:firstLine="709"/>
        <w:jc w:val="both"/>
        <w:rPr>
          <w:bCs w:val="0"/>
          <w:color w:val="000000"/>
        </w:rPr>
      </w:pPr>
      <w:r w:rsidRPr="00E73BC5">
        <w:rPr>
          <w:b/>
          <w:color w:val="000000"/>
        </w:rPr>
        <w:t>Тенденции за период 201</w:t>
      </w:r>
      <w:r w:rsidR="00862315" w:rsidRPr="00E73BC5">
        <w:rPr>
          <w:b/>
          <w:color w:val="000000"/>
        </w:rPr>
        <w:t xml:space="preserve">7 – </w:t>
      </w:r>
      <w:r w:rsidRPr="00E73BC5">
        <w:rPr>
          <w:b/>
          <w:color w:val="000000"/>
        </w:rPr>
        <w:t>20</w:t>
      </w:r>
      <w:r w:rsidR="003446C9" w:rsidRPr="00E73BC5">
        <w:rPr>
          <w:b/>
          <w:color w:val="000000"/>
        </w:rPr>
        <w:t>2</w:t>
      </w:r>
      <w:r w:rsidR="00862315" w:rsidRPr="00E73BC5">
        <w:rPr>
          <w:b/>
          <w:color w:val="000000"/>
        </w:rPr>
        <w:t>1</w:t>
      </w:r>
      <w:r w:rsidRPr="00E73BC5">
        <w:rPr>
          <w:b/>
          <w:color w:val="000000"/>
        </w:rPr>
        <w:t xml:space="preserve"> гг</w:t>
      </w:r>
      <w:r w:rsidRPr="00E73BC5">
        <w:rPr>
          <w:color w:val="000000"/>
        </w:rPr>
        <w:t>.</w:t>
      </w:r>
      <w:r w:rsidRPr="00E73BC5">
        <w:t xml:space="preserve"> В последние пять лет наблюдается устойчивая тенденция снижения уровня загрязнения воздуха углерода оксидом и твердыми частицами (недифференцированная по составу пыль/аэрозоль). </w:t>
      </w:r>
      <w:r w:rsidRPr="009421F8">
        <w:t>По сравнению с 201</w:t>
      </w:r>
      <w:r w:rsidR="00E73BC5" w:rsidRPr="009421F8">
        <w:t>7</w:t>
      </w:r>
      <w:r w:rsidRPr="009421F8">
        <w:t xml:space="preserve"> г. </w:t>
      </w:r>
      <w:r w:rsidR="00E73BC5" w:rsidRPr="009421F8">
        <w:t xml:space="preserve">содержание углерод оксида снизилось на 36 %, </w:t>
      </w:r>
      <w:r w:rsidR="009421F8">
        <w:t xml:space="preserve">твердых частиц – </w:t>
      </w:r>
      <w:r w:rsidR="00A47F8C" w:rsidRPr="009421F8">
        <w:t>примерно в 2</w:t>
      </w:r>
      <w:r w:rsidRPr="009421F8">
        <w:t xml:space="preserve"> раза.</w:t>
      </w:r>
    </w:p>
    <w:p w:rsidR="00E51A42" w:rsidRPr="00E56E53" w:rsidRDefault="00E51A42" w:rsidP="00656127">
      <w:pPr>
        <w:ind w:firstLine="684"/>
        <w:jc w:val="both"/>
        <w:rPr>
          <w:color w:val="000000"/>
          <w:highlight w:val="yellow"/>
        </w:rPr>
      </w:pPr>
    </w:p>
    <w:p w:rsidR="00D27A46" w:rsidRPr="00177891" w:rsidRDefault="000A7958" w:rsidP="00D27A46">
      <w:pPr>
        <w:ind w:firstLine="684"/>
        <w:jc w:val="center"/>
      </w:pPr>
      <w:r w:rsidRPr="00177891">
        <w:rPr>
          <w:b/>
        </w:rPr>
        <w:t>2.2</w:t>
      </w:r>
      <w:r w:rsidR="00D27A46" w:rsidRPr="00177891">
        <w:rPr>
          <w:b/>
        </w:rPr>
        <w:t xml:space="preserve"> </w:t>
      </w:r>
      <w:r w:rsidR="00250329">
        <w:rPr>
          <w:b/>
        </w:rPr>
        <w:t xml:space="preserve">г. </w:t>
      </w:r>
      <w:r w:rsidR="008C66A9" w:rsidRPr="00177891">
        <w:rPr>
          <w:b/>
        </w:rPr>
        <w:t>Бобруйск</w:t>
      </w:r>
      <w:r w:rsidR="00D94E85" w:rsidRPr="00177891">
        <w:rPr>
          <w:b/>
        </w:rPr>
        <w:t xml:space="preserve"> </w:t>
      </w:r>
    </w:p>
    <w:p w:rsidR="0078594C" w:rsidRPr="00177891" w:rsidRDefault="0078594C" w:rsidP="0078594C">
      <w:pPr>
        <w:ind w:firstLine="684"/>
        <w:jc w:val="both"/>
        <w:rPr>
          <w:bCs w:val="0"/>
          <w:color w:val="000000"/>
        </w:rPr>
      </w:pPr>
      <w:r w:rsidRPr="00177891">
        <w:rPr>
          <w:color w:val="000000"/>
        </w:rPr>
        <w:t xml:space="preserve">Мониторинг атмосферного воздуха </w:t>
      </w:r>
      <w:r w:rsidRPr="00177891">
        <w:rPr>
          <w:b/>
          <w:color w:val="000000"/>
        </w:rPr>
        <w:t>г. Бобруйск</w:t>
      </w:r>
      <w:r w:rsidRPr="00177891">
        <w:rPr>
          <w:color w:val="000000"/>
        </w:rPr>
        <w:t xml:space="preserve"> проводили на </w:t>
      </w:r>
      <w:r w:rsidR="00177891" w:rsidRPr="00177891">
        <w:rPr>
          <w:color w:val="000000"/>
        </w:rPr>
        <w:t>двух</w:t>
      </w:r>
      <w:r w:rsidRPr="00177891">
        <w:rPr>
          <w:color w:val="000000"/>
        </w:rPr>
        <w:t xml:space="preserve"> </w:t>
      </w:r>
      <w:r w:rsidR="0092289B" w:rsidRPr="00177891">
        <w:rPr>
          <w:color w:val="000000"/>
        </w:rPr>
        <w:t>пунктах наблюдений</w:t>
      </w:r>
      <w:r w:rsidRPr="00177891">
        <w:rPr>
          <w:color w:val="000000"/>
        </w:rPr>
        <w:t xml:space="preserve"> с дискретным режимом отбора проб.</w:t>
      </w:r>
    </w:p>
    <w:p w:rsidR="0078594C" w:rsidRPr="00177891" w:rsidRDefault="0078594C" w:rsidP="0078594C">
      <w:pPr>
        <w:ind w:firstLine="684"/>
        <w:jc w:val="both"/>
        <w:rPr>
          <w:bCs w:val="0"/>
          <w:color w:val="000000"/>
        </w:rPr>
      </w:pPr>
      <w:r w:rsidRPr="00177891">
        <w:rPr>
          <w:color w:val="000000"/>
        </w:rPr>
        <w:t xml:space="preserve">Основными источниками загрязнения воздуха </w:t>
      </w:r>
      <w:r w:rsidR="009E2E85" w:rsidRPr="00177891">
        <w:rPr>
          <w:color w:val="000000"/>
        </w:rPr>
        <w:t xml:space="preserve">города </w:t>
      </w:r>
      <w:r w:rsidRPr="00177891">
        <w:rPr>
          <w:color w:val="000000"/>
        </w:rPr>
        <w:t>являются предприятия теплоэнергетики, нефтехимии и автотранспорт.</w:t>
      </w:r>
    </w:p>
    <w:p w:rsidR="0078594C" w:rsidRPr="002C5F03" w:rsidRDefault="0078594C" w:rsidP="0078594C">
      <w:pPr>
        <w:ind w:firstLine="684"/>
        <w:jc w:val="both"/>
        <w:rPr>
          <w:bCs w:val="0"/>
          <w:color w:val="000000"/>
        </w:rPr>
      </w:pPr>
      <w:r w:rsidRPr="002C5F03">
        <w:rPr>
          <w:b/>
          <w:color w:val="000000"/>
        </w:rPr>
        <w:t>Общая оценка состояния атмосферного воздуха</w:t>
      </w:r>
      <w:r w:rsidRPr="002C5F03">
        <w:rPr>
          <w:color w:val="000000"/>
        </w:rPr>
        <w:t xml:space="preserve">. </w:t>
      </w:r>
      <w:r w:rsidR="003F58C4" w:rsidRPr="002C5F03">
        <w:rPr>
          <w:color w:val="000000"/>
        </w:rPr>
        <w:t xml:space="preserve">По сравнению </w:t>
      </w:r>
      <w:r w:rsidR="005140BB" w:rsidRPr="002C5F03">
        <w:rPr>
          <w:color w:val="000000"/>
        </w:rPr>
        <w:br/>
      </w:r>
      <w:r w:rsidR="003F58C4" w:rsidRPr="002C5F03">
        <w:rPr>
          <w:color w:val="000000"/>
        </w:rPr>
        <w:t xml:space="preserve">с </w:t>
      </w:r>
      <w:r w:rsidR="005140BB" w:rsidRPr="002C5F03">
        <w:rPr>
          <w:color w:val="000000"/>
        </w:rPr>
        <w:t>20</w:t>
      </w:r>
      <w:r w:rsidR="002C5F03" w:rsidRPr="002C5F03">
        <w:rPr>
          <w:color w:val="000000"/>
        </w:rPr>
        <w:t>20</w:t>
      </w:r>
      <w:r w:rsidR="005140BB" w:rsidRPr="002C5F03">
        <w:rPr>
          <w:color w:val="000000"/>
        </w:rPr>
        <w:t xml:space="preserve"> г. </w:t>
      </w:r>
      <w:r w:rsidR="003F58C4" w:rsidRPr="002C5F03">
        <w:rPr>
          <w:color w:val="000000"/>
        </w:rPr>
        <w:t>в</w:t>
      </w:r>
      <w:r w:rsidR="00A52DE1" w:rsidRPr="002C5F03">
        <w:rPr>
          <w:color w:val="000000"/>
        </w:rPr>
        <w:t xml:space="preserve"> 20</w:t>
      </w:r>
      <w:r w:rsidR="002C5F03" w:rsidRPr="002C5F03">
        <w:rPr>
          <w:color w:val="000000"/>
        </w:rPr>
        <w:t>21</w:t>
      </w:r>
      <w:r w:rsidR="00A52DE1" w:rsidRPr="002C5F03">
        <w:rPr>
          <w:color w:val="000000"/>
        </w:rPr>
        <w:t xml:space="preserve"> г. отмечено незначительное </w:t>
      </w:r>
      <w:r w:rsidR="003F58C4" w:rsidRPr="002C5F03">
        <w:rPr>
          <w:color w:val="000000"/>
        </w:rPr>
        <w:t>снижение</w:t>
      </w:r>
      <w:r w:rsidR="00A52DE1" w:rsidRPr="002C5F03">
        <w:rPr>
          <w:color w:val="000000"/>
        </w:rPr>
        <w:t xml:space="preserve"> содержания в воздухе </w:t>
      </w:r>
      <w:r w:rsidR="002C5F03" w:rsidRPr="002C5F03">
        <w:rPr>
          <w:color w:val="000000"/>
        </w:rPr>
        <w:t>большинства определяемых загрязняющих веществ</w:t>
      </w:r>
      <w:r w:rsidR="00A52DE1" w:rsidRPr="002C5F03">
        <w:rPr>
          <w:color w:val="000000"/>
        </w:rPr>
        <w:t xml:space="preserve">. </w:t>
      </w:r>
      <w:r w:rsidRPr="002C5F03">
        <w:rPr>
          <w:color w:val="000000"/>
        </w:rPr>
        <w:t>Ухудшение к</w:t>
      </w:r>
      <w:r w:rsidR="002C5F03" w:rsidRPr="002C5F03">
        <w:rPr>
          <w:color w:val="000000"/>
        </w:rPr>
        <w:t xml:space="preserve">ачества воздуха в летний период </w:t>
      </w:r>
      <w:r w:rsidRPr="002C5F03">
        <w:rPr>
          <w:color w:val="000000"/>
        </w:rPr>
        <w:t>было связано с повышенным содержанием формальдегида.</w:t>
      </w:r>
    </w:p>
    <w:p w:rsidR="0078594C" w:rsidRPr="00045EB3" w:rsidRDefault="0078594C" w:rsidP="0077614E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CD407E">
        <w:rPr>
          <w:b/>
          <w:color w:val="000000"/>
        </w:rPr>
        <w:t>Концентрации основных загрязняющих веществ</w:t>
      </w:r>
      <w:r w:rsidRPr="00CD407E">
        <w:rPr>
          <w:color w:val="000000"/>
        </w:rPr>
        <w:t xml:space="preserve">. </w:t>
      </w:r>
      <w:r w:rsidR="00CD407E" w:rsidRPr="00CD407E">
        <w:rPr>
          <w:color w:val="000000"/>
        </w:rPr>
        <w:t xml:space="preserve">По сравнению </w:t>
      </w:r>
      <w:r w:rsidR="00CD407E" w:rsidRPr="00CD407E">
        <w:rPr>
          <w:color w:val="000000"/>
        </w:rPr>
        <w:br/>
        <w:t xml:space="preserve">с 2020 г. </w:t>
      </w:r>
      <w:r w:rsidR="00CD407E">
        <w:rPr>
          <w:color w:val="000000"/>
        </w:rPr>
        <w:t xml:space="preserve">содержание углерод оксида снизилось на 9 %, азота диоксида – сохранилось на таком же уровне. </w:t>
      </w:r>
      <w:r w:rsidRPr="00045EB3">
        <w:rPr>
          <w:i/>
          <w:color w:val="000000"/>
        </w:rPr>
        <w:t>Максимальн</w:t>
      </w:r>
      <w:r w:rsidR="00045EB3" w:rsidRPr="00045EB3">
        <w:rPr>
          <w:i/>
          <w:color w:val="000000"/>
        </w:rPr>
        <w:t>ые</w:t>
      </w:r>
      <w:r w:rsidRPr="00045EB3">
        <w:rPr>
          <w:i/>
          <w:color w:val="000000"/>
        </w:rPr>
        <w:t xml:space="preserve"> из разовых концентраций</w:t>
      </w:r>
      <w:r w:rsidRPr="00045EB3">
        <w:rPr>
          <w:color w:val="000000"/>
        </w:rPr>
        <w:t xml:space="preserve"> </w:t>
      </w:r>
      <w:r w:rsidR="00045EB3" w:rsidRPr="00045EB3">
        <w:rPr>
          <w:color w:val="000000"/>
        </w:rPr>
        <w:lastRenderedPageBreak/>
        <w:t>углерод</w:t>
      </w:r>
      <w:r w:rsidRPr="00045EB3">
        <w:rPr>
          <w:color w:val="000000"/>
        </w:rPr>
        <w:t xml:space="preserve"> оксида</w:t>
      </w:r>
      <w:r w:rsidR="00045EB3" w:rsidRPr="00045EB3">
        <w:rPr>
          <w:color w:val="000000"/>
        </w:rPr>
        <w:t xml:space="preserve"> и азота диоксида </w:t>
      </w:r>
      <w:r w:rsidRPr="00045EB3">
        <w:rPr>
          <w:color w:val="000000"/>
        </w:rPr>
        <w:t>составлял</w:t>
      </w:r>
      <w:r w:rsidR="00045EB3" w:rsidRPr="00045EB3">
        <w:rPr>
          <w:color w:val="000000"/>
        </w:rPr>
        <w:t>и</w:t>
      </w:r>
      <w:r w:rsidRPr="00045EB3">
        <w:rPr>
          <w:color w:val="000000"/>
        </w:rPr>
        <w:t xml:space="preserve"> 0,</w:t>
      </w:r>
      <w:r w:rsidR="0060570F" w:rsidRPr="00045EB3">
        <w:rPr>
          <w:color w:val="000000"/>
        </w:rPr>
        <w:t>4</w:t>
      </w:r>
      <w:r w:rsidRPr="00045EB3">
        <w:rPr>
          <w:color w:val="000000"/>
        </w:rPr>
        <w:t xml:space="preserve"> ПДК</w:t>
      </w:r>
      <w:r w:rsidRPr="00DB1B1E">
        <w:rPr>
          <w:color w:val="000000"/>
        </w:rPr>
        <w:t xml:space="preserve">. В годовом ходе увеличение уровня загрязнения воздуха углерода оксидом </w:t>
      </w:r>
      <w:r w:rsidR="00DB1B1E">
        <w:rPr>
          <w:color w:val="000000"/>
        </w:rPr>
        <w:t xml:space="preserve">и азота диоксидом </w:t>
      </w:r>
      <w:r w:rsidRPr="00DB1B1E">
        <w:rPr>
          <w:color w:val="000000"/>
        </w:rPr>
        <w:t xml:space="preserve">отмечено в </w:t>
      </w:r>
      <w:r w:rsidR="00DB1B1E" w:rsidRPr="00DB1B1E">
        <w:rPr>
          <w:color w:val="000000"/>
        </w:rPr>
        <w:t>период с мая по август</w:t>
      </w:r>
      <w:r w:rsidRPr="00DB1B1E">
        <w:rPr>
          <w:color w:val="000000"/>
        </w:rPr>
        <w:t xml:space="preserve">. </w:t>
      </w:r>
      <w:r w:rsidR="00222760" w:rsidRPr="00045EB3">
        <w:rPr>
          <w:color w:val="000000"/>
        </w:rPr>
        <w:t>Концентрации твердых частиц</w:t>
      </w:r>
      <w:r w:rsidR="009357E4" w:rsidRPr="00045EB3">
        <w:rPr>
          <w:color w:val="000000"/>
        </w:rPr>
        <w:t xml:space="preserve"> </w:t>
      </w:r>
      <w:r w:rsidR="00222760" w:rsidRPr="00045EB3">
        <w:rPr>
          <w:color w:val="000000"/>
        </w:rPr>
        <w:t xml:space="preserve">(недифференцированная по составу пыль/аэрозоль) </w:t>
      </w:r>
      <w:r w:rsidR="00045EB3" w:rsidRPr="00045EB3">
        <w:rPr>
          <w:color w:val="000000"/>
        </w:rPr>
        <w:t xml:space="preserve">по-прежнему </w:t>
      </w:r>
      <w:r w:rsidR="00222760" w:rsidRPr="00045EB3">
        <w:rPr>
          <w:color w:val="000000"/>
        </w:rPr>
        <w:t>были ниже предела обнаружения.</w:t>
      </w:r>
      <w:r w:rsidR="001D4F86" w:rsidRPr="00045EB3">
        <w:rPr>
          <w:color w:val="000000"/>
        </w:rPr>
        <w:t xml:space="preserve"> </w:t>
      </w:r>
      <w:r w:rsidR="002D3EAA">
        <w:rPr>
          <w:color w:val="000000"/>
        </w:rPr>
        <w:t>Н</w:t>
      </w:r>
      <w:r w:rsidR="001D4F86" w:rsidRPr="00045EB3">
        <w:rPr>
          <w:color w:val="000000"/>
        </w:rPr>
        <w:t xml:space="preserve">аблюдения за содержанием серы диоксида </w:t>
      </w:r>
      <w:r w:rsidR="002D3EAA" w:rsidRPr="00045EB3">
        <w:rPr>
          <w:color w:val="000000"/>
        </w:rPr>
        <w:t xml:space="preserve">проводились </w:t>
      </w:r>
      <w:r w:rsidR="001D4F86" w:rsidRPr="00045EB3">
        <w:rPr>
          <w:color w:val="000000"/>
        </w:rPr>
        <w:t xml:space="preserve">в </w:t>
      </w:r>
      <w:r w:rsidR="00925342" w:rsidRPr="00045EB3">
        <w:rPr>
          <w:color w:val="000000"/>
        </w:rPr>
        <w:t xml:space="preserve">периоды </w:t>
      </w:r>
      <w:r w:rsidR="00925342" w:rsidRPr="00DB1B1E">
        <w:rPr>
          <w:color w:val="000000"/>
        </w:rPr>
        <w:t>январь</w:t>
      </w:r>
      <w:r w:rsidR="00DB1B1E" w:rsidRPr="00DB1B1E">
        <w:rPr>
          <w:color w:val="000000"/>
        </w:rPr>
        <w:t xml:space="preserve"> – </w:t>
      </w:r>
      <w:r w:rsidR="00925342" w:rsidRPr="00DB1B1E">
        <w:rPr>
          <w:color w:val="000000"/>
        </w:rPr>
        <w:t xml:space="preserve">июнь и </w:t>
      </w:r>
      <w:r w:rsidR="00DB1B1E" w:rsidRPr="00DB1B1E">
        <w:rPr>
          <w:color w:val="000000"/>
        </w:rPr>
        <w:t xml:space="preserve">сентябрь – </w:t>
      </w:r>
      <w:r w:rsidR="00925342" w:rsidRPr="00DB1B1E">
        <w:rPr>
          <w:color w:val="000000"/>
        </w:rPr>
        <w:t>декабрь</w:t>
      </w:r>
      <w:r w:rsidR="001D4F86" w:rsidRPr="00DB1B1E">
        <w:rPr>
          <w:color w:val="000000"/>
        </w:rPr>
        <w:t xml:space="preserve">. </w:t>
      </w:r>
      <w:r w:rsidR="001D4F86" w:rsidRPr="00045EB3">
        <w:rPr>
          <w:color w:val="000000"/>
        </w:rPr>
        <w:t xml:space="preserve">Концентрации серы диоксида были существенно ниже норматива </w:t>
      </w:r>
      <w:r w:rsidR="00045EB3" w:rsidRPr="00045EB3">
        <w:rPr>
          <w:color w:val="000000"/>
        </w:rPr>
        <w:t>ПДК</w:t>
      </w:r>
      <w:r w:rsidR="001D4F86" w:rsidRPr="00045EB3">
        <w:rPr>
          <w:color w:val="000000"/>
        </w:rPr>
        <w:t xml:space="preserve">, </w:t>
      </w:r>
      <w:r w:rsidR="001D4F86" w:rsidRPr="00045EB3">
        <w:rPr>
          <w:i/>
          <w:color w:val="000000"/>
        </w:rPr>
        <w:t>максимальная из разовых концентраций</w:t>
      </w:r>
      <w:r w:rsidR="001D4F86" w:rsidRPr="00045EB3">
        <w:rPr>
          <w:color w:val="000000"/>
        </w:rPr>
        <w:t xml:space="preserve"> </w:t>
      </w:r>
      <w:r w:rsidR="00045EB3" w:rsidRPr="00045EB3">
        <w:rPr>
          <w:color w:val="000000"/>
        </w:rPr>
        <w:t>была ниже 0,1 ПДК</w:t>
      </w:r>
      <w:r w:rsidR="001D4F86" w:rsidRPr="00045EB3">
        <w:rPr>
          <w:color w:val="000000"/>
        </w:rPr>
        <w:t>.</w:t>
      </w:r>
    </w:p>
    <w:p w:rsidR="0078594C" w:rsidRPr="00B9110F" w:rsidRDefault="0078594C" w:rsidP="0078594C">
      <w:pPr>
        <w:ind w:firstLine="684"/>
        <w:jc w:val="both"/>
        <w:rPr>
          <w:bCs w:val="0"/>
          <w:color w:val="000000"/>
        </w:rPr>
      </w:pPr>
      <w:r w:rsidRPr="00B9110F">
        <w:rPr>
          <w:b/>
          <w:color w:val="000000"/>
        </w:rPr>
        <w:t>Концентрации специфических загрязняющих веществ</w:t>
      </w:r>
      <w:r w:rsidRPr="00B9110F">
        <w:rPr>
          <w:color w:val="000000"/>
        </w:rPr>
        <w:t xml:space="preserve">. </w:t>
      </w:r>
      <w:r w:rsidR="00B9110F" w:rsidRPr="00B9110F">
        <w:rPr>
          <w:color w:val="000000"/>
        </w:rPr>
        <w:t xml:space="preserve">По сравнению с 2020 г. содержание в воздухе специфических загрязняющих веществ снизилось. </w:t>
      </w:r>
      <w:r w:rsidRPr="00B9110F">
        <w:rPr>
          <w:i/>
          <w:color w:val="000000"/>
        </w:rPr>
        <w:t>Максимальн</w:t>
      </w:r>
      <w:r w:rsidR="00CB6E49" w:rsidRPr="00B9110F">
        <w:rPr>
          <w:i/>
          <w:color w:val="000000"/>
        </w:rPr>
        <w:t>ые</w:t>
      </w:r>
      <w:r w:rsidRPr="00B9110F">
        <w:rPr>
          <w:i/>
          <w:color w:val="000000"/>
        </w:rPr>
        <w:t xml:space="preserve"> из разовых концентраций</w:t>
      </w:r>
      <w:r w:rsidRPr="00B9110F">
        <w:rPr>
          <w:color w:val="000000"/>
        </w:rPr>
        <w:t xml:space="preserve"> </w:t>
      </w:r>
      <w:r w:rsidR="00CB6E49" w:rsidRPr="00B9110F">
        <w:rPr>
          <w:color w:val="000000"/>
        </w:rPr>
        <w:t xml:space="preserve">фенола, аммиака и </w:t>
      </w:r>
      <w:r w:rsidR="00B9110F" w:rsidRPr="00B9110F">
        <w:rPr>
          <w:color w:val="000000"/>
        </w:rPr>
        <w:t xml:space="preserve">бензола </w:t>
      </w:r>
      <w:r w:rsidR="00CB6E49" w:rsidRPr="00B9110F">
        <w:rPr>
          <w:color w:val="000000"/>
        </w:rPr>
        <w:t>составляли 0,</w:t>
      </w:r>
      <w:r w:rsidR="00B9110F" w:rsidRPr="00B9110F">
        <w:rPr>
          <w:color w:val="000000"/>
        </w:rPr>
        <w:t>4</w:t>
      </w:r>
      <w:r w:rsidR="00CB6E49" w:rsidRPr="00B9110F">
        <w:rPr>
          <w:color w:val="000000"/>
        </w:rPr>
        <w:t xml:space="preserve"> ПДК, </w:t>
      </w:r>
      <w:r w:rsidR="00B9110F" w:rsidRPr="00B9110F">
        <w:rPr>
          <w:color w:val="000000"/>
        </w:rPr>
        <w:t>ксилолов</w:t>
      </w:r>
      <w:r w:rsidR="00520FCD" w:rsidRPr="00B9110F">
        <w:rPr>
          <w:color w:val="000000"/>
        </w:rPr>
        <w:t xml:space="preserve"> – 0,</w:t>
      </w:r>
      <w:r w:rsidR="00B9110F" w:rsidRPr="00B9110F">
        <w:rPr>
          <w:color w:val="000000"/>
        </w:rPr>
        <w:t>2</w:t>
      </w:r>
      <w:r w:rsidR="00520FCD" w:rsidRPr="00B9110F">
        <w:rPr>
          <w:color w:val="000000"/>
        </w:rPr>
        <w:t xml:space="preserve"> ПДК, </w:t>
      </w:r>
      <w:r w:rsidR="00B9110F">
        <w:rPr>
          <w:color w:val="000000"/>
        </w:rPr>
        <w:t xml:space="preserve">стирола, </w:t>
      </w:r>
      <w:r w:rsidR="002C4855" w:rsidRPr="00B9110F">
        <w:rPr>
          <w:color w:val="000000"/>
        </w:rPr>
        <w:t xml:space="preserve">толуола </w:t>
      </w:r>
      <w:r w:rsidR="00B9110F" w:rsidRPr="00B9110F">
        <w:rPr>
          <w:color w:val="000000"/>
        </w:rPr>
        <w:t xml:space="preserve">и этилбензола </w:t>
      </w:r>
      <w:r w:rsidR="002C4855" w:rsidRPr="00B9110F">
        <w:rPr>
          <w:color w:val="000000"/>
        </w:rPr>
        <w:t xml:space="preserve">– </w:t>
      </w:r>
      <w:r w:rsidR="00B9110F" w:rsidRPr="00B9110F">
        <w:rPr>
          <w:color w:val="000000"/>
        </w:rPr>
        <w:br/>
      </w:r>
      <w:r w:rsidR="002C4855" w:rsidRPr="00B9110F">
        <w:rPr>
          <w:color w:val="000000"/>
        </w:rPr>
        <w:t>0,1 ПДК.</w:t>
      </w:r>
      <w:r w:rsidRPr="00B9110F">
        <w:t xml:space="preserve"> </w:t>
      </w:r>
    </w:p>
    <w:p w:rsidR="00370EFA" w:rsidRPr="00233472" w:rsidRDefault="0078594C" w:rsidP="00AA0CCC">
      <w:pPr>
        <w:ind w:firstLine="684"/>
        <w:jc w:val="both"/>
        <w:rPr>
          <w:color w:val="000000"/>
        </w:rPr>
      </w:pPr>
      <w:r w:rsidRPr="00C24D73">
        <w:rPr>
          <w:color w:val="000000"/>
        </w:rPr>
        <w:t xml:space="preserve">Вместе с тем, </w:t>
      </w:r>
      <w:r w:rsidR="00BA7BA7" w:rsidRPr="00C24D73">
        <w:rPr>
          <w:color w:val="000000"/>
        </w:rPr>
        <w:t>в 20</w:t>
      </w:r>
      <w:r w:rsidR="00457EDA" w:rsidRPr="00C24D73">
        <w:rPr>
          <w:color w:val="000000"/>
        </w:rPr>
        <w:t>2</w:t>
      </w:r>
      <w:r w:rsidR="00C24D73" w:rsidRPr="00C24D73">
        <w:rPr>
          <w:color w:val="000000"/>
        </w:rPr>
        <w:t>1</w:t>
      </w:r>
      <w:r w:rsidR="00BA7BA7" w:rsidRPr="00C24D73">
        <w:rPr>
          <w:color w:val="000000"/>
        </w:rPr>
        <w:t xml:space="preserve"> г.</w:t>
      </w:r>
      <w:r w:rsidR="00457EDA" w:rsidRPr="00C24D73">
        <w:rPr>
          <w:color w:val="000000"/>
        </w:rPr>
        <w:t xml:space="preserve"> </w:t>
      </w:r>
      <w:r w:rsidR="00BA7BA7" w:rsidRPr="00C24D73">
        <w:rPr>
          <w:color w:val="000000"/>
        </w:rPr>
        <w:t xml:space="preserve">в г. Бобруйск уровень загрязнения воздуха формальдегидом в летний период был выше, чем в других городах республики. </w:t>
      </w:r>
      <w:r w:rsidR="003B2D82">
        <w:rPr>
          <w:color w:val="000000"/>
        </w:rPr>
        <w:t xml:space="preserve">Однако количество превышений норматива ПДК было незначительно: </w:t>
      </w:r>
      <w:r w:rsidR="00C24D73">
        <w:rPr>
          <w:color w:val="000000"/>
        </w:rPr>
        <w:t xml:space="preserve">3 случая превышения максимальной разовой ПДК в 1,1 раза по формальдегиду. </w:t>
      </w:r>
      <w:r w:rsidR="009A2C31">
        <w:rPr>
          <w:color w:val="000000"/>
        </w:rPr>
        <w:t xml:space="preserve">Содержание в воздухе формальдегида в районах ул. Михася Лынькова, 12 А и ул. Минская, 9А находилось на одинаковом уровне. </w:t>
      </w:r>
      <w:r w:rsidR="00AA0CCC" w:rsidRPr="00233472">
        <w:rPr>
          <w:color w:val="000000"/>
        </w:rPr>
        <w:t xml:space="preserve">В годовом ходе увеличение содержания в воздухе аммиака наблюдалось в </w:t>
      </w:r>
      <w:r w:rsidR="00233472" w:rsidRPr="00233472">
        <w:rPr>
          <w:color w:val="000000"/>
        </w:rPr>
        <w:t xml:space="preserve">январе – феврале и июле. </w:t>
      </w:r>
      <w:r w:rsidR="00AA0CCC" w:rsidRPr="00233472">
        <w:rPr>
          <w:color w:val="000000"/>
        </w:rPr>
        <w:t>Увеличение уровня загрязнения воздуха бензолом отмечено в</w:t>
      </w:r>
      <w:r w:rsidR="00233472" w:rsidRPr="00233472">
        <w:rPr>
          <w:color w:val="000000"/>
        </w:rPr>
        <w:t xml:space="preserve"> июне и </w:t>
      </w:r>
      <w:r w:rsidR="00AA0CCC" w:rsidRPr="00233472">
        <w:rPr>
          <w:color w:val="000000"/>
        </w:rPr>
        <w:t xml:space="preserve">августе, ксилолом – в </w:t>
      </w:r>
      <w:r w:rsidR="00233472" w:rsidRPr="00233472">
        <w:rPr>
          <w:color w:val="000000"/>
        </w:rPr>
        <w:t>период апрель – июнь</w:t>
      </w:r>
      <w:r w:rsidR="00AA0CCC" w:rsidRPr="00233472">
        <w:rPr>
          <w:color w:val="000000"/>
        </w:rPr>
        <w:t xml:space="preserve">, а самый низкий уровень загрязнения указанными веществами </w:t>
      </w:r>
      <w:r w:rsidR="007D57BA">
        <w:rPr>
          <w:color w:val="000000"/>
        </w:rPr>
        <w:t xml:space="preserve">был </w:t>
      </w:r>
      <w:r w:rsidR="00AA0CCC" w:rsidRPr="00233472">
        <w:rPr>
          <w:color w:val="000000"/>
        </w:rPr>
        <w:t>отмечен в ноябре</w:t>
      </w:r>
      <w:r w:rsidR="00233472" w:rsidRPr="00233472">
        <w:rPr>
          <w:color w:val="000000"/>
        </w:rPr>
        <w:t xml:space="preserve"> – </w:t>
      </w:r>
      <w:r w:rsidR="00AA0CCC" w:rsidRPr="00233472">
        <w:rPr>
          <w:color w:val="000000"/>
        </w:rPr>
        <w:t xml:space="preserve">декабре. </w:t>
      </w:r>
      <w:r w:rsidR="00DC1D03" w:rsidRPr="00233472">
        <w:rPr>
          <w:color w:val="000000"/>
        </w:rPr>
        <w:t>Сезонные изменения концентраций других специфических загрязняющих веществ не имели ярко выраженного характера.</w:t>
      </w:r>
      <w:r w:rsidR="00DC1D03" w:rsidRPr="00233472">
        <w:rPr>
          <w:color w:val="000000"/>
          <w:sz w:val="24"/>
          <w:szCs w:val="24"/>
        </w:rPr>
        <w:t xml:space="preserve"> </w:t>
      </w:r>
      <w:r w:rsidR="00370EFA" w:rsidRPr="00233472">
        <w:t xml:space="preserve"> </w:t>
      </w:r>
    </w:p>
    <w:p w:rsidR="0078594C" w:rsidRPr="00E77A49" w:rsidRDefault="0078594C" w:rsidP="0078594C">
      <w:pPr>
        <w:ind w:firstLine="684"/>
        <w:jc w:val="both"/>
        <w:rPr>
          <w:bCs w:val="0"/>
          <w:color w:val="000000"/>
        </w:rPr>
      </w:pPr>
      <w:r w:rsidRPr="00E77A49">
        <w:rPr>
          <w:b/>
          <w:color w:val="000000"/>
        </w:rPr>
        <w:t>Конце</w:t>
      </w:r>
      <w:r w:rsidR="00A651A7" w:rsidRPr="00E77A49">
        <w:rPr>
          <w:b/>
          <w:color w:val="000000"/>
        </w:rPr>
        <w:t>нтрации тяжелых металлов и бенз(</w:t>
      </w:r>
      <w:r w:rsidRPr="00E77A49">
        <w:rPr>
          <w:b/>
          <w:color w:val="000000"/>
        </w:rPr>
        <w:t>а</w:t>
      </w:r>
      <w:r w:rsidR="00A651A7" w:rsidRPr="00E77A49">
        <w:rPr>
          <w:b/>
          <w:color w:val="000000"/>
        </w:rPr>
        <w:t>)</w:t>
      </w:r>
      <w:r w:rsidRPr="00E77A49">
        <w:rPr>
          <w:b/>
          <w:color w:val="000000"/>
        </w:rPr>
        <w:t>пирена</w:t>
      </w:r>
      <w:r w:rsidRPr="00E77A49">
        <w:rPr>
          <w:color w:val="000000"/>
        </w:rPr>
        <w:t xml:space="preserve">. </w:t>
      </w:r>
      <w:r w:rsidR="00E77A49" w:rsidRPr="00E77A49">
        <w:rPr>
          <w:color w:val="000000"/>
        </w:rPr>
        <w:t>К</w:t>
      </w:r>
      <w:r w:rsidR="00FB05A5" w:rsidRPr="00E77A49">
        <w:rPr>
          <w:color w:val="000000"/>
        </w:rPr>
        <w:t xml:space="preserve">онцентрации </w:t>
      </w:r>
      <w:r w:rsidR="00A84B59" w:rsidRPr="00E77A49">
        <w:rPr>
          <w:color w:val="000000"/>
        </w:rPr>
        <w:t xml:space="preserve">в воздухе </w:t>
      </w:r>
      <w:r w:rsidRPr="00E77A49">
        <w:rPr>
          <w:color w:val="000000"/>
        </w:rPr>
        <w:t>свинц</w:t>
      </w:r>
      <w:r w:rsidR="00A84B59" w:rsidRPr="00E77A49">
        <w:rPr>
          <w:color w:val="000000"/>
        </w:rPr>
        <w:t>а</w:t>
      </w:r>
      <w:r w:rsidRPr="00E77A49">
        <w:rPr>
          <w:color w:val="000000"/>
        </w:rPr>
        <w:t>, кадми</w:t>
      </w:r>
      <w:r w:rsidR="00A84B59" w:rsidRPr="00E77A49">
        <w:rPr>
          <w:color w:val="000000"/>
        </w:rPr>
        <w:t>я</w:t>
      </w:r>
      <w:r w:rsidR="00A651A7" w:rsidRPr="00E77A49">
        <w:rPr>
          <w:color w:val="000000"/>
        </w:rPr>
        <w:t xml:space="preserve"> и бенз(</w:t>
      </w:r>
      <w:r w:rsidRPr="00E77A49">
        <w:rPr>
          <w:color w:val="000000"/>
        </w:rPr>
        <w:t>а</w:t>
      </w:r>
      <w:r w:rsidR="00A651A7" w:rsidRPr="00E77A49">
        <w:rPr>
          <w:color w:val="000000"/>
        </w:rPr>
        <w:t>)</w:t>
      </w:r>
      <w:r w:rsidRPr="00E77A49">
        <w:rPr>
          <w:color w:val="000000"/>
        </w:rPr>
        <w:t>пирен</w:t>
      </w:r>
      <w:r w:rsidR="00A84B59" w:rsidRPr="00E77A49">
        <w:rPr>
          <w:color w:val="000000"/>
        </w:rPr>
        <w:t>а</w:t>
      </w:r>
      <w:r w:rsidR="00E77A49" w:rsidRPr="00E77A49">
        <w:rPr>
          <w:color w:val="000000"/>
        </w:rPr>
        <w:t>, как и в 2020 г.,</w:t>
      </w:r>
      <w:r w:rsidR="00A84B59" w:rsidRPr="00E77A49">
        <w:rPr>
          <w:color w:val="000000"/>
        </w:rPr>
        <w:t xml:space="preserve"> был</w:t>
      </w:r>
      <w:r w:rsidR="00296C9C" w:rsidRPr="00E77A49">
        <w:rPr>
          <w:color w:val="000000"/>
        </w:rPr>
        <w:t>и</w:t>
      </w:r>
      <w:r w:rsidR="00A84B59" w:rsidRPr="00E77A49">
        <w:rPr>
          <w:color w:val="000000"/>
        </w:rPr>
        <w:t xml:space="preserve"> ниже пределов обнаружения</w:t>
      </w:r>
      <w:r w:rsidRPr="00E77A49">
        <w:rPr>
          <w:color w:val="000000"/>
        </w:rPr>
        <w:t xml:space="preserve">. </w:t>
      </w:r>
    </w:p>
    <w:p w:rsidR="00134F75" w:rsidRPr="00E56E53" w:rsidRDefault="0078594C" w:rsidP="00134F75">
      <w:pPr>
        <w:ind w:firstLine="709"/>
        <w:jc w:val="both"/>
        <w:rPr>
          <w:bCs w:val="0"/>
          <w:color w:val="000000"/>
          <w:highlight w:val="yellow"/>
        </w:rPr>
      </w:pPr>
      <w:r w:rsidRPr="00E92573">
        <w:rPr>
          <w:b/>
          <w:color w:val="000000"/>
        </w:rPr>
        <w:t>Тенденци</w:t>
      </w:r>
      <w:r w:rsidR="00021B0A" w:rsidRPr="00E92573">
        <w:rPr>
          <w:b/>
          <w:color w:val="000000"/>
        </w:rPr>
        <w:t>и</w:t>
      </w:r>
      <w:r w:rsidRPr="00E92573">
        <w:rPr>
          <w:b/>
          <w:color w:val="000000"/>
        </w:rPr>
        <w:t xml:space="preserve"> за период 201</w:t>
      </w:r>
      <w:r w:rsidR="00090B12" w:rsidRPr="00E92573">
        <w:rPr>
          <w:b/>
          <w:color w:val="000000"/>
        </w:rPr>
        <w:t xml:space="preserve">7 – </w:t>
      </w:r>
      <w:r w:rsidRPr="00E92573">
        <w:rPr>
          <w:b/>
          <w:color w:val="000000"/>
        </w:rPr>
        <w:t>20</w:t>
      </w:r>
      <w:r w:rsidR="00D11CE1" w:rsidRPr="00E92573">
        <w:rPr>
          <w:b/>
          <w:color w:val="000000"/>
        </w:rPr>
        <w:t>2</w:t>
      </w:r>
      <w:r w:rsidR="00090B12" w:rsidRPr="00E92573">
        <w:rPr>
          <w:b/>
          <w:color w:val="000000"/>
        </w:rPr>
        <w:t>1</w:t>
      </w:r>
      <w:r w:rsidRPr="00E92573">
        <w:rPr>
          <w:b/>
          <w:color w:val="000000"/>
        </w:rPr>
        <w:t xml:space="preserve"> гг</w:t>
      </w:r>
      <w:r w:rsidRPr="00E92573">
        <w:rPr>
          <w:color w:val="000000"/>
        </w:rPr>
        <w:t xml:space="preserve">. </w:t>
      </w:r>
      <w:r w:rsidR="00E92573" w:rsidRPr="00E92573">
        <w:rPr>
          <w:color w:val="000000"/>
        </w:rPr>
        <w:t xml:space="preserve">Наблюдается устойчивая тенденция снижения уровня загрязнения воздуха </w:t>
      </w:r>
      <w:r w:rsidR="0008531B" w:rsidRPr="00E92573">
        <w:rPr>
          <w:color w:val="000000"/>
        </w:rPr>
        <w:t>углерод оксидом</w:t>
      </w:r>
      <w:r w:rsidR="00E92573" w:rsidRPr="00E92573">
        <w:rPr>
          <w:color w:val="000000"/>
        </w:rPr>
        <w:t>, за пятилетний период его содержание снизилось на 26 %.</w:t>
      </w:r>
      <w:r w:rsidR="0008531B" w:rsidRPr="00E92573">
        <w:rPr>
          <w:color w:val="000000"/>
        </w:rPr>
        <w:t xml:space="preserve"> </w:t>
      </w:r>
      <w:r w:rsidR="0019265A" w:rsidRPr="00E92573">
        <w:rPr>
          <w:color w:val="000000"/>
        </w:rPr>
        <w:t>С</w:t>
      </w:r>
      <w:r w:rsidR="00D57C68" w:rsidRPr="00E92573">
        <w:rPr>
          <w:color w:val="000000"/>
        </w:rPr>
        <w:t xml:space="preserve">реднегодовые концентрации </w:t>
      </w:r>
      <w:r w:rsidR="00E92573">
        <w:rPr>
          <w:color w:val="000000"/>
        </w:rPr>
        <w:br/>
      </w:r>
      <w:r w:rsidR="00D57C68" w:rsidRPr="00E92573">
        <w:rPr>
          <w:color w:val="000000"/>
        </w:rPr>
        <w:t xml:space="preserve">азота диоксида </w:t>
      </w:r>
      <w:r w:rsidR="0019265A" w:rsidRPr="00E92573">
        <w:rPr>
          <w:color w:val="000000"/>
        </w:rPr>
        <w:t xml:space="preserve">в период с 2017 г. по 2019 г. </w:t>
      </w:r>
      <w:r w:rsidR="00D57C68" w:rsidRPr="00E92573">
        <w:rPr>
          <w:color w:val="000000"/>
        </w:rPr>
        <w:t>име</w:t>
      </w:r>
      <w:r w:rsidR="00B92FF3" w:rsidRPr="00E92573">
        <w:rPr>
          <w:color w:val="000000"/>
        </w:rPr>
        <w:t>ли</w:t>
      </w:r>
      <w:r w:rsidR="00D57C68" w:rsidRPr="00E92573">
        <w:rPr>
          <w:color w:val="000000"/>
        </w:rPr>
        <w:t xml:space="preserve"> тенденцию к росту, </w:t>
      </w:r>
      <w:r w:rsidR="00B92FF3" w:rsidRPr="00E92573">
        <w:rPr>
          <w:color w:val="000000"/>
        </w:rPr>
        <w:t>однако в 2020</w:t>
      </w:r>
      <w:r w:rsidR="00E92573" w:rsidRPr="00E92573">
        <w:t xml:space="preserve"> – 2021 гг</w:t>
      </w:r>
      <w:r w:rsidR="00B92FF3" w:rsidRPr="00E92573">
        <w:rPr>
          <w:color w:val="000000"/>
        </w:rPr>
        <w:t>. наблюдалось существенное снижение уровня загрязнения воздуха</w:t>
      </w:r>
      <w:r w:rsidR="00E92573">
        <w:rPr>
          <w:color w:val="000000"/>
        </w:rPr>
        <w:t xml:space="preserve"> азота диоксидом</w:t>
      </w:r>
      <w:r w:rsidR="00B92FF3" w:rsidRPr="00E92573">
        <w:rPr>
          <w:color w:val="000000"/>
        </w:rPr>
        <w:t xml:space="preserve">. </w:t>
      </w:r>
      <w:r w:rsidR="00134F75" w:rsidRPr="00C90628">
        <w:rPr>
          <w:bCs w:val="0"/>
          <w:color w:val="000000"/>
        </w:rPr>
        <w:t xml:space="preserve">Динамика среднегодовых концентраций аммиака </w:t>
      </w:r>
      <w:r w:rsidR="0053108A">
        <w:rPr>
          <w:bCs w:val="0"/>
          <w:color w:val="000000"/>
        </w:rPr>
        <w:t xml:space="preserve">и фенола </w:t>
      </w:r>
      <w:r w:rsidR="00134F75" w:rsidRPr="00C90628">
        <w:rPr>
          <w:bCs w:val="0"/>
          <w:color w:val="000000"/>
        </w:rPr>
        <w:t xml:space="preserve">неустойчива. </w:t>
      </w:r>
      <w:r w:rsidR="00C90628">
        <w:rPr>
          <w:bCs w:val="0"/>
          <w:color w:val="000000"/>
        </w:rPr>
        <w:t>В 2019 г. наблюдалось увеличение содержания аммиака</w:t>
      </w:r>
      <w:r w:rsidR="0053108A">
        <w:rPr>
          <w:bCs w:val="0"/>
          <w:color w:val="000000"/>
        </w:rPr>
        <w:t xml:space="preserve"> и фенола</w:t>
      </w:r>
      <w:r w:rsidR="00C90628">
        <w:rPr>
          <w:bCs w:val="0"/>
          <w:color w:val="000000"/>
        </w:rPr>
        <w:t xml:space="preserve">, </w:t>
      </w:r>
      <w:r w:rsidR="002312B3">
        <w:rPr>
          <w:bCs w:val="0"/>
          <w:color w:val="000000"/>
        </w:rPr>
        <w:t xml:space="preserve">затем уровень загрязнения начал постепенно снижаться. </w:t>
      </w:r>
    </w:p>
    <w:p w:rsidR="00E12520" w:rsidRPr="00E56E53" w:rsidRDefault="00E12520" w:rsidP="00D27A46">
      <w:pPr>
        <w:jc w:val="center"/>
        <w:rPr>
          <w:b/>
          <w:highlight w:val="yellow"/>
        </w:rPr>
      </w:pPr>
    </w:p>
    <w:p w:rsidR="00D27A46" w:rsidRPr="000F2B48" w:rsidRDefault="00D27A46" w:rsidP="00D27A46">
      <w:pPr>
        <w:jc w:val="center"/>
        <w:rPr>
          <w:b/>
          <w:caps/>
        </w:rPr>
      </w:pPr>
      <w:r w:rsidRPr="000F2B48">
        <w:rPr>
          <w:b/>
        </w:rPr>
        <w:t xml:space="preserve">2.3 </w:t>
      </w:r>
      <w:r w:rsidR="00250329">
        <w:rPr>
          <w:b/>
        </w:rPr>
        <w:t xml:space="preserve">г. </w:t>
      </w:r>
      <w:r w:rsidR="00FA5E92" w:rsidRPr="000F2B48">
        <w:rPr>
          <w:b/>
        </w:rPr>
        <w:t>Борисов</w:t>
      </w:r>
    </w:p>
    <w:p w:rsidR="00D527FC" w:rsidRPr="000F2B48" w:rsidRDefault="00D527FC" w:rsidP="00D527FC">
      <w:pPr>
        <w:ind w:firstLine="684"/>
        <w:jc w:val="both"/>
        <w:rPr>
          <w:bCs w:val="0"/>
        </w:rPr>
      </w:pPr>
      <w:r w:rsidRPr="000F2B48">
        <w:t xml:space="preserve">Мониторинг атмосферного воздуха </w:t>
      </w:r>
      <w:r w:rsidRPr="000F2B48">
        <w:rPr>
          <w:b/>
        </w:rPr>
        <w:t>г. Борисов</w:t>
      </w:r>
      <w:r w:rsidRPr="000F2B48">
        <w:t xml:space="preserve"> проводили на </w:t>
      </w:r>
      <w:r w:rsidR="000F2B48" w:rsidRPr="000F2B48">
        <w:t>двух</w:t>
      </w:r>
      <w:r w:rsidRPr="000F2B48">
        <w:t xml:space="preserve"> </w:t>
      </w:r>
      <w:r w:rsidR="005C7A13" w:rsidRPr="000F2B48">
        <w:t>пунктах наблюдений</w:t>
      </w:r>
      <w:r w:rsidRPr="000F2B48">
        <w:t xml:space="preserve"> с дискретным режимом отбора проб.</w:t>
      </w:r>
    </w:p>
    <w:p w:rsidR="00D527FC" w:rsidRPr="000F2B48" w:rsidRDefault="00D527FC" w:rsidP="00D527FC">
      <w:pPr>
        <w:ind w:firstLine="684"/>
        <w:jc w:val="both"/>
        <w:rPr>
          <w:bCs w:val="0"/>
          <w:color w:val="FF0000"/>
        </w:rPr>
      </w:pPr>
      <w:r w:rsidRPr="000F2B48">
        <w:t>Основными источниками загрязнения</w:t>
      </w:r>
      <w:r w:rsidR="00C33773" w:rsidRPr="000F2B48">
        <w:t xml:space="preserve"> городского</w:t>
      </w:r>
      <w:r w:rsidRPr="000F2B48">
        <w:t xml:space="preserve"> воздуха являются предприятия теплоэнергетики, мебельное производство и автотранспорт.</w:t>
      </w:r>
    </w:p>
    <w:p w:rsidR="005C0A82" w:rsidRPr="0078250D" w:rsidRDefault="00D527FC" w:rsidP="00D527FC">
      <w:pPr>
        <w:ind w:firstLine="684"/>
        <w:jc w:val="both"/>
      </w:pPr>
      <w:r w:rsidRPr="0078250D">
        <w:rPr>
          <w:b/>
        </w:rPr>
        <w:t>Общая оценка состояния атмосферного воздуха</w:t>
      </w:r>
      <w:r w:rsidRPr="0078250D">
        <w:t xml:space="preserve">. По результатам стационарных наблюдений, качество воздуха </w:t>
      </w:r>
      <w:r w:rsidR="004D1AA8" w:rsidRPr="0078250D">
        <w:t xml:space="preserve">по-прежнему </w:t>
      </w:r>
      <w:r w:rsidRPr="0078250D">
        <w:t xml:space="preserve">соответствовало установленным </w:t>
      </w:r>
      <w:r w:rsidR="0078250D" w:rsidRPr="0078250D">
        <w:t xml:space="preserve">гигиеническим </w:t>
      </w:r>
      <w:r w:rsidRPr="0078250D">
        <w:t>нормативам.</w:t>
      </w:r>
      <w:r w:rsidR="005C0A82" w:rsidRPr="0078250D">
        <w:t xml:space="preserve"> </w:t>
      </w:r>
    </w:p>
    <w:p w:rsidR="00507116" w:rsidRPr="00F071CA" w:rsidRDefault="00507116" w:rsidP="00D527FC">
      <w:pPr>
        <w:ind w:firstLine="684"/>
        <w:jc w:val="both"/>
      </w:pPr>
      <w:r w:rsidRPr="001A4B9E">
        <w:rPr>
          <w:b/>
        </w:rPr>
        <w:lastRenderedPageBreak/>
        <w:t xml:space="preserve">Концентрации основных загрязняющих веществ. </w:t>
      </w:r>
      <w:r w:rsidR="00A444C3" w:rsidRPr="00A444C3">
        <w:t xml:space="preserve">По сравнению </w:t>
      </w:r>
      <w:r w:rsidR="00A444C3">
        <w:br/>
      </w:r>
      <w:r w:rsidR="00A444C3" w:rsidRPr="00A444C3">
        <w:t>с 2020 г. уровень загрязнения воздуха твердыми частицами (недифференцированная по составу пыль/аэрозоль) существенно не изменился.</w:t>
      </w:r>
      <w:r w:rsidR="00A444C3">
        <w:rPr>
          <w:b/>
        </w:rPr>
        <w:t xml:space="preserve"> </w:t>
      </w:r>
      <w:r w:rsidR="00D527FC" w:rsidRPr="001A4B9E">
        <w:t xml:space="preserve">В </w:t>
      </w:r>
      <w:r w:rsidR="009E3675" w:rsidRPr="001A4B9E">
        <w:t>9</w:t>
      </w:r>
      <w:r w:rsidR="001A4B9E" w:rsidRPr="001A4B9E">
        <w:t>6</w:t>
      </w:r>
      <w:r w:rsidR="00025E7E" w:rsidRPr="001A4B9E">
        <w:t>,</w:t>
      </w:r>
      <w:r w:rsidR="001A4B9E" w:rsidRPr="001A4B9E">
        <w:t>7</w:t>
      </w:r>
      <w:r w:rsidR="00025E7E" w:rsidRPr="001A4B9E">
        <w:t xml:space="preserve"> </w:t>
      </w:r>
      <w:r w:rsidR="00D527FC" w:rsidRPr="001A4B9E">
        <w:t xml:space="preserve">% проанализированных проб концентрации твердых частиц (недифференцированная по составу пыль/аэрозоль) были ниже 0,5 ПДК. </w:t>
      </w:r>
      <w:r w:rsidR="00D527FC" w:rsidRPr="00A444C3">
        <w:t xml:space="preserve">Увеличение содержания </w:t>
      </w:r>
      <w:r w:rsidR="00A444C3" w:rsidRPr="00A444C3">
        <w:t xml:space="preserve">в воздухе твердых частиц до 0,6 – </w:t>
      </w:r>
      <w:r w:rsidR="00D527FC" w:rsidRPr="00A444C3">
        <w:t>0,</w:t>
      </w:r>
      <w:r w:rsidR="00A444C3" w:rsidRPr="00A444C3">
        <w:t>8</w:t>
      </w:r>
      <w:r w:rsidR="00D527FC" w:rsidRPr="00A444C3">
        <w:t xml:space="preserve"> ПДК отмечено только в периоды с дефицитом осадков. </w:t>
      </w:r>
      <w:r w:rsidR="00760048" w:rsidRPr="009077AA">
        <w:t xml:space="preserve">В годовом ходе </w:t>
      </w:r>
      <w:r w:rsidR="00D96376" w:rsidRPr="009077AA">
        <w:t>увеличение</w:t>
      </w:r>
      <w:r w:rsidR="00760048" w:rsidRPr="009077AA">
        <w:t xml:space="preserve"> загрязнения воздуха твердыми частицами (недифференцированная по составу пыль/аэрозоль) отмечен</w:t>
      </w:r>
      <w:r w:rsidR="00D96376" w:rsidRPr="009077AA">
        <w:t>о</w:t>
      </w:r>
      <w:r w:rsidR="00760048" w:rsidRPr="009077AA">
        <w:t xml:space="preserve"> в </w:t>
      </w:r>
      <w:r w:rsidR="009077AA" w:rsidRPr="009077AA">
        <w:t xml:space="preserve">июле – </w:t>
      </w:r>
      <w:r w:rsidR="00D96376" w:rsidRPr="009077AA">
        <w:t>августе</w:t>
      </w:r>
      <w:r w:rsidR="00760048" w:rsidRPr="009077AA">
        <w:t>.</w:t>
      </w:r>
      <w:r w:rsidR="00B93C6C" w:rsidRPr="009077AA">
        <w:t xml:space="preserve"> </w:t>
      </w:r>
      <w:r w:rsidR="00D527FC" w:rsidRPr="00CF3269">
        <w:rPr>
          <w:i/>
        </w:rPr>
        <w:t>Максимальн</w:t>
      </w:r>
      <w:r w:rsidR="00760F2B" w:rsidRPr="00CF3269">
        <w:rPr>
          <w:i/>
        </w:rPr>
        <w:t>ая</w:t>
      </w:r>
      <w:r w:rsidR="00D527FC" w:rsidRPr="00CF3269">
        <w:rPr>
          <w:i/>
        </w:rPr>
        <w:t xml:space="preserve"> из разовых концентраций</w:t>
      </w:r>
      <w:r w:rsidR="00D527FC" w:rsidRPr="00CF3269">
        <w:t xml:space="preserve"> углерод оксида </w:t>
      </w:r>
      <w:r w:rsidR="00760F2B" w:rsidRPr="00CF3269">
        <w:t>составляла 0,</w:t>
      </w:r>
      <w:r w:rsidR="00CF3269" w:rsidRPr="00CF3269">
        <w:t>3 ПДК, азота диоксида – 0,1</w:t>
      </w:r>
      <w:r w:rsidR="00760F2B" w:rsidRPr="00CF3269">
        <w:t xml:space="preserve"> ПДК. </w:t>
      </w:r>
      <w:r w:rsidR="00ED0493" w:rsidRPr="0036649B">
        <w:t xml:space="preserve">По сравнению с </w:t>
      </w:r>
      <w:r w:rsidR="002E153F" w:rsidRPr="0036649B">
        <w:t>20</w:t>
      </w:r>
      <w:r w:rsidR="0036649B" w:rsidRPr="0036649B">
        <w:t>20</w:t>
      </w:r>
      <w:r w:rsidR="002E153F" w:rsidRPr="0036649B">
        <w:t xml:space="preserve"> г. </w:t>
      </w:r>
      <w:r w:rsidR="0036649B" w:rsidRPr="0036649B">
        <w:t xml:space="preserve">содержание в воздухе </w:t>
      </w:r>
      <w:r w:rsidR="00ED0493" w:rsidRPr="0036649B">
        <w:t>углерод оксид</w:t>
      </w:r>
      <w:r w:rsidR="000722EA">
        <w:t>а</w:t>
      </w:r>
      <w:r w:rsidR="0036649B" w:rsidRPr="0036649B">
        <w:t xml:space="preserve"> незначительно возросло (</w:t>
      </w:r>
      <w:r w:rsidR="0036649B">
        <w:t xml:space="preserve">на 7 %), </w:t>
      </w:r>
      <w:r w:rsidR="00D8199F" w:rsidRPr="0036649B">
        <w:t xml:space="preserve">азота диоксида – </w:t>
      </w:r>
      <w:r w:rsidR="0036649B" w:rsidRPr="0036649B">
        <w:t>сохранилось на таком же уровне</w:t>
      </w:r>
      <w:r w:rsidR="00ED0493" w:rsidRPr="0036649B">
        <w:t>.</w:t>
      </w:r>
      <w:r w:rsidR="00ED0493" w:rsidRPr="00E56E53">
        <w:rPr>
          <w:highlight w:val="yellow"/>
        </w:rPr>
        <w:t xml:space="preserve"> </w:t>
      </w:r>
      <w:r w:rsidR="009077AA" w:rsidRPr="009077AA">
        <w:t xml:space="preserve">Концентрации углерод оксида во втором полугодии были выше, чем в первом. </w:t>
      </w:r>
      <w:r w:rsidR="009077AA">
        <w:t xml:space="preserve">В годовом ходе максимальное содержание азота диоксида наблюдалось в период июнь – август. </w:t>
      </w:r>
      <w:r w:rsidR="00AE72CF" w:rsidRPr="00F071CA">
        <w:rPr>
          <w:color w:val="000000"/>
        </w:rPr>
        <w:t xml:space="preserve">Дополнительно проводились наблюдения за содержанием серы диоксида в </w:t>
      </w:r>
      <w:r w:rsidR="0001403F" w:rsidRPr="00F071CA">
        <w:rPr>
          <w:color w:val="000000"/>
        </w:rPr>
        <w:t xml:space="preserve">периоды </w:t>
      </w:r>
      <w:r w:rsidR="0001403F" w:rsidRPr="00184577">
        <w:rPr>
          <w:color w:val="000000"/>
        </w:rPr>
        <w:t>январь</w:t>
      </w:r>
      <w:r w:rsidR="00184577" w:rsidRPr="00184577">
        <w:rPr>
          <w:color w:val="000000"/>
        </w:rPr>
        <w:t xml:space="preserve"> – май</w:t>
      </w:r>
      <w:r w:rsidR="0001403F" w:rsidRPr="00184577">
        <w:rPr>
          <w:color w:val="000000"/>
        </w:rPr>
        <w:t xml:space="preserve"> и </w:t>
      </w:r>
      <w:r w:rsidR="00184577" w:rsidRPr="00184577">
        <w:rPr>
          <w:color w:val="000000"/>
        </w:rPr>
        <w:t xml:space="preserve">октябрь – </w:t>
      </w:r>
      <w:r w:rsidR="0001403F" w:rsidRPr="00184577">
        <w:rPr>
          <w:color w:val="000000"/>
        </w:rPr>
        <w:t>декабрь</w:t>
      </w:r>
      <w:r w:rsidR="00AE72CF" w:rsidRPr="00184577">
        <w:rPr>
          <w:color w:val="000000"/>
        </w:rPr>
        <w:t xml:space="preserve">. </w:t>
      </w:r>
      <w:r w:rsidR="00AE72CF" w:rsidRPr="00F071CA">
        <w:rPr>
          <w:color w:val="000000"/>
        </w:rPr>
        <w:t>Концентрации серы диоксида были ниже предела обнаружения</w:t>
      </w:r>
      <w:r w:rsidR="00D8199F" w:rsidRPr="00F071CA">
        <w:rPr>
          <w:color w:val="000000"/>
        </w:rPr>
        <w:t>.</w:t>
      </w:r>
      <w:r w:rsidR="00D527FC" w:rsidRPr="00F071CA">
        <w:t xml:space="preserve"> </w:t>
      </w:r>
    </w:p>
    <w:p w:rsidR="00376E77" w:rsidRPr="00E56E53" w:rsidRDefault="00507116" w:rsidP="00376E77">
      <w:pPr>
        <w:ind w:firstLine="709"/>
        <w:jc w:val="both"/>
        <w:rPr>
          <w:bCs w:val="0"/>
          <w:highlight w:val="yellow"/>
        </w:rPr>
      </w:pPr>
      <w:r w:rsidRPr="00546DBA">
        <w:rPr>
          <w:b/>
          <w:bCs w:val="0"/>
          <w:color w:val="000000"/>
        </w:rPr>
        <w:t>Концентрации специфических загрязняющих веществ</w:t>
      </w:r>
      <w:r w:rsidRPr="00546DBA">
        <w:rPr>
          <w:bCs w:val="0"/>
          <w:color w:val="000000"/>
        </w:rPr>
        <w:t>.</w:t>
      </w:r>
      <w:r w:rsidRPr="00546DBA">
        <w:rPr>
          <w:bCs w:val="0"/>
        </w:rPr>
        <w:t xml:space="preserve"> </w:t>
      </w:r>
      <w:r w:rsidR="00996A17" w:rsidRPr="00546DBA">
        <w:rPr>
          <w:bCs w:val="0"/>
        </w:rPr>
        <w:t>Наблюдения за содержанием формальдегида проводились только в летний период</w:t>
      </w:r>
      <w:r w:rsidR="00996A17" w:rsidRPr="00996A17">
        <w:rPr>
          <w:bCs w:val="0"/>
        </w:rPr>
        <w:t xml:space="preserve">. </w:t>
      </w:r>
      <w:r w:rsidR="00996A17" w:rsidRPr="00546DBA">
        <w:rPr>
          <w:bCs w:val="0"/>
        </w:rPr>
        <w:t>Содержание в воздухе аммиака и формальдегида сохранилось на уровне 2020 г.</w:t>
      </w:r>
      <w:r w:rsidR="00996A17">
        <w:rPr>
          <w:bCs w:val="0"/>
        </w:rPr>
        <w:t xml:space="preserve"> </w:t>
      </w:r>
      <w:r w:rsidR="00376E77" w:rsidRPr="004E2F81">
        <w:rPr>
          <w:bCs w:val="0"/>
        </w:rPr>
        <w:t xml:space="preserve">Сезонные изменения концентраций </w:t>
      </w:r>
      <w:r w:rsidR="000E128A" w:rsidRPr="004E2F81">
        <w:rPr>
          <w:bCs w:val="0"/>
        </w:rPr>
        <w:t>фенола</w:t>
      </w:r>
      <w:r w:rsidR="00376E77" w:rsidRPr="004E2F81">
        <w:rPr>
          <w:bCs w:val="0"/>
        </w:rPr>
        <w:t xml:space="preserve"> не имели ярко выраженного характера. </w:t>
      </w:r>
      <w:r w:rsidR="00996A17" w:rsidRPr="00996A17">
        <w:rPr>
          <w:bCs w:val="0"/>
          <w:i/>
        </w:rPr>
        <w:t>М</w:t>
      </w:r>
      <w:r w:rsidR="00996A17" w:rsidRPr="00546DBA">
        <w:rPr>
          <w:bCs w:val="0"/>
          <w:i/>
        </w:rPr>
        <w:t>аксимальная из разовых концентраций</w:t>
      </w:r>
      <w:r w:rsidR="00996A17" w:rsidRPr="00546DBA">
        <w:rPr>
          <w:bCs w:val="0"/>
        </w:rPr>
        <w:t xml:space="preserve"> фенола составляла 0,3 ПДК</w:t>
      </w:r>
      <w:r w:rsidR="00996A17">
        <w:rPr>
          <w:bCs w:val="0"/>
        </w:rPr>
        <w:t>, формальдегида – 0,5 ПДК</w:t>
      </w:r>
      <w:r w:rsidR="00996A17" w:rsidRPr="00546DBA">
        <w:rPr>
          <w:bCs w:val="0"/>
        </w:rPr>
        <w:t>.</w:t>
      </w:r>
    </w:p>
    <w:p w:rsidR="000906F3" w:rsidRPr="00E56E53" w:rsidRDefault="000906F3" w:rsidP="000906F3">
      <w:pPr>
        <w:ind w:firstLine="709"/>
        <w:jc w:val="both"/>
        <w:rPr>
          <w:bCs w:val="0"/>
          <w:highlight w:val="yellow"/>
        </w:rPr>
      </w:pPr>
      <w:r w:rsidRPr="00765CDE">
        <w:rPr>
          <w:b/>
          <w:bCs w:val="0"/>
          <w:color w:val="000000"/>
        </w:rPr>
        <w:t>Концентрации тяжелых металлов и бенз</w:t>
      </w:r>
      <w:r w:rsidR="00F01B12" w:rsidRPr="00765CDE">
        <w:rPr>
          <w:b/>
          <w:bCs w:val="0"/>
          <w:color w:val="000000"/>
        </w:rPr>
        <w:t>(а)</w:t>
      </w:r>
      <w:r w:rsidRPr="00765CDE">
        <w:rPr>
          <w:b/>
          <w:bCs w:val="0"/>
          <w:color w:val="000000"/>
        </w:rPr>
        <w:t>пирена</w:t>
      </w:r>
      <w:r w:rsidRPr="00765CDE">
        <w:rPr>
          <w:bCs w:val="0"/>
          <w:color w:val="000000"/>
        </w:rPr>
        <w:t>.</w:t>
      </w:r>
      <w:r w:rsidRPr="00765CDE">
        <w:rPr>
          <w:bCs w:val="0"/>
        </w:rPr>
        <w:t xml:space="preserve"> </w:t>
      </w:r>
      <w:r w:rsidR="00765CDE" w:rsidRPr="00765CDE">
        <w:rPr>
          <w:bCs w:val="0"/>
        </w:rPr>
        <w:t>К</w:t>
      </w:r>
      <w:r w:rsidRPr="00765CDE">
        <w:rPr>
          <w:bCs w:val="0"/>
        </w:rPr>
        <w:t>онцентрации кадмия и бенз</w:t>
      </w:r>
      <w:r w:rsidR="00F01B12" w:rsidRPr="00765CDE">
        <w:rPr>
          <w:bCs w:val="0"/>
        </w:rPr>
        <w:t>(а)</w:t>
      </w:r>
      <w:r w:rsidRPr="00765CDE">
        <w:rPr>
          <w:bCs w:val="0"/>
        </w:rPr>
        <w:t xml:space="preserve">пирена </w:t>
      </w:r>
      <w:r w:rsidR="00D0262A" w:rsidRPr="00765CDE">
        <w:rPr>
          <w:bCs w:val="0"/>
        </w:rPr>
        <w:t xml:space="preserve">(определяется только в отопительный сезон) </w:t>
      </w:r>
      <w:r w:rsidR="00765CDE" w:rsidRPr="00765CDE">
        <w:rPr>
          <w:bCs w:val="0"/>
        </w:rPr>
        <w:t xml:space="preserve">в воздухе </w:t>
      </w:r>
      <w:r w:rsidRPr="00765CDE">
        <w:rPr>
          <w:bCs w:val="0"/>
        </w:rPr>
        <w:t>были ниже пределов обнаружения.</w:t>
      </w:r>
      <w:r w:rsidR="00417B77" w:rsidRPr="00765CDE">
        <w:rPr>
          <w:bCs w:val="0"/>
        </w:rPr>
        <w:t xml:space="preserve"> </w:t>
      </w:r>
      <w:r w:rsidR="00765CDE">
        <w:rPr>
          <w:bCs w:val="0"/>
        </w:rPr>
        <w:t>Содержание в воздухе свинца сохранилось на уровне 2020 г.</w:t>
      </w:r>
      <w:r w:rsidR="00417B77" w:rsidRPr="00765CDE">
        <w:rPr>
          <w:bCs w:val="0"/>
        </w:rPr>
        <w:t xml:space="preserve"> </w:t>
      </w:r>
      <w:r w:rsidR="002506D3">
        <w:rPr>
          <w:bCs w:val="0"/>
        </w:rPr>
        <w:t xml:space="preserve">В 42 % измерений концентрации свинца были ниже предела обнаружения. </w:t>
      </w:r>
      <w:r w:rsidR="00765CDE" w:rsidRPr="00765CDE">
        <w:rPr>
          <w:bCs w:val="0"/>
        </w:rPr>
        <w:t>Максимальная концентрация свинца зафиксирована в марте и составляла 0,101 мкг/м</w:t>
      </w:r>
      <w:r w:rsidR="00765CDE" w:rsidRPr="00765CDE">
        <w:rPr>
          <w:bCs w:val="0"/>
          <w:vertAlign w:val="superscript"/>
        </w:rPr>
        <w:t>3</w:t>
      </w:r>
      <w:r w:rsidR="00765CDE">
        <w:rPr>
          <w:bCs w:val="0"/>
        </w:rPr>
        <w:t xml:space="preserve">. </w:t>
      </w:r>
    </w:p>
    <w:p w:rsidR="00D527FC" w:rsidRPr="00E56E53" w:rsidRDefault="00D527FC" w:rsidP="00376E77">
      <w:pPr>
        <w:ind w:firstLine="709"/>
        <w:jc w:val="both"/>
        <w:rPr>
          <w:bCs w:val="0"/>
          <w:highlight w:val="yellow"/>
        </w:rPr>
      </w:pPr>
      <w:r w:rsidRPr="008769D5">
        <w:rPr>
          <w:b/>
        </w:rPr>
        <w:t>Тенденци</w:t>
      </w:r>
      <w:r w:rsidR="004918B1" w:rsidRPr="008769D5">
        <w:rPr>
          <w:b/>
        </w:rPr>
        <w:t>и</w:t>
      </w:r>
      <w:r w:rsidRPr="008769D5">
        <w:rPr>
          <w:b/>
        </w:rPr>
        <w:t xml:space="preserve"> за период 201</w:t>
      </w:r>
      <w:r w:rsidR="00B45854" w:rsidRPr="008769D5">
        <w:rPr>
          <w:b/>
        </w:rPr>
        <w:t xml:space="preserve">7 – </w:t>
      </w:r>
      <w:r w:rsidRPr="008769D5">
        <w:rPr>
          <w:b/>
        </w:rPr>
        <w:t>20</w:t>
      </w:r>
      <w:r w:rsidR="00A8071C" w:rsidRPr="008769D5">
        <w:rPr>
          <w:b/>
        </w:rPr>
        <w:t>2</w:t>
      </w:r>
      <w:r w:rsidR="00B45854" w:rsidRPr="008769D5">
        <w:rPr>
          <w:b/>
        </w:rPr>
        <w:t>1</w:t>
      </w:r>
      <w:r w:rsidRPr="008769D5">
        <w:rPr>
          <w:b/>
        </w:rPr>
        <w:t xml:space="preserve"> гг. </w:t>
      </w:r>
      <w:r w:rsidR="008769D5" w:rsidRPr="008769D5">
        <w:t>Наблюдается устойчивая д</w:t>
      </w:r>
      <w:r w:rsidR="002959AB" w:rsidRPr="008769D5">
        <w:rPr>
          <w:bCs w:val="0"/>
        </w:rPr>
        <w:t xml:space="preserve">инамика увеличения уровня загрязнения воздуха </w:t>
      </w:r>
      <w:r w:rsidR="00180E9B" w:rsidRPr="008769D5">
        <w:rPr>
          <w:bCs w:val="0"/>
        </w:rPr>
        <w:t>углерода оксидом и фенолом.</w:t>
      </w:r>
      <w:r w:rsidR="008769D5">
        <w:rPr>
          <w:bCs w:val="0"/>
        </w:rPr>
        <w:t xml:space="preserve"> П</w:t>
      </w:r>
      <w:r w:rsidRPr="008769D5">
        <w:t>о сравнению с 201</w:t>
      </w:r>
      <w:r w:rsidR="008769D5" w:rsidRPr="008769D5">
        <w:t>7</w:t>
      </w:r>
      <w:r w:rsidRPr="008769D5">
        <w:t xml:space="preserve"> г. содержание в воздухе </w:t>
      </w:r>
      <w:r w:rsidR="00180E9B" w:rsidRPr="008769D5">
        <w:t xml:space="preserve">углерод оксида возросло на </w:t>
      </w:r>
      <w:r w:rsidR="008769D5" w:rsidRPr="008769D5">
        <w:t>63</w:t>
      </w:r>
      <w:r w:rsidR="00180E9B" w:rsidRPr="008769D5">
        <w:t xml:space="preserve"> %, фенола – на </w:t>
      </w:r>
      <w:r w:rsidR="008769D5" w:rsidRPr="008769D5">
        <w:t>29</w:t>
      </w:r>
      <w:r w:rsidR="00180E9B" w:rsidRPr="008769D5">
        <w:t xml:space="preserve"> %. </w:t>
      </w:r>
      <w:r w:rsidR="00A4161F" w:rsidRPr="002627A9">
        <w:t xml:space="preserve">Тенденция изменения среднегодовых концентраций </w:t>
      </w:r>
      <w:r w:rsidR="00063CC1">
        <w:br/>
      </w:r>
      <w:r w:rsidR="00A4161F">
        <w:t>азота диоксида</w:t>
      </w:r>
      <w:r w:rsidR="007B0BC7">
        <w:t xml:space="preserve"> и твердых частиц (недифференцированная по составу пыль/аэрозоль)</w:t>
      </w:r>
      <w:r w:rsidR="00A4161F">
        <w:t xml:space="preserve"> стабильна, резкие колебания уровня загрязнения воздуха отсутствуют.</w:t>
      </w:r>
      <w:r w:rsidR="00A4161F" w:rsidRPr="00E56E53">
        <w:rPr>
          <w:highlight w:val="yellow"/>
        </w:rPr>
        <w:t xml:space="preserve"> </w:t>
      </w:r>
    </w:p>
    <w:p w:rsidR="00D27A46" w:rsidRPr="007B0BC7" w:rsidRDefault="00C441D8" w:rsidP="00C441D8">
      <w:pPr>
        <w:tabs>
          <w:tab w:val="left" w:pos="7288"/>
        </w:tabs>
        <w:ind w:firstLine="684"/>
        <w:jc w:val="both"/>
        <w:rPr>
          <w:bCs w:val="0"/>
        </w:rPr>
      </w:pPr>
      <w:r w:rsidRPr="007B0BC7">
        <w:rPr>
          <w:bCs w:val="0"/>
        </w:rPr>
        <w:tab/>
      </w:r>
    </w:p>
    <w:p w:rsidR="00D27A46" w:rsidRPr="003B0CF3" w:rsidRDefault="00D27A46" w:rsidP="00D27A46">
      <w:pPr>
        <w:jc w:val="center"/>
        <w:rPr>
          <w:b/>
          <w:caps/>
        </w:rPr>
      </w:pPr>
      <w:r w:rsidRPr="003B0CF3">
        <w:rPr>
          <w:b/>
        </w:rPr>
        <w:t xml:space="preserve">2.4 </w:t>
      </w:r>
      <w:r w:rsidR="00250329">
        <w:rPr>
          <w:b/>
        </w:rPr>
        <w:t xml:space="preserve">г. </w:t>
      </w:r>
      <w:r w:rsidR="008D4837" w:rsidRPr="003B0CF3">
        <w:rPr>
          <w:b/>
        </w:rPr>
        <w:t>Брест</w:t>
      </w:r>
    </w:p>
    <w:p w:rsidR="00EE65B7" w:rsidRPr="003B0CF3" w:rsidRDefault="00EE65B7" w:rsidP="00EE65B7">
      <w:pPr>
        <w:ind w:firstLine="684"/>
        <w:jc w:val="both"/>
        <w:rPr>
          <w:bCs w:val="0"/>
        </w:rPr>
      </w:pPr>
      <w:r w:rsidRPr="003B0CF3">
        <w:t xml:space="preserve">Мониторинг </w:t>
      </w:r>
      <w:r w:rsidR="00425579" w:rsidRPr="003B0CF3">
        <w:t xml:space="preserve">состояния </w:t>
      </w:r>
      <w:r w:rsidRPr="003B0CF3">
        <w:t xml:space="preserve">атмосферного воздуха </w:t>
      </w:r>
      <w:r w:rsidRPr="003B0CF3">
        <w:rPr>
          <w:b/>
        </w:rPr>
        <w:t>г. Брест</w:t>
      </w:r>
      <w:r w:rsidRPr="003B0CF3">
        <w:t xml:space="preserve"> проводили на </w:t>
      </w:r>
      <w:r w:rsidR="003B0CF3">
        <w:t>четырех</w:t>
      </w:r>
      <w:r w:rsidRPr="003B0CF3">
        <w:t xml:space="preserve"> </w:t>
      </w:r>
      <w:r w:rsidR="004918B1" w:rsidRPr="003B0CF3">
        <w:t>пунктах наблюдений</w:t>
      </w:r>
      <w:r w:rsidRPr="003B0CF3">
        <w:t xml:space="preserve">, в том числе на </w:t>
      </w:r>
      <w:r w:rsidR="003B0CF3">
        <w:t>одной</w:t>
      </w:r>
      <w:r w:rsidRPr="003B0CF3">
        <w:t xml:space="preserve"> автоматической</w:t>
      </w:r>
      <w:r w:rsidR="004918B1" w:rsidRPr="003B0CF3">
        <w:t xml:space="preserve"> станции</w:t>
      </w:r>
      <w:r w:rsidRPr="003B0CF3">
        <w:t xml:space="preserve">, </w:t>
      </w:r>
      <w:r w:rsidR="00873034">
        <w:t>расположенной</w:t>
      </w:r>
      <w:r w:rsidRPr="003B0CF3">
        <w:t xml:space="preserve"> в районе ул. Северная</w:t>
      </w:r>
      <w:r w:rsidR="003B0CF3" w:rsidRPr="003B0CF3">
        <w:t>, д. 75</w:t>
      </w:r>
      <w:r w:rsidRPr="003B0CF3">
        <w:t>.</w:t>
      </w:r>
    </w:p>
    <w:p w:rsidR="00EE65B7" w:rsidRPr="00283F1A" w:rsidRDefault="00EE65B7" w:rsidP="00EE65B7">
      <w:pPr>
        <w:ind w:firstLine="684"/>
        <w:jc w:val="both"/>
        <w:rPr>
          <w:bCs w:val="0"/>
        </w:rPr>
      </w:pPr>
      <w:r w:rsidRPr="00283F1A">
        <w:t>Основными источниками загрязнения воздуха</w:t>
      </w:r>
      <w:r w:rsidR="00425579" w:rsidRPr="00283F1A">
        <w:t xml:space="preserve"> в городе</w:t>
      </w:r>
      <w:r w:rsidRPr="00283F1A">
        <w:t xml:space="preserve"> являются предприятия теплоэнергетики, сельскохозяйственного машиностроения, лесной промышленности и автотранспорт.</w:t>
      </w:r>
    </w:p>
    <w:p w:rsidR="00454694" w:rsidRPr="00654DE8" w:rsidRDefault="00EE65B7" w:rsidP="00F42488">
      <w:pPr>
        <w:ind w:firstLine="684"/>
        <w:jc w:val="both"/>
      </w:pPr>
      <w:r w:rsidRPr="00654DE8">
        <w:rPr>
          <w:b/>
        </w:rPr>
        <w:lastRenderedPageBreak/>
        <w:t>Общая оценка состояния атмосферного воздуха</w:t>
      </w:r>
      <w:r w:rsidRPr="00654DE8">
        <w:t xml:space="preserve">. По результатам стационарных наблюдений, в целом по городу состояние воздуха оценивалось как стабильно хорошее. Как и в предыдущие годы, ухудшение качества воздуха в летний период было связано с повышенным содержанием формальдегида и приземного озона. </w:t>
      </w:r>
    </w:p>
    <w:p w:rsidR="00F42488" w:rsidRPr="00654DE8" w:rsidRDefault="00F42488" w:rsidP="00F42488">
      <w:pPr>
        <w:ind w:firstLine="684"/>
        <w:jc w:val="both"/>
        <w:rPr>
          <w:b/>
        </w:rPr>
      </w:pPr>
      <w:r w:rsidRPr="00654DE8">
        <w:rPr>
          <w:bCs w:val="0"/>
        </w:rPr>
        <w:t>Согласно рассчитанным значениям индекса качества атмосферного воздуха</w:t>
      </w:r>
      <w:r w:rsidR="00102165" w:rsidRPr="00654DE8">
        <w:rPr>
          <w:bCs w:val="0"/>
        </w:rPr>
        <w:t>,</w:t>
      </w:r>
      <w:r w:rsidRPr="00654DE8">
        <w:rPr>
          <w:bCs w:val="0"/>
        </w:rPr>
        <w:t xml:space="preserve"> состояние воздуха в 20</w:t>
      </w:r>
      <w:r w:rsidR="00110E08" w:rsidRPr="00654DE8">
        <w:rPr>
          <w:bCs w:val="0"/>
        </w:rPr>
        <w:t>2</w:t>
      </w:r>
      <w:r w:rsidR="00654DE8" w:rsidRPr="00654DE8">
        <w:rPr>
          <w:bCs w:val="0"/>
        </w:rPr>
        <w:t>1</w:t>
      </w:r>
      <w:r w:rsidRPr="00654DE8">
        <w:rPr>
          <w:bCs w:val="0"/>
        </w:rPr>
        <w:t xml:space="preserve"> г. оценивалось</w:t>
      </w:r>
      <w:r w:rsidR="00BD363A" w:rsidRPr="00654DE8">
        <w:rPr>
          <w:bCs w:val="0"/>
        </w:rPr>
        <w:t>,</w:t>
      </w:r>
      <w:r w:rsidRPr="00654DE8">
        <w:rPr>
          <w:bCs w:val="0"/>
        </w:rPr>
        <w:t xml:space="preserve"> в основном</w:t>
      </w:r>
      <w:r w:rsidR="00425579" w:rsidRPr="00654DE8">
        <w:rPr>
          <w:bCs w:val="0"/>
        </w:rPr>
        <w:t>,</w:t>
      </w:r>
      <w:r w:rsidRPr="00654DE8">
        <w:rPr>
          <w:bCs w:val="0"/>
        </w:rPr>
        <w:t xml:space="preserve"> как очень хорошее, хорошее и умеренное</w:t>
      </w:r>
      <w:r w:rsidR="00425579" w:rsidRPr="00654DE8">
        <w:rPr>
          <w:bCs w:val="0"/>
        </w:rPr>
        <w:t>. Д</w:t>
      </w:r>
      <w:r w:rsidRPr="00654DE8">
        <w:rPr>
          <w:bCs w:val="0"/>
        </w:rPr>
        <w:t>оля периодов с удовлетворительным</w:t>
      </w:r>
      <w:r w:rsidR="00654DE8" w:rsidRPr="00654DE8">
        <w:rPr>
          <w:bCs w:val="0"/>
        </w:rPr>
        <w:t>, плохим и очень плохим уровн</w:t>
      </w:r>
      <w:r w:rsidR="00CE7BE0">
        <w:rPr>
          <w:bCs w:val="0"/>
        </w:rPr>
        <w:t>ями</w:t>
      </w:r>
      <w:r w:rsidR="00654DE8" w:rsidRPr="00654DE8">
        <w:rPr>
          <w:bCs w:val="0"/>
        </w:rPr>
        <w:t xml:space="preserve"> загрязнения атмосферного </w:t>
      </w:r>
      <w:r w:rsidR="007C124B" w:rsidRPr="00654DE8">
        <w:rPr>
          <w:bCs w:val="0"/>
        </w:rPr>
        <w:t xml:space="preserve">воздуха была незначительна, </w:t>
      </w:r>
      <w:r w:rsidR="00654DE8" w:rsidRPr="00654DE8">
        <w:t>ухудшение качества воздуха в эти периоды обусловлено увеличением содержания приземного озона</w:t>
      </w:r>
      <w:r w:rsidR="007C124B" w:rsidRPr="00654DE8">
        <w:rPr>
          <w:bCs w:val="0"/>
        </w:rPr>
        <w:t>.</w:t>
      </w:r>
    </w:p>
    <w:p w:rsidR="00EE65B7" w:rsidRPr="00E8047F" w:rsidRDefault="00EE65B7" w:rsidP="00EE65B7">
      <w:pPr>
        <w:ind w:firstLine="684"/>
        <w:jc w:val="both"/>
        <w:rPr>
          <w:bCs w:val="0"/>
        </w:rPr>
      </w:pPr>
      <w:r w:rsidRPr="007B2EC1">
        <w:rPr>
          <w:b/>
        </w:rPr>
        <w:t>Концентрации основных загрязняющих веществ</w:t>
      </w:r>
      <w:r w:rsidRPr="007B2EC1">
        <w:t>. По данным непрерывных измерений</w:t>
      </w:r>
      <w:r w:rsidR="00B313B0" w:rsidRPr="007B2EC1">
        <w:t>,</w:t>
      </w:r>
      <w:r w:rsidRPr="007B2EC1">
        <w:t xml:space="preserve"> </w:t>
      </w:r>
      <w:r w:rsidR="00E809EB" w:rsidRPr="007B2EC1">
        <w:t xml:space="preserve">в районе </w:t>
      </w:r>
      <w:r w:rsidRPr="007B2EC1">
        <w:t>ул. Северная</w:t>
      </w:r>
      <w:r w:rsidR="007B2EC1" w:rsidRPr="007B2EC1">
        <w:t>, д. 75</w:t>
      </w:r>
      <w:r w:rsidRPr="007B2EC1">
        <w:t xml:space="preserve"> </w:t>
      </w:r>
      <w:r w:rsidRPr="007B2EC1">
        <w:rPr>
          <w:i/>
        </w:rPr>
        <w:t>среднегодов</w:t>
      </w:r>
      <w:r w:rsidR="00554282" w:rsidRPr="007B2EC1">
        <w:rPr>
          <w:i/>
        </w:rPr>
        <w:t>ая</w:t>
      </w:r>
      <w:r w:rsidR="00BA7CA0" w:rsidRPr="007B2EC1">
        <w:rPr>
          <w:i/>
        </w:rPr>
        <w:t xml:space="preserve"> концентраци</w:t>
      </w:r>
      <w:r w:rsidR="00554282" w:rsidRPr="007B2EC1">
        <w:rPr>
          <w:i/>
        </w:rPr>
        <w:t>я</w:t>
      </w:r>
      <w:r w:rsidRPr="007B2EC1">
        <w:t xml:space="preserve"> </w:t>
      </w:r>
      <w:r w:rsidR="00C54451">
        <w:t xml:space="preserve">серы диоксида и углерод оксида </w:t>
      </w:r>
      <w:r w:rsidRPr="00C54451">
        <w:t>составлял</w:t>
      </w:r>
      <w:r w:rsidR="00554282" w:rsidRPr="00C54451">
        <w:t>а</w:t>
      </w:r>
      <w:r w:rsidRPr="00C54451">
        <w:t xml:space="preserve"> 0,</w:t>
      </w:r>
      <w:r w:rsidR="00C54451" w:rsidRPr="00C54451">
        <w:t>7</w:t>
      </w:r>
      <w:r w:rsidRPr="00C54451">
        <w:t xml:space="preserve"> ПДК,</w:t>
      </w:r>
      <w:r w:rsidRPr="00E56E53">
        <w:rPr>
          <w:highlight w:val="yellow"/>
        </w:rPr>
        <w:t xml:space="preserve"> </w:t>
      </w:r>
      <w:r w:rsidR="00C54451">
        <w:rPr>
          <w:highlight w:val="yellow"/>
        </w:rPr>
        <w:br/>
      </w:r>
      <w:r w:rsidR="00C54451" w:rsidRPr="00C54451">
        <w:t>азота диоксида – 0,2 ПДК</w:t>
      </w:r>
      <w:r w:rsidR="00554282" w:rsidRPr="00C54451">
        <w:t xml:space="preserve">, </w:t>
      </w:r>
      <w:r w:rsidR="00C54451" w:rsidRPr="00C54451">
        <w:t xml:space="preserve">азота оксида </w:t>
      </w:r>
      <w:r w:rsidR="00554282" w:rsidRPr="00C54451">
        <w:t xml:space="preserve">– </w:t>
      </w:r>
      <w:r w:rsidR="00C54451" w:rsidRPr="00C54451">
        <w:t xml:space="preserve">менее </w:t>
      </w:r>
      <w:r w:rsidR="00554282" w:rsidRPr="00C54451">
        <w:t>0,</w:t>
      </w:r>
      <w:r w:rsidR="00C54451" w:rsidRPr="00C54451">
        <w:t>1</w:t>
      </w:r>
      <w:r w:rsidR="00554282" w:rsidRPr="00C54451">
        <w:t xml:space="preserve"> ПДК. </w:t>
      </w:r>
      <w:r w:rsidR="00D3090B" w:rsidRPr="00FF618F">
        <w:t xml:space="preserve">По сравнению </w:t>
      </w:r>
      <w:r w:rsidR="00C54451" w:rsidRPr="00FF618F">
        <w:br/>
      </w:r>
      <w:r w:rsidR="00D3090B" w:rsidRPr="00FF618F">
        <w:t xml:space="preserve">с </w:t>
      </w:r>
      <w:r w:rsidR="00EF0007" w:rsidRPr="00FF618F">
        <w:t>20</w:t>
      </w:r>
      <w:r w:rsidR="00C54451" w:rsidRPr="00FF618F">
        <w:t>20</w:t>
      </w:r>
      <w:r w:rsidR="00D3090B" w:rsidRPr="00FF618F">
        <w:t xml:space="preserve"> г</w:t>
      </w:r>
      <w:r w:rsidR="00EF0007" w:rsidRPr="00FF618F">
        <w:t xml:space="preserve">. </w:t>
      </w:r>
      <w:r w:rsidR="00D3090B" w:rsidRPr="00FF618F">
        <w:t xml:space="preserve">уровень загрязнения воздуха серы диоксидом и </w:t>
      </w:r>
      <w:r w:rsidR="00FF618F" w:rsidRPr="00FF618F">
        <w:t xml:space="preserve">углерод </w:t>
      </w:r>
      <w:r w:rsidR="00D3090B" w:rsidRPr="00FF618F">
        <w:t xml:space="preserve">оксидом несколько </w:t>
      </w:r>
      <w:r w:rsidR="00FF618F" w:rsidRPr="00FF618F">
        <w:t>возрос</w:t>
      </w:r>
      <w:r w:rsidR="00D3090B" w:rsidRPr="00FF618F">
        <w:t xml:space="preserve">, </w:t>
      </w:r>
      <w:r w:rsidR="00FF618F">
        <w:t>азота диоксидом – снизился</w:t>
      </w:r>
      <w:r w:rsidR="00D3090B" w:rsidRPr="00FF618F">
        <w:t xml:space="preserve">. </w:t>
      </w:r>
      <w:r w:rsidRPr="00FF618F">
        <w:t xml:space="preserve">Содержание в воздухе </w:t>
      </w:r>
      <w:r w:rsidR="00FF618F" w:rsidRPr="00FF618F">
        <w:br/>
      </w:r>
      <w:r w:rsidRPr="00FF618F">
        <w:t>азота оксида, как и в 20</w:t>
      </w:r>
      <w:r w:rsidR="00FF618F" w:rsidRPr="00FF618F">
        <w:t xml:space="preserve">20 </w:t>
      </w:r>
      <w:r w:rsidRPr="00FF618F">
        <w:t xml:space="preserve">году, было существенно ниже норматива </w:t>
      </w:r>
      <w:r w:rsidR="00FF618F" w:rsidRPr="00FF618F">
        <w:t>ПДК</w:t>
      </w:r>
      <w:r w:rsidRPr="00FF618F">
        <w:t xml:space="preserve">. </w:t>
      </w:r>
      <w:r w:rsidR="00BD7B23" w:rsidRPr="00FB25A5">
        <w:t>П</w:t>
      </w:r>
      <w:r w:rsidR="004128E7" w:rsidRPr="00FB25A5">
        <w:t>ревышени</w:t>
      </w:r>
      <w:r w:rsidR="00FB25A5" w:rsidRPr="00FB25A5">
        <w:t>я</w:t>
      </w:r>
      <w:r w:rsidR="004128E7" w:rsidRPr="00FB25A5">
        <w:t xml:space="preserve"> среднесуточн</w:t>
      </w:r>
      <w:r w:rsidR="00BD7B23" w:rsidRPr="00FB25A5">
        <w:t xml:space="preserve">ых </w:t>
      </w:r>
      <w:r w:rsidR="004128E7" w:rsidRPr="00FB25A5">
        <w:t>ПДК</w:t>
      </w:r>
      <w:r w:rsidR="00EA1852">
        <w:t xml:space="preserve"> и максимальных разовых ПДК</w:t>
      </w:r>
      <w:r w:rsidR="004128E7" w:rsidRPr="00FB25A5">
        <w:t xml:space="preserve"> по </w:t>
      </w:r>
      <w:r w:rsidR="00EA1852">
        <w:br/>
      </w:r>
      <w:r w:rsidR="00BD7B23" w:rsidRPr="00FB25A5">
        <w:t xml:space="preserve">серы диоксиду, </w:t>
      </w:r>
      <w:r w:rsidR="004128E7" w:rsidRPr="00FB25A5">
        <w:t xml:space="preserve">азота </w:t>
      </w:r>
      <w:r w:rsidR="00FB25A5" w:rsidRPr="00FB25A5">
        <w:t xml:space="preserve">диоксиду, азота оксиду </w:t>
      </w:r>
      <w:r w:rsidR="00BD7B23" w:rsidRPr="00FB25A5">
        <w:t xml:space="preserve">и углерод оксиду не </w:t>
      </w:r>
      <w:r w:rsidR="00FB25A5" w:rsidRPr="00FB25A5">
        <w:t>зафиксированы</w:t>
      </w:r>
      <w:r w:rsidR="00425579" w:rsidRPr="00FB25A5">
        <w:t xml:space="preserve">. </w:t>
      </w:r>
      <w:r w:rsidR="00844296" w:rsidRPr="00E8047F">
        <w:t xml:space="preserve">По сравнению с результатами наблюдений на станции фонового мониторинга </w:t>
      </w:r>
      <w:r w:rsidR="00E8047F" w:rsidRPr="00E8047F">
        <w:t xml:space="preserve">в </w:t>
      </w:r>
      <w:r w:rsidR="00844296" w:rsidRPr="00E8047F">
        <w:t>Березинск</w:t>
      </w:r>
      <w:r w:rsidR="00E8047F" w:rsidRPr="00E8047F">
        <w:t>ом</w:t>
      </w:r>
      <w:r w:rsidR="00844296" w:rsidRPr="00E8047F">
        <w:t xml:space="preserve"> заповедник</w:t>
      </w:r>
      <w:r w:rsidR="00E8047F" w:rsidRPr="00E8047F">
        <w:t>е</w:t>
      </w:r>
      <w:r w:rsidR="00844296" w:rsidRPr="00E8047F">
        <w:t xml:space="preserve"> (далее – </w:t>
      </w:r>
      <w:r w:rsidR="000B1391">
        <w:br/>
      </w:r>
      <w:r w:rsidR="00844296" w:rsidRPr="00E8047F">
        <w:t xml:space="preserve">СФМ </w:t>
      </w:r>
      <w:r w:rsidR="00E8047F" w:rsidRPr="00E8047F">
        <w:t>в Березинском</w:t>
      </w:r>
      <w:r w:rsidR="00844296" w:rsidRPr="00E8047F">
        <w:t xml:space="preserve"> заповедник</w:t>
      </w:r>
      <w:r w:rsidR="00E8047F" w:rsidRPr="00E8047F">
        <w:t>е</w:t>
      </w:r>
      <w:r w:rsidR="00844296" w:rsidRPr="00E8047F">
        <w:t xml:space="preserve">) средняя за </w:t>
      </w:r>
      <w:r w:rsidR="00E8047F" w:rsidRPr="00E8047F">
        <w:t xml:space="preserve">2021 </w:t>
      </w:r>
      <w:r w:rsidR="00844296" w:rsidRPr="00E8047F">
        <w:t xml:space="preserve">год концентрация </w:t>
      </w:r>
      <w:r w:rsidR="00F51D62">
        <w:br/>
      </w:r>
      <w:r w:rsidR="00E8047F">
        <w:t>серы</w:t>
      </w:r>
      <w:r w:rsidR="00844296" w:rsidRPr="00E8047F">
        <w:t xml:space="preserve"> диоксида была выше в </w:t>
      </w:r>
      <w:r w:rsidR="00E8047F" w:rsidRPr="00E8047F">
        <w:t xml:space="preserve">14,5 </w:t>
      </w:r>
      <w:r w:rsidR="00844296" w:rsidRPr="00E8047F">
        <w:t>раз</w:t>
      </w:r>
      <w:r w:rsidR="000B1391">
        <w:t>а</w:t>
      </w:r>
      <w:r w:rsidR="00844296" w:rsidRPr="00E8047F">
        <w:t xml:space="preserve">, </w:t>
      </w:r>
      <w:r w:rsidR="00E8047F">
        <w:t xml:space="preserve">азота оксида </w:t>
      </w:r>
      <w:r w:rsidR="00844296" w:rsidRPr="00E8047F">
        <w:t xml:space="preserve">– в </w:t>
      </w:r>
      <w:r w:rsidR="00E8047F" w:rsidRPr="00E8047F">
        <w:t>3,8</w:t>
      </w:r>
      <w:r w:rsidR="00844296" w:rsidRPr="00E8047F">
        <w:t xml:space="preserve"> раза, </w:t>
      </w:r>
      <w:r w:rsidR="00F51D62">
        <w:br/>
      </w:r>
      <w:r w:rsidR="00844296" w:rsidRPr="00E8047F">
        <w:t xml:space="preserve">азота </w:t>
      </w:r>
      <w:r w:rsidR="00E8047F" w:rsidRPr="00E8047F">
        <w:t>ди</w:t>
      </w:r>
      <w:r w:rsidR="00844296" w:rsidRPr="00E8047F">
        <w:t xml:space="preserve">оксида – в </w:t>
      </w:r>
      <w:r w:rsidR="00E8047F" w:rsidRPr="00E8047F">
        <w:t>2,0</w:t>
      </w:r>
      <w:r w:rsidR="00844296" w:rsidRPr="00E8047F">
        <w:t xml:space="preserve"> раза.</w:t>
      </w:r>
      <w:r w:rsidR="00460507">
        <w:t xml:space="preserve"> </w:t>
      </w:r>
    </w:p>
    <w:p w:rsidR="003361CC" w:rsidRPr="00AE05E0" w:rsidRDefault="00EE65B7" w:rsidP="00EE65B7">
      <w:pPr>
        <w:ind w:firstLine="684"/>
        <w:jc w:val="both"/>
      </w:pPr>
      <w:r w:rsidRPr="002D58E1">
        <w:t>В районах станций с дискретным режимом отбора проб воздуха концентрации углер</w:t>
      </w:r>
      <w:r w:rsidR="004C4848" w:rsidRPr="002D58E1">
        <w:t xml:space="preserve">од оксида и азота диоксида в </w:t>
      </w:r>
      <w:r w:rsidRPr="002D58E1">
        <w:t>9</w:t>
      </w:r>
      <w:r w:rsidR="004C4848" w:rsidRPr="002D58E1">
        <w:t xml:space="preserve">9 </w:t>
      </w:r>
      <w:r w:rsidRPr="002D58E1">
        <w:t xml:space="preserve">% проанализированных проб были ниже 0,5 ПДК. </w:t>
      </w:r>
      <w:r w:rsidR="00EF5287" w:rsidRPr="00C6639A">
        <w:t xml:space="preserve">По сравнению с </w:t>
      </w:r>
      <w:r w:rsidR="00242E97" w:rsidRPr="00C6639A">
        <w:t>20</w:t>
      </w:r>
      <w:r w:rsidR="002D58E1" w:rsidRPr="00C6639A">
        <w:t>20</w:t>
      </w:r>
      <w:r w:rsidR="00242E97" w:rsidRPr="00C6639A">
        <w:t xml:space="preserve"> г.</w:t>
      </w:r>
      <w:r w:rsidR="00EF5287" w:rsidRPr="00C6639A">
        <w:t xml:space="preserve"> уровень загрязнения воздуха </w:t>
      </w:r>
      <w:r w:rsidR="002D58E1" w:rsidRPr="00C6639A">
        <w:t>углерод оксидом</w:t>
      </w:r>
      <w:r w:rsidR="00EF5287" w:rsidRPr="00C6639A">
        <w:t xml:space="preserve"> снизился на 3</w:t>
      </w:r>
      <w:r w:rsidR="002D58E1" w:rsidRPr="00C6639A">
        <w:t>4</w:t>
      </w:r>
      <w:r w:rsidR="00EF5287" w:rsidRPr="00C6639A">
        <w:t xml:space="preserve"> %, </w:t>
      </w:r>
      <w:r w:rsidR="002D58E1" w:rsidRPr="00C6639A">
        <w:t>азота диоксидом</w:t>
      </w:r>
      <w:r w:rsidR="00EF5287" w:rsidRPr="00C6639A">
        <w:t xml:space="preserve"> – </w:t>
      </w:r>
      <w:r w:rsidR="002D58E1" w:rsidRPr="00C6639A">
        <w:t>на 12 %</w:t>
      </w:r>
      <w:r w:rsidR="00EF5287" w:rsidRPr="00C6639A">
        <w:t xml:space="preserve">. </w:t>
      </w:r>
      <w:r w:rsidR="009F5FCC" w:rsidRPr="00AE05E0">
        <w:t>В 202</w:t>
      </w:r>
      <w:r w:rsidR="00AE05E0" w:rsidRPr="00AE05E0">
        <w:t>1</w:t>
      </w:r>
      <w:r w:rsidR="009F5FCC" w:rsidRPr="00AE05E0">
        <w:t xml:space="preserve"> г. п</w:t>
      </w:r>
      <w:r w:rsidR="00B42F29" w:rsidRPr="00AE05E0">
        <w:t>ревышени</w:t>
      </w:r>
      <w:r w:rsidR="00AE05E0" w:rsidRPr="00AE05E0">
        <w:t>я</w:t>
      </w:r>
      <w:r w:rsidR="00B42F29" w:rsidRPr="00AE05E0">
        <w:t xml:space="preserve"> нормативов </w:t>
      </w:r>
      <w:r w:rsidR="00AE05E0" w:rsidRPr="00AE05E0">
        <w:t>ПДК</w:t>
      </w:r>
      <w:r w:rsidR="00B42F29" w:rsidRPr="00AE05E0">
        <w:t xml:space="preserve"> по указанным загрязняющим веществам не </w:t>
      </w:r>
      <w:r w:rsidR="00AE05E0" w:rsidRPr="00AE05E0">
        <w:t>наблюдались</w:t>
      </w:r>
      <w:r w:rsidR="00B42F29" w:rsidRPr="00AE05E0">
        <w:t xml:space="preserve">. </w:t>
      </w:r>
      <w:r w:rsidR="00B42F29" w:rsidRPr="00AE05E0">
        <w:rPr>
          <w:i/>
        </w:rPr>
        <w:t>Максимальная из разовых концентраций</w:t>
      </w:r>
      <w:r w:rsidR="00B42F29" w:rsidRPr="00AE05E0">
        <w:t xml:space="preserve"> </w:t>
      </w:r>
      <w:r w:rsidR="00AE05E0" w:rsidRPr="00AE05E0">
        <w:t>азота диоксида</w:t>
      </w:r>
      <w:r w:rsidR="00B42F29" w:rsidRPr="00AE05E0">
        <w:t xml:space="preserve"> составляла 0,9 ПДК, </w:t>
      </w:r>
      <w:r w:rsidR="00AE05E0" w:rsidRPr="00AE05E0">
        <w:t>углерод оксида</w:t>
      </w:r>
      <w:r w:rsidR="00B42F29" w:rsidRPr="00AE05E0">
        <w:t xml:space="preserve"> – 0,</w:t>
      </w:r>
      <w:r w:rsidR="00AE05E0" w:rsidRPr="00AE05E0">
        <w:t>7</w:t>
      </w:r>
      <w:r w:rsidR="00B42F29" w:rsidRPr="00AE05E0">
        <w:t xml:space="preserve"> ПДК. </w:t>
      </w:r>
    </w:p>
    <w:p w:rsidR="00C91755" w:rsidRPr="009C635F" w:rsidRDefault="00EE65B7" w:rsidP="00EE65B7">
      <w:pPr>
        <w:ind w:firstLine="684"/>
        <w:jc w:val="both"/>
      </w:pPr>
      <w:r w:rsidRPr="00C91755">
        <w:t>Содержание в воздухе ТЧ10</w:t>
      </w:r>
      <w:r w:rsidR="001232FB" w:rsidRPr="00C91755">
        <w:t xml:space="preserve"> измерялось только в</w:t>
      </w:r>
      <w:r w:rsidR="004F0F59" w:rsidRPr="00C91755">
        <w:t xml:space="preserve">о </w:t>
      </w:r>
      <w:r w:rsidR="004F0F59" w:rsidRPr="00C91755">
        <w:rPr>
          <w:lang w:val="en-US"/>
        </w:rPr>
        <w:t>II</w:t>
      </w:r>
      <w:r w:rsidR="004F0F59" w:rsidRPr="00C91755">
        <w:t xml:space="preserve"> квартале</w:t>
      </w:r>
      <w:r w:rsidR="001232FB" w:rsidRPr="00C91755">
        <w:t>.</w:t>
      </w:r>
      <w:r w:rsidR="006C26CC" w:rsidRPr="00C91755">
        <w:t xml:space="preserve"> </w:t>
      </w:r>
      <w:r w:rsidR="00C91755" w:rsidRPr="00C91755">
        <w:t xml:space="preserve">В этот период зафиксировано 15 дней с превышениями среднесуточной ПДК по ТЧ10 (большая часть из которых – в июне). </w:t>
      </w:r>
      <w:r w:rsidR="00C91755" w:rsidRPr="009C635F">
        <w:t xml:space="preserve">По </w:t>
      </w:r>
      <w:r w:rsidR="00C91755" w:rsidRPr="009C635F">
        <w:rPr>
          <w:lang w:val="x-none"/>
        </w:rPr>
        <w:t>информации Институт</w:t>
      </w:r>
      <w:r w:rsidR="00C91755" w:rsidRPr="009C635F">
        <w:t>а</w:t>
      </w:r>
      <w:r w:rsidR="00C91755" w:rsidRPr="009C635F">
        <w:rPr>
          <w:lang w:val="x-none"/>
        </w:rPr>
        <w:t xml:space="preserve"> физики </w:t>
      </w:r>
      <w:r w:rsidR="00C5087C" w:rsidRPr="009C635F">
        <w:rPr>
          <w:lang w:val="x-none"/>
        </w:rPr>
        <w:br/>
      </w:r>
      <w:r w:rsidR="00C91755" w:rsidRPr="009C635F">
        <w:rPr>
          <w:lang w:val="x-none"/>
        </w:rPr>
        <w:t>им. Б.И.</w:t>
      </w:r>
      <w:r w:rsidR="00C91755" w:rsidRPr="009C635F">
        <w:t xml:space="preserve"> </w:t>
      </w:r>
      <w:r w:rsidR="00C91755" w:rsidRPr="009C635F">
        <w:rPr>
          <w:lang w:val="x-none"/>
        </w:rPr>
        <w:t>Степанова НАН Беларуси</w:t>
      </w:r>
      <w:r w:rsidR="009C635F" w:rsidRPr="009C635F">
        <w:t xml:space="preserve"> увеличение содержания ТЧ</w:t>
      </w:r>
      <w:r w:rsidR="00C91755" w:rsidRPr="009C635F">
        <w:t xml:space="preserve">10 в третьей декаде июня </w:t>
      </w:r>
      <w:r w:rsidR="00D50C09">
        <w:t>могло быть</w:t>
      </w:r>
      <w:r w:rsidR="00C91755" w:rsidRPr="009C635F">
        <w:t xml:space="preserve"> связано с трансграничным переносом твердых частиц на дальние расстояния (пыль </w:t>
      </w:r>
      <w:r w:rsidR="009C635F" w:rsidRPr="009C635F">
        <w:t xml:space="preserve">пустыни </w:t>
      </w:r>
      <w:r w:rsidR="00C91755" w:rsidRPr="009C635F">
        <w:t>Саха</w:t>
      </w:r>
      <w:r w:rsidR="009C635F" w:rsidRPr="009C635F">
        <w:t>ра</w:t>
      </w:r>
      <w:r w:rsidR="00C91755" w:rsidRPr="009C635F">
        <w:t xml:space="preserve">). </w:t>
      </w:r>
      <w:r w:rsidR="00C91755" w:rsidRPr="00D50C09">
        <w:rPr>
          <w:i/>
        </w:rPr>
        <w:t>Максимальная среднесуточная</w:t>
      </w:r>
      <w:r w:rsidR="00C91755" w:rsidRPr="009C635F">
        <w:t xml:space="preserve"> концентрация зафиксирована 12 апреля и составляла 1,9 ПДК. </w:t>
      </w:r>
    </w:p>
    <w:p w:rsidR="00EE65B7" w:rsidRPr="00D4103F" w:rsidRDefault="00EE65B7" w:rsidP="00EE65B7">
      <w:pPr>
        <w:ind w:firstLine="684"/>
        <w:jc w:val="both"/>
        <w:rPr>
          <w:bCs w:val="0"/>
        </w:rPr>
      </w:pPr>
      <w:r w:rsidRPr="00AF1EE3">
        <w:t xml:space="preserve">В </w:t>
      </w:r>
      <w:r w:rsidR="00AF1EE3" w:rsidRPr="00AF1EE3">
        <w:t>72</w:t>
      </w:r>
      <w:r w:rsidR="001976EE" w:rsidRPr="00AF1EE3">
        <w:t xml:space="preserve"> </w:t>
      </w:r>
      <w:r w:rsidRPr="00AF1EE3">
        <w:t>% проб концентрации твердых частиц (недифференцированная по составу пыль/аэрозоль) варьировались в диапазоне 0,1</w:t>
      </w:r>
      <w:r w:rsidR="00AF1EE3" w:rsidRPr="00AF1EE3">
        <w:t xml:space="preserve"> – </w:t>
      </w:r>
      <w:r w:rsidRPr="00AF1EE3">
        <w:t xml:space="preserve">0,5 ПДК. </w:t>
      </w:r>
      <w:r w:rsidRPr="00AF1EE3">
        <w:rPr>
          <w:i/>
        </w:rPr>
        <w:t>Максимальная из разовых концентраций</w:t>
      </w:r>
      <w:r w:rsidRPr="00AF1EE3">
        <w:t xml:space="preserve"> </w:t>
      </w:r>
      <w:r w:rsidR="00AF1EE3" w:rsidRPr="00AF1EE3">
        <w:t>составляла 0,9 ПДК</w:t>
      </w:r>
      <w:r w:rsidRPr="00AF1EE3">
        <w:t xml:space="preserve">. </w:t>
      </w:r>
      <w:r w:rsidR="001976EE" w:rsidRPr="00D4103F">
        <w:t xml:space="preserve">По сравнению с </w:t>
      </w:r>
      <w:r w:rsidR="00AA3F60" w:rsidRPr="00D4103F">
        <w:t>20</w:t>
      </w:r>
      <w:r w:rsidR="00D4103F" w:rsidRPr="00D4103F">
        <w:t>20</w:t>
      </w:r>
      <w:r w:rsidR="00AA3F60" w:rsidRPr="00D4103F">
        <w:t xml:space="preserve"> г.</w:t>
      </w:r>
      <w:r w:rsidR="001976EE" w:rsidRPr="00D4103F">
        <w:t xml:space="preserve"> содержание в воздухе твердых частиц снизилось</w:t>
      </w:r>
      <w:r w:rsidR="00D4103F" w:rsidRPr="00D4103F">
        <w:t xml:space="preserve"> на 21 %</w:t>
      </w:r>
      <w:r w:rsidR="001976EE" w:rsidRPr="00D4103F">
        <w:t xml:space="preserve">. </w:t>
      </w:r>
    </w:p>
    <w:p w:rsidR="00EE65B7" w:rsidRPr="000A2FC5" w:rsidRDefault="00EE65B7" w:rsidP="00EE65B7">
      <w:pPr>
        <w:ind w:firstLine="684"/>
        <w:jc w:val="both"/>
        <w:rPr>
          <w:bCs w:val="0"/>
        </w:rPr>
      </w:pPr>
      <w:r w:rsidRPr="000A2FC5">
        <w:rPr>
          <w:b/>
        </w:rPr>
        <w:t>Концентрации специфических загрязняющих веществ</w:t>
      </w:r>
      <w:r w:rsidRPr="000A2FC5">
        <w:t>. По сравнению с 20</w:t>
      </w:r>
      <w:r w:rsidR="000A2FC5" w:rsidRPr="000A2FC5">
        <w:t>20</w:t>
      </w:r>
      <w:r w:rsidRPr="000A2FC5">
        <w:t xml:space="preserve"> г. содержание в воздухе аммиака </w:t>
      </w:r>
      <w:r w:rsidR="00401C5D" w:rsidRPr="000A2FC5">
        <w:t>несколько возросло (на 11 %)</w:t>
      </w:r>
      <w:r w:rsidRPr="000A2FC5">
        <w:t xml:space="preserve">. </w:t>
      </w:r>
      <w:r w:rsidR="00401C5D" w:rsidRPr="00E56E53">
        <w:rPr>
          <w:highlight w:val="yellow"/>
        </w:rPr>
        <w:br/>
      </w:r>
      <w:r w:rsidRPr="000A2FC5">
        <w:lastRenderedPageBreak/>
        <w:t>В 99,</w:t>
      </w:r>
      <w:r w:rsidR="000A2FC5" w:rsidRPr="000A2FC5">
        <w:t>2</w:t>
      </w:r>
      <w:r w:rsidR="00401C5D" w:rsidRPr="000A2FC5">
        <w:t xml:space="preserve"> </w:t>
      </w:r>
      <w:r w:rsidRPr="000A2FC5">
        <w:t xml:space="preserve">% проб концентрации </w:t>
      </w:r>
      <w:r w:rsidR="000A2FC5" w:rsidRPr="000A2FC5">
        <w:t xml:space="preserve">аммиака </w:t>
      </w:r>
      <w:r w:rsidRPr="000A2FC5">
        <w:t xml:space="preserve">были ниже 0,5 ПДК. </w:t>
      </w:r>
      <w:r w:rsidRPr="000A2FC5">
        <w:rPr>
          <w:i/>
        </w:rPr>
        <w:t>Максимальная из разовых концентраций</w:t>
      </w:r>
      <w:r w:rsidRPr="000A2FC5">
        <w:t xml:space="preserve"> составляла 0,</w:t>
      </w:r>
      <w:r w:rsidR="000A2FC5" w:rsidRPr="000A2FC5">
        <w:t>8</w:t>
      </w:r>
      <w:r w:rsidRPr="000A2FC5">
        <w:t xml:space="preserve"> ПДК.</w:t>
      </w:r>
      <w:r w:rsidR="000A2FC5" w:rsidRPr="000A2FC5">
        <w:t xml:space="preserve"> Самый высокий уровень загрязнения воздуха аммиаком был отмечен в июле</w:t>
      </w:r>
      <w:r w:rsidR="000A2FC5">
        <w:t xml:space="preserve">. </w:t>
      </w:r>
      <w:r w:rsidR="000A2FC5" w:rsidRPr="000A2FC5">
        <w:t>В</w:t>
      </w:r>
      <w:r w:rsidRPr="000A2FC5">
        <w:t xml:space="preserve"> </w:t>
      </w:r>
      <w:r w:rsidR="000A2FC5" w:rsidRPr="000A2FC5">
        <w:t>201</w:t>
      </w:r>
      <w:r w:rsidR="00C46713">
        <w:t>9</w:t>
      </w:r>
      <w:r w:rsidR="000A2FC5" w:rsidRPr="000A2FC5">
        <w:t xml:space="preserve"> – 20</w:t>
      </w:r>
      <w:r w:rsidR="00C46713">
        <w:t>20</w:t>
      </w:r>
      <w:r w:rsidR="000A2FC5" w:rsidRPr="000A2FC5">
        <w:t xml:space="preserve"> гг.</w:t>
      </w:r>
      <w:r w:rsidRPr="000A2FC5">
        <w:t xml:space="preserve"> летний уровень загрязнения воздуха аммиаком был за</w:t>
      </w:r>
      <w:r w:rsidR="000A2FC5" w:rsidRPr="000A2FC5">
        <w:t xml:space="preserve">метно выше, чем в зимний период, в 2021 г. такая тенденция отчетливо не проявилась. </w:t>
      </w:r>
      <w:r w:rsidRPr="000A2FC5">
        <w:t xml:space="preserve"> </w:t>
      </w:r>
    </w:p>
    <w:p w:rsidR="007C2509" w:rsidRPr="0007398C" w:rsidRDefault="00EE65B7" w:rsidP="00087D6A">
      <w:pPr>
        <w:ind w:firstLine="684"/>
        <w:jc w:val="both"/>
      </w:pPr>
      <w:r w:rsidRPr="00934178">
        <w:t xml:space="preserve">Содержание в воздухе </w:t>
      </w:r>
      <w:r w:rsidR="00934178" w:rsidRPr="00934178">
        <w:t xml:space="preserve">формальдегида определяли в июне – </w:t>
      </w:r>
      <w:r w:rsidRPr="00934178">
        <w:t xml:space="preserve">августе. Данные измерений свидетельствуют о том, что уровень загрязнения воздуха формальдегидом в г. Брест по-прежнему выше, чем в других областных центрах республики. </w:t>
      </w:r>
      <w:r w:rsidR="007C2509" w:rsidRPr="009873B6">
        <w:t xml:space="preserve">По сравнению с </w:t>
      </w:r>
      <w:r w:rsidR="00CC53A0" w:rsidRPr="009873B6">
        <w:t>20</w:t>
      </w:r>
      <w:r w:rsidR="00930377" w:rsidRPr="009873B6">
        <w:t>20</w:t>
      </w:r>
      <w:r w:rsidR="00CC53A0" w:rsidRPr="009873B6">
        <w:t xml:space="preserve"> г.</w:t>
      </w:r>
      <w:r w:rsidR="007C2509" w:rsidRPr="009873B6">
        <w:t xml:space="preserve"> содержание формальдегида в целом по городу </w:t>
      </w:r>
      <w:r w:rsidR="009873B6" w:rsidRPr="009873B6">
        <w:t>незначительно снизилось (н</w:t>
      </w:r>
      <w:r w:rsidR="007C2509" w:rsidRPr="009873B6">
        <w:t xml:space="preserve">а </w:t>
      </w:r>
      <w:r w:rsidR="009873B6" w:rsidRPr="009873B6">
        <w:t>5</w:t>
      </w:r>
      <w:r w:rsidR="007C2509" w:rsidRPr="009873B6">
        <w:t xml:space="preserve"> %</w:t>
      </w:r>
      <w:r w:rsidR="009873B6" w:rsidRPr="009873B6">
        <w:t>)</w:t>
      </w:r>
      <w:r w:rsidR="007C2509" w:rsidRPr="009873B6">
        <w:t xml:space="preserve">. </w:t>
      </w:r>
      <w:r w:rsidR="007C2509" w:rsidRPr="00934DBF">
        <w:t xml:space="preserve">Среди районов города, где проводятся наблюдения за </w:t>
      </w:r>
      <w:r w:rsidR="00934DBF" w:rsidRPr="00934DBF">
        <w:t>качеством атмосферного</w:t>
      </w:r>
      <w:r w:rsidR="007C2509" w:rsidRPr="00934DBF">
        <w:t xml:space="preserve"> воздуха, самый высокий уровень загрязнения воздуха формальдегидом</w:t>
      </w:r>
      <w:r w:rsidR="00934DBF">
        <w:t>,</w:t>
      </w:r>
      <w:r w:rsidR="007C2509" w:rsidRPr="00934DBF">
        <w:t xml:space="preserve"> </w:t>
      </w:r>
      <w:r w:rsidR="00934DBF">
        <w:t xml:space="preserve">как и в 2020 г., </w:t>
      </w:r>
      <w:r w:rsidR="007C2509" w:rsidRPr="00934DBF">
        <w:t xml:space="preserve">отмечен в районе </w:t>
      </w:r>
      <w:r w:rsidR="00941017" w:rsidRPr="00941017">
        <w:t>ул. Янки</w:t>
      </w:r>
      <w:r w:rsidR="007C2509" w:rsidRPr="00941017">
        <w:t xml:space="preserve"> Купалы. </w:t>
      </w:r>
      <w:r w:rsidR="007C2509" w:rsidRPr="00246EC7">
        <w:t>Доля проб с концентрациями формальдегида выше ПДК в районе ул. Я</w:t>
      </w:r>
      <w:r w:rsidR="00246EC7" w:rsidRPr="00246EC7">
        <w:t>нки</w:t>
      </w:r>
      <w:r w:rsidR="007C2509" w:rsidRPr="00246EC7">
        <w:t xml:space="preserve"> Купалы составляла </w:t>
      </w:r>
      <w:r w:rsidR="00246EC7" w:rsidRPr="00246EC7">
        <w:t>30</w:t>
      </w:r>
      <w:r w:rsidR="00E81B8D" w:rsidRPr="00246EC7">
        <w:t xml:space="preserve"> </w:t>
      </w:r>
      <w:r w:rsidR="007C2509" w:rsidRPr="00246EC7">
        <w:t xml:space="preserve">%, </w:t>
      </w:r>
      <w:r w:rsidR="007C2509" w:rsidRPr="0007398C">
        <w:t xml:space="preserve">в районе ул. 17 Сентября – </w:t>
      </w:r>
      <w:r w:rsidR="00E81B8D" w:rsidRPr="0007398C">
        <w:t>2</w:t>
      </w:r>
      <w:r w:rsidR="0007398C">
        <w:t>1</w:t>
      </w:r>
      <w:r w:rsidR="00E81B8D" w:rsidRPr="0007398C">
        <w:t xml:space="preserve"> </w:t>
      </w:r>
      <w:r w:rsidR="007C2509" w:rsidRPr="0007398C">
        <w:t xml:space="preserve">%. </w:t>
      </w:r>
      <w:r w:rsidR="007C2509" w:rsidRPr="00414BB7">
        <w:rPr>
          <w:i/>
        </w:rPr>
        <w:t>Максимальн</w:t>
      </w:r>
      <w:r w:rsidR="00414BB7" w:rsidRPr="00414BB7">
        <w:rPr>
          <w:i/>
        </w:rPr>
        <w:t>ая</w:t>
      </w:r>
      <w:r w:rsidR="007C2509" w:rsidRPr="00414BB7">
        <w:rPr>
          <w:i/>
        </w:rPr>
        <w:t xml:space="preserve"> из разовых концентраций</w:t>
      </w:r>
      <w:r w:rsidR="007C2509" w:rsidRPr="00414BB7">
        <w:t xml:space="preserve"> формальдегида в район</w:t>
      </w:r>
      <w:r w:rsidR="00414BB7" w:rsidRPr="00414BB7">
        <w:t xml:space="preserve">е </w:t>
      </w:r>
      <w:r w:rsidR="00E94256">
        <w:br/>
      </w:r>
      <w:r w:rsidR="00414BB7" w:rsidRPr="00414BB7">
        <w:t xml:space="preserve">ул. Янки Купалы достигала 3,1 ПДК (21 июня), в районе ул. 17 Сентября – </w:t>
      </w:r>
      <w:r w:rsidR="00E94256">
        <w:br/>
      </w:r>
      <w:r w:rsidR="00414BB7" w:rsidRPr="00414BB7">
        <w:t>2,7 ПДК (15 июля)</w:t>
      </w:r>
      <w:r w:rsidR="007C2509" w:rsidRPr="00414BB7">
        <w:t xml:space="preserve">. </w:t>
      </w:r>
      <w:r w:rsidR="007C2509" w:rsidRPr="0007398C">
        <w:t xml:space="preserve">В районе ул. </w:t>
      </w:r>
      <w:r w:rsidR="0007398C" w:rsidRPr="0007398C">
        <w:t>Баррикадная</w:t>
      </w:r>
      <w:r w:rsidR="007C2509" w:rsidRPr="0007398C">
        <w:t xml:space="preserve"> уровень загрязнения воздуха формальдегидом </w:t>
      </w:r>
      <w:r w:rsidR="0007398C">
        <w:t xml:space="preserve">несколько </w:t>
      </w:r>
      <w:r w:rsidR="007C2509" w:rsidRPr="0007398C">
        <w:t>ниже, чем в двух других районах</w:t>
      </w:r>
      <w:r w:rsidR="00192379">
        <w:t xml:space="preserve"> города</w:t>
      </w:r>
      <w:r w:rsidR="003368F2">
        <w:t xml:space="preserve">, </w:t>
      </w:r>
      <w:r w:rsidR="003368F2" w:rsidRPr="003368F2">
        <w:rPr>
          <w:i/>
        </w:rPr>
        <w:t>м</w:t>
      </w:r>
      <w:r w:rsidR="007C2509" w:rsidRPr="0007398C">
        <w:rPr>
          <w:i/>
        </w:rPr>
        <w:t>аксимальная из разовых концентраций</w:t>
      </w:r>
      <w:r w:rsidR="007C2509" w:rsidRPr="0007398C">
        <w:t xml:space="preserve"> формальдегида в этом районе </w:t>
      </w:r>
      <w:r w:rsidR="0041397E" w:rsidRPr="0007398C">
        <w:t>составляла 1,</w:t>
      </w:r>
      <w:r w:rsidR="0007398C" w:rsidRPr="0007398C">
        <w:t>9</w:t>
      </w:r>
      <w:r w:rsidR="0041397E" w:rsidRPr="0007398C">
        <w:t xml:space="preserve"> ПДК (1 ию</w:t>
      </w:r>
      <w:r w:rsidR="0007398C" w:rsidRPr="0007398C">
        <w:t>л</w:t>
      </w:r>
      <w:r w:rsidR="0041397E" w:rsidRPr="0007398C">
        <w:t>я)</w:t>
      </w:r>
      <w:r w:rsidR="007C2509" w:rsidRPr="0007398C">
        <w:t xml:space="preserve">. </w:t>
      </w:r>
    </w:p>
    <w:p w:rsidR="00EE65B7" w:rsidRPr="00A47AB1" w:rsidRDefault="00EE65B7" w:rsidP="00EE65B7">
      <w:pPr>
        <w:ind w:firstLine="684"/>
        <w:jc w:val="both"/>
        <w:rPr>
          <w:bCs w:val="0"/>
        </w:rPr>
      </w:pPr>
      <w:r w:rsidRPr="00A47AB1">
        <w:t xml:space="preserve">Содержание в воздухе бензола сохранялось стабильно низким.  </w:t>
      </w:r>
    </w:p>
    <w:p w:rsidR="00D92B02" w:rsidRPr="00D92B02" w:rsidRDefault="00EE65B7" w:rsidP="00D92B02">
      <w:pPr>
        <w:ind w:firstLine="709"/>
        <w:jc w:val="both"/>
        <w:rPr>
          <w:bCs w:val="0"/>
        </w:rPr>
      </w:pPr>
      <w:r w:rsidRPr="00544804">
        <w:rPr>
          <w:b/>
        </w:rPr>
        <w:t xml:space="preserve">Концентрации приземного озона. </w:t>
      </w:r>
      <w:r w:rsidRPr="00544804">
        <w:rPr>
          <w:i/>
        </w:rPr>
        <w:t>Среднегодовая концентрация</w:t>
      </w:r>
      <w:r w:rsidRPr="00544804">
        <w:t xml:space="preserve"> приземного озона составляла </w:t>
      </w:r>
      <w:r w:rsidR="000A334F" w:rsidRPr="00544804">
        <w:t>5</w:t>
      </w:r>
      <w:r w:rsidR="00544804" w:rsidRPr="00544804">
        <w:t>2</w:t>
      </w:r>
      <w:r w:rsidRPr="00544804">
        <w:t xml:space="preserve"> мкг/м</w:t>
      </w:r>
      <w:r w:rsidRPr="00544804">
        <w:rPr>
          <w:vertAlign w:val="superscript"/>
        </w:rPr>
        <w:t>3</w:t>
      </w:r>
      <w:r w:rsidR="008D41CC" w:rsidRPr="00544804">
        <w:t xml:space="preserve"> и была </w:t>
      </w:r>
      <w:r w:rsidR="00544804" w:rsidRPr="00544804">
        <w:t>незначительно выше</w:t>
      </w:r>
      <w:r w:rsidR="004E1FE2" w:rsidRPr="00544804">
        <w:t>,</w:t>
      </w:r>
      <w:r w:rsidR="000A334F" w:rsidRPr="00544804">
        <w:t xml:space="preserve"> чем в </w:t>
      </w:r>
      <w:r w:rsidR="00544804">
        <w:br/>
      </w:r>
      <w:r w:rsidR="009B51BD" w:rsidRPr="00544804">
        <w:t>20</w:t>
      </w:r>
      <w:r w:rsidR="00544804" w:rsidRPr="00544804">
        <w:t>20</w:t>
      </w:r>
      <w:r w:rsidR="009B51BD" w:rsidRPr="00544804">
        <w:t xml:space="preserve"> г</w:t>
      </w:r>
      <w:r w:rsidR="009B51BD" w:rsidRPr="00185F9B">
        <w:t>.</w:t>
      </w:r>
      <w:r w:rsidRPr="00185F9B">
        <w:t xml:space="preserve"> Среднесуточные концентрации превышали </w:t>
      </w:r>
      <w:r w:rsidR="00185F9B" w:rsidRPr="00185F9B">
        <w:t xml:space="preserve">норматив </w:t>
      </w:r>
      <w:r w:rsidRPr="00185F9B">
        <w:t xml:space="preserve">ПДК в течение </w:t>
      </w:r>
      <w:r w:rsidR="00F04917">
        <w:br/>
      </w:r>
      <w:r w:rsidR="00185F9B" w:rsidRPr="00185F9B">
        <w:t>16</w:t>
      </w:r>
      <w:r w:rsidRPr="00185F9B">
        <w:t xml:space="preserve"> дн</w:t>
      </w:r>
      <w:r w:rsidR="00185F9B" w:rsidRPr="00185F9B">
        <w:t>ей</w:t>
      </w:r>
      <w:r w:rsidRPr="00185F9B">
        <w:t xml:space="preserve"> (в </w:t>
      </w:r>
      <w:r w:rsidR="00016B5C" w:rsidRPr="00185F9B">
        <w:t>20</w:t>
      </w:r>
      <w:r w:rsidR="00185F9B" w:rsidRPr="00185F9B">
        <w:t>20</w:t>
      </w:r>
      <w:r w:rsidR="00016B5C" w:rsidRPr="00185F9B">
        <w:t xml:space="preserve"> г. </w:t>
      </w:r>
      <w:r w:rsidRPr="00185F9B">
        <w:t>–</w:t>
      </w:r>
      <w:r w:rsidR="00F36CFD" w:rsidRPr="00185F9B">
        <w:t xml:space="preserve"> в течение</w:t>
      </w:r>
      <w:r w:rsidRPr="00185F9B">
        <w:t xml:space="preserve"> </w:t>
      </w:r>
      <w:r w:rsidR="00185F9B" w:rsidRPr="00185F9B">
        <w:t>21 дня</w:t>
      </w:r>
      <w:r w:rsidRPr="00185F9B">
        <w:t xml:space="preserve">). </w:t>
      </w:r>
      <w:r w:rsidRPr="00257F4F">
        <w:t xml:space="preserve">В годовом ходе </w:t>
      </w:r>
      <w:r w:rsidR="00195504" w:rsidRPr="00257F4F">
        <w:t>увеличение</w:t>
      </w:r>
      <w:r w:rsidRPr="00257F4F">
        <w:t xml:space="preserve"> загрязнения воздуха приземным озоном отмечен</w:t>
      </w:r>
      <w:r w:rsidR="00195504" w:rsidRPr="00257F4F">
        <w:t>о</w:t>
      </w:r>
      <w:r w:rsidRPr="00257F4F">
        <w:t xml:space="preserve"> в </w:t>
      </w:r>
      <w:r w:rsidR="00257F4F" w:rsidRPr="00257F4F">
        <w:t>апреле – июле</w:t>
      </w:r>
      <w:r w:rsidRPr="00257F4F">
        <w:t xml:space="preserve">. </w:t>
      </w:r>
      <w:r w:rsidR="00F04917">
        <w:t xml:space="preserve">«Пик» загрязнения воздуха приземным озоном наблюдался в июле, в котором и зафиксировано наибольшее количество превышений норматива ПДК. </w:t>
      </w:r>
      <w:r w:rsidRPr="00257F4F">
        <w:rPr>
          <w:i/>
        </w:rPr>
        <w:t>Максимальная среднесуточная концентрация</w:t>
      </w:r>
      <w:r w:rsidRPr="00257F4F">
        <w:t xml:space="preserve"> </w:t>
      </w:r>
      <w:r w:rsidR="00257F4F" w:rsidRPr="00257F4F">
        <w:t>2,7</w:t>
      </w:r>
      <w:r w:rsidRPr="00257F4F">
        <w:t xml:space="preserve"> ПДК зарегистрирована</w:t>
      </w:r>
      <w:r w:rsidR="003A32D0" w:rsidRPr="00257F4F">
        <w:t xml:space="preserve"> </w:t>
      </w:r>
      <w:r w:rsidR="00257F4F" w:rsidRPr="00257F4F">
        <w:t>15</w:t>
      </w:r>
      <w:r w:rsidRPr="00257F4F">
        <w:t xml:space="preserve"> ию</w:t>
      </w:r>
      <w:r w:rsidR="00257F4F" w:rsidRPr="00257F4F">
        <w:t>л</w:t>
      </w:r>
      <w:r w:rsidRPr="00257F4F">
        <w:t xml:space="preserve">я. </w:t>
      </w:r>
      <w:r w:rsidRPr="00017CEF">
        <w:t xml:space="preserve">В </w:t>
      </w:r>
      <w:r w:rsidR="00892604">
        <w:br/>
      </w:r>
      <w:r w:rsidR="00017CEF" w:rsidRPr="00017CEF">
        <w:t>ноябре –</w:t>
      </w:r>
      <w:r w:rsidR="003A32D0" w:rsidRPr="00017CEF">
        <w:t>декабре</w:t>
      </w:r>
      <w:r w:rsidRPr="00017CEF">
        <w:t xml:space="preserve"> содержание в воздухе приземного озона </w:t>
      </w:r>
      <w:r w:rsidR="0066371C" w:rsidRPr="00017CEF">
        <w:t>существенно снизилось</w:t>
      </w:r>
      <w:r w:rsidRPr="00017CEF">
        <w:t>.</w:t>
      </w:r>
      <w:r w:rsidR="00D92B02" w:rsidRPr="00017CEF">
        <w:t xml:space="preserve"> </w:t>
      </w:r>
      <w:r w:rsidR="00D92B02" w:rsidRPr="00F04917">
        <w:t>По сравнению с результатами наблюдений на СФМ</w:t>
      </w:r>
      <w:r w:rsidR="00F04917" w:rsidRPr="00F04917">
        <w:t xml:space="preserve"> в Березинском</w:t>
      </w:r>
      <w:r w:rsidR="00D92B02" w:rsidRPr="00F04917">
        <w:t xml:space="preserve"> заповедник</w:t>
      </w:r>
      <w:r w:rsidR="00F04917" w:rsidRPr="00F04917">
        <w:t>е</w:t>
      </w:r>
      <w:r w:rsidR="00D92B02" w:rsidRPr="00F04917">
        <w:t xml:space="preserve"> в 202</w:t>
      </w:r>
      <w:r w:rsidR="00F04917" w:rsidRPr="00F04917">
        <w:t>1</w:t>
      </w:r>
      <w:r w:rsidR="00D92B02" w:rsidRPr="00F04917">
        <w:t xml:space="preserve"> г. средняя концентрация приземного озона была ниже </w:t>
      </w:r>
      <w:r w:rsidR="00892604">
        <w:br/>
      </w:r>
      <w:r w:rsidR="00D92B02" w:rsidRPr="00F04917">
        <w:t>в 1,</w:t>
      </w:r>
      <w:r w:rsidR="00F04917" w:rsidRPr="00F04917">
        <w:t>05</w:t>
      </w:r>
      <w:r w:rsidR="00D92B02" w:rsidRPr="00F04917">
        <w:t xml:space="preserve"> раза.</w:t>
      </w:r>
    </w:p>
    <w:p w:rsidR="00EE65B7" w:rsidRPr="008D63C8" w:rsidRDefault="00202A2C" w:rsidP="00EE65B7">
      <w:pPr>
        <w:ind w:firstLine="684"/>
        <w:jc w:val="both"/>
        <w:rPr>
          <w:bCs w:val="0"/>
        </w:rPr>
      </w:pPr>
      <w:r w:rsidRPr="00F70ADB">
        <w:rPr>
          <w:b/>
        </w:rPr>
        <w:t>Концентрации тяжелых металлов</w:t>
      </w:r>
      <w:r w:rsidR="00EE65B7" w:rsidRPr="00F70ADB">
        <w:t xml:space="preserve">. </w:t>
      </w:r>
      <w:r w:rsidR="00F70ADB" w:rsidRPr="00F70ADB">
        <w:t>К</w:t>
      </w:r>
      <w:r w:rsidR="00252ABD" w:rsidRPr="00F70ADB">
        <w:t xml:space="preserve">онцентрации свинца </w:t>
      </w:r>
      <w:r w:rsidR="00F70ADB" w:rsidRPr="00F70ADB">
        <w:t xml:space="preserve">в 50 % измерений </w:t>
      </w:r>
      <w:r w:rsidR="00252ABD" w:rsidRPr="00F70ADB">
        <w:t xml:space="preserve">были ниже предела обнаружения. </w:t>
      </w:r>
      <w:r w:rsidR="00EE65B7" w:rsidRPr="008D63C8">
        <w:t>Максимальная концентрация</w:t>
      </w:r>
      <w:r w:rsidR="00455C99" w:rsidRPr="008D63C8">
        <w:t xml:space="preserve"> зафиксирована в </w:t>
      </w:r>
      <w:r w:rsidR="008D63C8" w:rsidRPr="008D63C8">
        <w:t>марте</w:t>
      </w:r>
      <w:r w:rsidR="00455C99" w:rsidRPr="008D63C8">
        <w:t xml:space="preserve"> и </w:t>
      </w:r>
      <w:r w:rsidR="00EE65B7" w:rsidRPr="008D63C8">
        <w:t>составляла 0,0</w:t>
      </w:r>
      <w:r w:rsidR="008D63C8" w:rsidRPr="008D63C8">
        <w:t>48</w:t>
      </w:r>
      <w:r w:rsidR="00EE65B7" w:rsidRPr="008D63C8">
        <w:t xml:space="preserve"> мкг/м</w:t>
      </w:r>
      <w:r w:rsidR="00EE65B7" w:rsidRPr="008D63C8">
        <w:rPr>
          <w:vertAlign w:val="superscript"/>
        </w:rPr>
        <w:t>3</w:t>
      </w:r>
      <w:r w:rsidR="00EE65B7" w:rsidRPr="008D63C8">
        <w:t xml:space="preserve"> (в </w:t>
      </w:r>
      <w:r w:rsidR="008D63C8" w:rsidRPr="008D63C8">
        <w:t>2020</w:t>
      </w:r>
      <w:r w:rsidR="00EE65B7" w:rsidRPr="008D63C8">
        <w:t xml:space="preserve"> г</w:t>
      </w:r>
      <w:r w:rsidR="008D63C8" w:rsidRPr="008D63C8">
        <w:t>.</w:t>
      </w:r>
      <w:r w:rsidR="00EE65B7" w:rsidRPr="008D63C8">
        <w:t xml:space="preserve"> </w:t>
      </w:r>
      <w:r w:rsidR="00455C99" w:rsidRPr="008D63C8">
        <w:t>максимальная среднемесячная концентрация составляла</w:t>
      </w:r>
      <w:r w:rsidR="00EE65B7" w:rsidRPr="008D63C8">
        <w:t xml:space="preserve"> 0,03</w:t>
      </w:r>
      <w:r w:rsidR="008D63C8" w:rsidRPr="008D63C8">
        <w:t>3</w:t>
      </w:r>
      <w:r w:rsidR="00EE65B7" w:rsidRPr="008D63C8">
        <w:t xml:space="preserve"> мкг/м</w:t>
      </w:r>
      <w:r w:rsidR="00EE65B7" w:rsidRPr="008D63C8">
        <w:rPr>
          <w:vertAlign w:val="superscript"/>
        </w:rPr>
        <w:t>3</w:t>
      </w:r>
      <w:r w:rsidR="00EE65B7" w:rsidRPr="008D63C8">
        <w:t xml:space="preserve">). </w:t>
      </w:r>
      <w:r w:rsidR="00682DA0" w:rsidRPr="00682DA0">
        <w:t xml:space="preserve">В районе </w:t>
      </w:r>
      <w:r w:rsidR="00682DA0" w:rsidRPr="00682DA0">
        <w:br/>
        <w:t>ул. Янки</w:t>
      </w:r>
      <w:r w:rsidR="00855808" w:rsidRPr="00682DA0">
        <w:t xml:space="preserve"> </w:t>
      </w:r>
      <w:r w:rsidR="00EC79DE" w:rsidRPr="00682DA0">
        <w:t xml:space="preserve">Купалы по сравнению с </w:t>
      </w:r>
      <w:r w:rsidR="009B51BD" w:rsidRPr="00682DA0">
        <w:t>20</w:t>
      </w:r>
      <w:r w:rsidR="00682DA0" w:rsidRPr="00682DA0">
        <w:t>20</w:t>
      </w:r>
      <w:r w:rsidR="009B51BD" w:rsidRPr="00682DA0">
        <w:t xml:space="preserve"> г.</w:t>
      </w:r>
      <w:r w:rsidR="00EC79DE" w:rsidRPr="00682DA0">
        <w:t xml:space="preserve"> содержание кадмия</w:t>
      </w:r>
      <w:r w:rsidR="00682DA0" w:rsidRPr="00682DA0">
        <w:t xml:space="preserve"> существенно не изменилось</w:t>
      </w:r>
      <w:r w:rsidR="00131591">
        <w:t xml:space="preserve"> и сохранялось на низком уровне</w:t>
      </w:r>
      <w:r w:rsidR="00EC79DE" w:rsidRPr="00682DA0">
        <w:t xml:space="preserve">. </w:t>
      </w:r>
      <w:r w:rsidR="00EC79DE" w:rsidRPr="008D63C8">
        <w:t>В районе ул. 17 Сентября к</w:t>
      </w:r>
      <w:r w:rsidR="00EE65B7" w:rsidRPr="008D63C8">
        <w:t xml:space="preserve">онцентрации кадмия были ниже </w:t>
      </w:r>
      <w:r w:rsidR="00C73B24" w:rsidRPr="008D63C8">
        <w:t>предела обнаружения</w:t>
      </w:r>
      <w:r w:rsidR="00EE65B7" w:rsidRPr="008D63C8">
        <w:t xml:space="preserve">. </w:t>
      </w:r>
    </w:p>
    <w:p w:rsidR="004C5645" w:rsidRPr="003C41CA" w:rsidRDefault="00EE65B7" w:rsidP="004C5645">
      <w:pPr>
        <w:ind w:firstLine="684"/>
        <w:jc w:val="both"/>
        <w:rPr>
          <w:sz w:val="24"/>
          <w:szCs w:val="24"/>
        </w:rPr>
      </w:pPr>
      <w:r w:rsidRPr="00A91E1B">
        <w:rPr>
          <w:b/>
        </w:rPr>
        <w:t>Тенденци</w:t>
      </w:r>
      <w:r w:rsidR="006D5180" w:rsidRPr="00A91E1B">
        <w:rPr>
          <w:b/>
        </w:rPr>
        <w:t>и</w:t>
      </w:r>
      <w:r w:rsidRPr="00A91E1B">
        <w:rPr>
          <w:b/>
        </w:rPr>
        <w:t xml:space="preserve"> за период 201</w:t>
      </w:r>
      <w:r w:rsidR="00F069EF" w:rsidRPr="00A91E1B">
        <w:rPr>
          <w:b/>
        </w:rPr>
        <w:t xml:space="preserve">7 – </w:t>
      </w:r>
      <w:r w:rsidRPr="00A91E1B">
        <w:rPr>
          <w:b/>
        </w:rPr>
        <w:t>20</w:t>
      </w:r>
      <w:r w:rsidR="00E92766" w:rsidRPr="00A91E1B">
        <w:rPr>
          <w:b/>
        </w:rPr>
        <w:t>2</w:t>
      </w:r>
      <w:r w:rsidR="00F069EF" w:rsidRPr="00A91E1B">
        <w:rPr>
          <w:b/>
        </w:rPr>
        <w:t>1</w:t>
      </w:r>
      <w:r w:rsidRPr="00A91E1B">
        <w:rPr>
          <w:b/>
        </w:rPr>
        <w:t xml:space="preserve"> гг.</w:t>
      </w:r>
      <w:r w:rsidRPr="00A91E1B">
        <w:t xml:space="preserve"> </w:t>
      </w:r>
      <w:r w:rsidR="00A506B9" w:rsidRPr="00A91E1B">
        <w:t>Сред</w:t>
      </w:r>
      <w:r w:rsidR="00A91E1B" w:rsidRPr="00A91E1B">
        <w:t xml:space="preserve">няя </w:t>
      </w:r>
      <w:r w:rsidR="00A506B9" w:rsidRPr="00A91E1B">
        <w:t>концентрация твердых частиц (недифференцированная по составу пыль/аэрозоль) в 20</w:t>
      </w:r>
      <w:r w:rsidR="00425360" w:rsidRPr="00A91E1B">
        <w:t>2</w:t>
      </w:r>
      <w:r w:rsidR="00A91E1B" w:rsidRPr="00A91E1B">
        <w:t>1</w:t>
      </w:r>
      <w:r w:rsidR="00A506B9" w:rsidRPr="00A91E1B">
        <w:t xml:space="preserve"> г. по сравнению с 201</w:t>
      </w:r>
      <w:r w:rsidR="00A91E1B" w:rsidRPr="00A91E1B">
        <w:t>7</w:t>
      </w:r>
      <w:r w:rsidR="00A506B9" w:rsidRPr="00A91E1B">
        <w:t xml:space="preserve"> г.</w:t>
      </w:r>
      <w:r w:rsidR="00A91E1B" w:rsidRPr="00A91E1B">
        <w:t xml:space="preserve"> возросла</w:t>
      </w:r>
      <w:r w:rsidR="00A91E1B">
        <w:t xml:space="preserve"> </w:t>
      </w:r>
      <w:r w:rsidR="00A91E1B" w:rsidRPr="00A91E1B">
        <w:t>на 8 %</w:t>
      </w:r>
      <w:r w:rsidR="004A526F">
        <w:t>, углерод оксида – снизилась на 2</w:t>
      </w:r>
      <w:r w:rsidR="00B4745F">
        <w:t xml:space="preserve"> </w:t>
      </w:r>
      <w:r w:rsidR="004A526F">
        <w:t>%</w:t>
      </w:r>
      <w:r w:rsidR="00A506B9" w:rsidRPr="00A91E1B">
        <w:t xml:space="preserve">. </w:t>
      </w:r>
      <w:r w:rsidR="00A91E1B" w:rsidRPr="00A91E1B">
        <w:t>За пятилетний период рост концентраций твердых частиц</w:t>
      </w:r>
      <w:r w:rsidR="004A526F">
        <w:t xml:space="preserve"> и углерод оксида </w:t>
      </w:r>
      <w:r w:rsidR="00A91E1B" w:rsidRPr="00A91E1B">
        <w:t xml:space="preserve">отмечался в 2019 и 2020 гг. </w:t>
      </w:r>
      <w:r w:rsidR="00425360" w:rsidRPr="00301F55">
        <w:t>С 201</w:t>
      </w:r>
      <w:r w:rsidR="00301F55" w:rsidRPr="00301F55">
        <w:t>7</w:t>
      </w:r>
      <w:r w:rsidR="00425360" w:rsidRPr="00301F55">
        <w:t xml:space="preserve"> г. по 201</w:t>
      </w:r>
      <w:r w:rsidR="00DB787F" w:rsidRPr="00301F55">
        <w:t>9</w:t>
      </w:r>
      <w:r w:rsidR="00425360" w:rsidRPr="00301F55">
        <w:t xml:space="preserve"> г. наблюдалась </w:t>
      </w:r>
      <w:r w:rsidR="00DB787F" w:rsidRPr="00301F55">
        <w:t xml:space="preserve">устойчивая </w:t>
      </w:r>
      <w:r w:rsidR="00425360" w:rsidRPr="00301F55">
        <w:lastRenderedPageBreak/>
        <w:t xml:space="preserve">динамика роста содержания </w:t>
      </w:r>
      <w:r w:rsidR="00DB787F" w:rsidRPr="00301F55">
        <w:t>азота диоксида</w:t>
      </w:r>
      <w:r w:rsidR="00425360" w:rsidRPr="00301F55">
        <w:t xml:space="preserve"> в воздухе</w:t>
      </w:r>
      <w:r w:rsidR="00542EB8" w:rsidRPr="00301F55">
        <w:t>, о</w:t>
      </w:r>
      <w:r w:rsidR="00425360" w:rsidRPr="00301F55">
        <w:t xml:space="preserve">днако </w:t>
      </w:r>
      <w:r w:rsidR="00301F55" w:rsidRPr="00301F55">
        <w:t>с</w:t>
      </w:r>
      <w:r w:rsidR="00425360" w:rsidRPr="00301F55">
        <w:t xml:space="preserve"> 20</w:t>
      </w:r>
      <w:r w:rsidR="00DB787F" w:rsidRPr="00301F55">
        <w:t>20</w:t>
      </w:r>
      <w:r w:rsidR="00425360" w:rsidRPr="00301F55">
        <w:t xml:space="preserve"> г. </w:t>
      </w:r>
      <w:r w:rsidR="00301F55">
        <w:t>отмечено снижение концентраций</w:t>
      </w:r>
      <w:r w:rsidR="00DB787F" w:rsidRPr="00301F55">
        <w:t>.</w:t>
      </w:r>
      <w:r w:rsidR="001076E4" w:rsidRPr="00301F55">
        <w:t xml:space="preserve"> </w:t>
      </w:r>
      <w:r w:rsidR="001076E4" w:rsidRPr="003C41CA">
        <w:t>В</w:t>
      </w:r>
      <w:r w:rsidR="004C5645" w:rsidRPr="003C41CA">
        <w:t xml:space="preserve"> последние </w:t>
      </w:r>
      <w:r w:rsidR="003C41CA" w:rsidRPr="003C41CA">
        <w:t>годы</w:t>
      </w:r>
      <w:r w:rsidR="004C5645" w:rsidRPr="003C41CA">
        <w:t xml:space="preserve"> уровень загрязнения воздуха аммиаком стабилизировался.</w:t>
      </w:r>
    </w:p>
    <w:p w:rsidR="007B2EC1" w:rsidRDefault="007B2EC1" w:rsidP="00D27A46">
      <w:pPr>
        <w:jc w:val="center"/>
        <w:rPr>
          <w:b/>
          <w:highlight w:val="yellow"/>
        </w:rPr>
      </w:pPr>
    </w:p>
    <w:p w:rsidR="00D27A46" w:rsidRPr="00A57CE2" w:rsidRDefault="008D4837" w:rsidP="00D27A46">
      <w:pPr>
        <w:jc w:val="center"/>
        <w:rPr>
          <w:b/>
          <w:caps/>
        </w:rPr>
      </w:pPr>
      <w:r w:rsidRPr="00A57CE2">
        <w:rPr>
          <w:b/>
        </w:rPr>
        <w:t xml:space="preserve">2.5 </w:t>
      </w:r>
      <w:r w:rsidR="00250329">
        <w:rPr>
          <w:b/>
        </w:rPr>
        <w:t xml:space="preserve">г. </w:t>
      </w:r>
      <w:r w:rsidRPr="00A57CE2">
        <w:rPr>
          <w:b/>
        </w:rPr>
        <w:t>Витебск</w:t>
      </w:r>
    </w:p>
    <w:p w:rsidR="002D3129" w:rsidRPr="00A57CE2" w:rsidRDefault="002D3129" w:rsidP="002D3129">
      <w:pPr>
        <w:ind w:firstLine="684"/>
        <w:jc w:val="both"/>
        <w:rPr>
          <w:bCs w:val="0"/>
        </w:rPr>
      </w:pPr>
      <w:r w:rsidRPr="00A57CE2">
        <w:t xml:space="preserve">Мониторинг атмосферного воздуха </w:t>
      </w:r>
      <w:r w:rsidRPr="00A57CE2">
        <w:rPr>
          <w:b/>
        </w:rPr>
        <w:t>г. Витебск</w:t>
      </w:r>
      <w:r w:rsidRPr="00A57CE2">
        <w:t xml:space="preserve"> проводили на </w:t>
      </w:r>
      <w:r w:rsidR="00A57CE2" w:rsidRPr="00A57CE2">
        <w:t>пяти</w:t>
      </w:r>
      <w:r w:rsidRPr="00A57CE2">
        <w:t xml:space="preserve"> </w:t>
      </w:r>
      <w:r w:rsidR="009419AE" w:rsidRPr="00A57CE2">
        <w:t>пунктах наблюдений</w:t>
      </w:r>
      <w:r w:rsidRPr="00A57CE2">
        <w:t xml:space="preserve">, в том числе на </w:t>
      </w:r>
      <w:r w:rsidR="00A57CE2" w:rsidRPr="00A57CE2">
        <w:t>одной</w:t>
      </w:r>
      <w:r w:rsidRPr="00A57CE2">
        <w:t xml:space="preserve"> автоматической</w:t>
      </w:r>
      <w:r w:rsidR="009419AE" w:rsidRPr="00A57CE2">
        <w:t xml:space="preserve"> станции</w:t>
      </w:r>
      <w:r w:rsidRPr="00A57CE2">
        <w:t xml:space="preserve">, </w:t>
      </w:r>
      <w:r w:rsidR="00370891">
        <w:t>расположенной</w:t>
      </w:r>
      <w:r w:rsidRPr="00A57CE2">
        <w:t xml:space="preserve"> в районе ул. Чкалова</w:t>
      </w:r>
      <w:r w:rsidR="00A57CE2" w:rsidRPr="00A57CE2">
        <w:t xml:space="preserve"> у дома </w:t>
      </w:r>
      <w:r w:rsidRPr="00A57CE2">
        <w:t>14.</w:t>
      </w:r>
    </w:p>
    <w:p w:rsidR="002D3129" w:rsidRPr="00A57CE2" w:rsidRDefault="002D3129" w:rsidP="002D3129">
      <w:pPr>
        <w:ind w:firstLine="684"/>
        <w:jc w:val="both"/>
        <w:rPr>
          <w:bCs w:val="0"/>
        </w:rPr>
      </w:pPr>
      <w:r w:rsidRPr="00A57CE2">
        <w:t xml:space="preserve">Основными источниками загрязнения атмосферного воздуха являются предприятия теплоэнергетики, стройматериалов, станкостроения </w:t>
      </w:r>
      <w:r w:rsidRPr="00A57CE2">
        <w:br/>
        <w:t>и автотранспорт.</w:t>
      </w:r>
    </w:p>
    <w:p w:rsidR="00A57CE2" w:rsidRPr="00FD3FEE" w:rsidRDefault="002D3129" w:rsidP="00A57CE2">
      <w:pPr>
        <w:ind w:firstLine="684"/>
        <w:jc w:val="both"/>
      </w:pPr>
      <w:r w:rsidRPr="00FD3FEE">
        <w:rPr>
          <w:b/>
        </w:rPr>
        <w:t>Общая оценка состояния атмосферного воздуха</w:t>
      </w:r>
      <w:r w:rsidRPr="00FD3FEE">
        <w:t xml:space="preserve">. </w:t>
      </w:r>
      <w:r w:rsidR="00A57CE2" w:rsidRPr="00FD3FEE">
        <w:t xml:space="preserve">По результатам наблюдений, уровень загрязнения воздуха </w:t>
      </w:r>
      <w:r w:rsidR="00FD3FEE" w:rsidRPr="00FD3FEE">
        <w:t>большинством</w:t>
      </w:r>
      <w:r w:rsidR="00A57CE2" w:rsidRPr="00FD3FEE">
        <w:t xml:space="preserve"> загрязняющи</w:t>
      </w:r>
      <w:r w:rsidR="00FD3FEE" w:rsidRPr="00FD3FEE">
        <w:t>х</w:t>
      </w:r>
      <w:r w:rsidR="00A57CE2" w:rsidRPr="00FD3FEE">
        <w:t xml:space="preserve"> веществ по сравнению с 20</w:t>
      </w:r>
      <w:r w:rsidR="00546BE7" w:rsidRPr="00FD3FEE">
        <w:t>20</w:t>
      </w:r>
      <w:r w:rsidR="00A57CE2" w:rsidRPr="00FD3FEE">
        <w:t xml:space="preserve"> г. снизился.</w:t>
      </w:r>
    </w:p>
    <w:p w:rsidR="00503A90" w:rsidRPr="00546BE7" w:rsidRDefault="00503A90" w:rsidP="00503A90">
      <w:pPr>
        <w:ind w:firstLine="684"/>
        <w:jc w:val="both"/>
        <w:rPr>
          <w:b/>
        </w:rPr>
      </w:pPr>
      <w:r w:rsidRPr="00546BE7">
        <w:rPr>
          <w:bCs w:val="0"/>
        </w:rPr>
        <w:t>Согласно рассчитанным значениям индекс</w:t>
      </w:r>
      <w:r w:rsidR="00866CB8" w:rsidRPr="00546BE7">
        <w:rPr>
          <w:bCs w:val="0"/>
        </w:rPr>
        <w:t xml:space="preserve">а качества атмосферного воздуха, </w:t>
      </w:r>
      <w:r w:rsidR="00546BE7" w:rsidRPr="00546BE7">
        <w:rPr>
          <w:bCs w:val="0"/>
        </w:rPr>
        <w:t>качество атмосферного</w:t>
      </w:r>
      <w:r w:rsidRPr="00546BE7">
        <w:rPr>
          <w:bCs w:val="0"/>
        </w:rPr>
        <w:t xml:space="preserve"> воздуха в 20</w:t>
      </w:r>
      <w:r w:rsidR="006C4C80" w:rsidRPr="00546BE7">
        <w:rPr>
          <w:bCs w:val="0"/>
        </w:rPr>
        <w:t>2</w:t>
      </w:r>
      <w:r w:rsidR="00546BE7" w:rsidRPr="00546BE7">
        <w:rPr>
          <w:bCs w:val="0"/>
        </w:rPr>
        <w:t>1</w:t>
      </w:r>
      <w:r w:rsidRPr="00546BE7">
        <w:rPr>
          <w:bCs w:val="0"/>
        </w:rPr>
        <w:t xml:space="preserve"> г. оценивалось</w:t>
      </w:r>
      <w:r w:rsidR="00BD363A" w:rsidRPr="00546BE7">
        <w:rPr>
          <w:bCs w:val="0"/>
        </w:rPr>
        <w:t>,</w:t>
      </w:r>
      <w:r w:rsidRPr="00546BE7">
        <w:rPr>
          <w:bCs w:val="0"/>
        </w:rPr>
        <w:t xml:space="preserve"> в основном</w:t>
      </w:r>
      <w:r w:rsidR="00BD363A" w:rsidRPr="00546BE7">
        <w:rPr>
          <w:bCs w:val="0"/>
        </w:rPr>
        <w:t>,</w:t>
      </w:r>
      <w:r w:rsidRPr="00546BE7">
        <w:rPr>
          <w:bCs w:val="0"/>
        </w:rPr>
        <w:t xml:space="preserve"> как очень хорошее и хор</w:t>
      </w:r>
      <w:r w:rsidR="00546BE7" w:rsidRPr="00546BE7">
        <w:rPr>
          <w:bCs w:val="0"/>
        </w:rPr>
        <w:t xml:space="preserve">ошее, доля периодов с умеренным уровнем загрязнения воздуха </w:t>
      </w:r>
      <w:r w:rsidRPr="00546BE7">
        <w:rPr>
          <w:bCs w:val="0"/>
        </w:rPr>
        <w:t>была незначительна</w:t>
      </w:r>
      <w:r w:rsidR="00546BE7" w:rsidRPr="00546BE7">
        <w:rPr>
          <w:bCs w:val="0"/>
        </w:rPr>
        <w:t>, периоды с удовлетворительным, плохим и очень плохим уровн</w:t>
      </w:r>
      <w:r w:rsidR="00C56ABF">
        <w:rPr>
          <w:bCs w:val="0"/>
        </w:rPr>
        <w:t>ями</w:t>
      </w:r>
      <w:r w:rsidR="00546BE7" w:rsidRPr="00546BE7">
        <w:rPr>
          <w:bCs w:val="0"/>
        </w:rPr>
        <w:t xml:space="preserve"> загрязнения воздуха отсутствовали</w:t>
      </w:r>
      <w:r w:rsidRPr="00546BE7">
        <w:rPr>
          <w:bCs w:val="0"/>
        </w:rPr>
        <w:t>.</w:t>
      </w:r>
    </w:p>
    <w:p w:rsidR="00CE733F" w:rsidRDefault="002D3129" w:rsidP="00E13046">
      <w:pPr>
        <w:ind w:firstLine="684"/>
        <w:jc w:val="both"/>
      </w:pPr>
      <w:r w:rsidRPr="00805700">
        <w:rPr>
          <w:b/>
        </w:rPr>
        <w:t>Концентрации основных загрязняющих веществ</w:t>
      </w:r>
      <w:r w:rsidRPr="00805700">
        <w:t xml:space="preserve">. </w:t>
      </w:r>
      <w:r w:rsidRPr="00527AC1">
        <w:t>В районах станций с дискретным режимом отбора проб воздуха</w:t>
      </w:r>
      <w:r w:rsidR="00052443" w:rsidRPr="00527AC1">
        <w:t xml:space="preserve"> по сравнению с </w:t>
      </w:r>
      <w:r w:rsidR="00E13046" w:rsidRPr="00527AC1">
        <w:t>2020 г.</w:t>
      </w:r>
      <w:r w:rsidR="00052443" w:rsidRPr="00527AC1">
        <w:t xml:space="preserve"> в целом по городу уровень загрязнения воздуха твердыми частицами (недифференцированная по составу пыль/аэрозоль)</w:t>
      </w:r>
      <w:r w:rsidR="00527AC1" w:rsidRPr="00527AC1">
        <w:t>,</w:t>
      </w:r>
      <w:r w:rsidR="00052443" w:rsidRPr="00527AC1">
        <w:t xml:space="preserve"> азота диоксидом </w:t>
      </w:r>
      <w:r w:rsidR="00527AC1" w:rsidRPr="00527AC1">
        <w:t xml:space="preserve">и </w:t>
      </w:r>
      <w:r w:rsidR="001A2888">
        <w:br/>
      </w:r>
      <w:r w:rsidR="00527AC1" w:rsidRPr="00527AC1">
        <w:t xml:space="preserve">углерод оксидом </w:t>
      </w:r>
      <w:r w:rsidR="00052443" w:rsidRPr="00527AC1">
        <w:t xml:space="preserve">несколько снизился. </w:t>
      </w:r>
      <w:r w:rsidR="00406E35" w:rsidRPr="00ED301B">
        <w:rPr>
          <w:i/>
        </w:rPr>
        <w:t>М</w:t>
      </w:r>
      <w:r w:rsidRPr="00ED301B">
        <w:rPr>
          <w:i/>
        </w:rPr>
        <w:t>аксимальная из разовых концентраций</w:t>
      </w:r>
      <w:r w:rsidRPr="00ED301B">
        <w:t xml:space="preserve"> </w:t>
      </w:r>
      <w:r w:rsidR="00406E35" w:rsidRPr="00ED301B">
        <w:t xml:space="preserve">твердых частиц </w:t>
      </w:r>
      <w:r w:rsidR="00ED301B" w:rsidRPr="00ED301B">
        <w:t xml:space="preserve">составляла 0,9 </w:t>
      </w:r>
      <w:r w:rsidRPr="00ED301B">
        <w:t>ПДК</w:t>
      </w:r>
      <w:r w:rsidR="0043406F">
        <w:t>, углерод оксида – 0,4 ПДК</w:t>
      </w:r>
      <w:r w:rsidRPr="00ED301B">
        <w:t xml:space="preserve">. </w:t>
      </w:r>
      <w:r w:rsidR="00886985" w:rsidRPr="00694F99">
        <w:t>В годовом ходе у</w:t>
      </w:r>
      <w:r w:rsidR="00D312BA" w:rsidRPr="00694F99">
        <w:t xml:space="preserve">величение уровня загрязнения воздуха твердыми частицами (недифференцированная по составу пыль/аэрозоль) наблюдалось в </w:t>
      </w:r>
      <w:r w:rsidR="00694F99" w:rsidRPr="00694F99">
        <w:t xml:space="preserve">июне – </w:t>
      </w:r>
      <w:r w:rsidR="00E653D1" w:rsidRPr="00694F99">
        <w:t>ию</w:t>
      </w:r>
      <w:r w:rsidR="00694F99" w:rsidRPr="00694F99">
        <w:t>л</w:t>
      </w:r>
      <w:r w:rsidR="00E653D1" w:rsidRPr="00694F99">
        <w:t>е</w:t>
      </w:r>
      <w:r w:rsidR="001D710F" w:rsidRPr="00694F99">
        <w:t xml:space="preserve">. </w:t>
      </w:r>
      <w:r w:rsidR="00CE733F">
        <w:t>Увеличение содержания азота диоксида до 1,2 ПДК наблюдалось 8 июля в районе ул. Космонавтов, 15.</w:t>
      </w:r>
      <w:r w:rsidR="00CE733F" w:rsidRPr="009B078C">
        <w:t xml:space="preserve"> </w:t>
      </w:r>
    </w:p>
    <w:p w:rsidR="00E13046" w:rsidRPr="00E13046" w:rsidRDefault="002D3129" w:rsidP="00E13046">
      <w:pPr>
        <w:ind w:firstLine="684"/>
        <w:jc w:val="both"/>
        <w:rPr>
          <w:b/>
          <w:highlight w:val="yellow"/>
        </w:rPr>
      </w:pPr>
      <w:r w:rsidRPr="006A1277">
        <w:t xml:space="preserve">По данным непрерывных измерений на автоматической станции </w:t>
      </w:r>
      <w:r w:rsidR="00C66FF5" w:rsidRPr="006A1277">
        <w:t xml:space="preserve">по сравнению с </w:t>
      </w:r>
      <w:r w:rsidR="00C46371" w:rsidRPr="006A1277">
        <w:t>2020 г.</w:t>
      </w:r>
      <w:r w:rsidR="00C66FF5" w:rsidRPr="006A1277">
        <w:t xml:space="preserve"> уровень загрязнения воздуха</w:t>
      </w:r>
      <w:r w:rsidR="006A1277">
        <w:t xml:space="preserve"> серы диоксидом и </w:t>
      </w:r>
      <w:r w:rsidR="006A1277">
        <w:br/>
        <w:t>азота диоксидом несколько снизился, углерод оксидом и азота оксидом – возрос</w:t>
      </w:r>
      <w:r w:rsidR="006A1277" w:rsidRPr="00F75B5F">
        <w:t>.</w:t>
      </w:r>
      <w:r w:rsidR="00C66FF5" w:rsidRPr="00F75B5F">
        <w:t xml:space="preserve"> </w:t>
      </w:r>
      <w:r w:rsidR="00C66FF5" w:rsidRPr="00F75B5F">
        <w:rPr>
          <w:i/>
        </w:rPr>
        <w:t>С</w:t>
      </w:r>
      <w:r w:rsidRPr="00F75B5F">
        <w:rPr>
          <w:i/>
        </w:rPr>
        <w:t>реднегодовая концентрация</w:t>
      </w:r>
      <w:r w:rsidRPr="00F75B5F">
        <w:t xml:space="preserve"> </w:t>
      </w:r>
      <w:r w:rsidR="00F75B5F" w:rsidRPr="00F75B5F">
        <w:t>серы</w:t>
      </w:r>
      <w:r w:rsidRPr="00F75B5F">
        <w:t xml:space="preserve"> диоксида составляла 0,</w:t>
      </w:r>
      <w:r w:rsidR="00F75B5F" w:rsidRPr="00F75B5F">
        <w:t>1</w:t>
      </w:r>
      <w:r w:rsidRPr="00F75B5F">
        <w:t xml:space="preserve"> ПДК, </w:t>
      </w:r>
      <w:r w:rsidR="00F75B5F">
        <w:br/>
      </w:r>
      <w:r w:rsidR="00F75B5F" w:rsidRPr="00F75B5F">
        <w:t>азота</w:t>
      </w:r>
      <w:r w:rsidRPr="00F75B5F">
        <w:t xml:space="preserve"> диоксида – 0,</w:t>
      </w:r>
      <w:r w:rsidR="00F75B5F" w:rsidRPr="00F75B5F">
        <w:t>2</w:t>
      </w:r>
      <w:r w:rsidRPr="00F75B5F">
        <w:t xml:space="preserve"> ПДК, углерод оксида – 0,6 ПДК. Содержание в воздухе азота оксида было существенно ниже норматива </w:t>
      </w:r>
      <w:r w:rsidR="00F75B5F" w:rsidRPr="00F75B5F">
        <w:t>ПДК</w:t>
      </w:r>
      <w:r w:rsidR="00FE3F2A" w:rsidRPr="00F75B5F">
        <w:t xml:space="preserve"> (ниже 0,1 ПДК)</w:t>
      </w:r>
      <w:r w:rsidRPr="00F75B5F">
        <w:t xml:space="preserve">. </w:t>
      </w:r>
      <w:r w:rsidR="00766D01" w:rsidRPr="002C6996">
        <w:t>Превышени</w:t>
      </w:r>
      <w:r w:rsidR="003F2483" w:rsidRPr="002C6996">
        <w:t>я</w:t>
      </w:r>
      <w:r w:rsidR="00766D01" w:rsidRPr="002C6996">
        <w:t xml:space="preserve"> нормативов </w:t>
      </w:r>
      <w:r w:rsidR="003F2483" w:rsidRPr="002C6996">
        <w:t xml:space="preserve">ПДК </w:t>
      </w:r>
      <w:r w:rsidR="00766D01" w:rsidRPr="002C6996">
        <w:t>по перечисленным загрязняющим веществам не отмечен</w:t>
      </w:r>
      <w:r w:rsidR="003F2483" w:rsidRPr="002C6996">
        <w:t>ы</w:t>
      </w:r>
      <w:r w:rsidR="00766D01" w:rsidRPr="002C6996">
        <w:t xml:space="preserve">. </w:t>
      </w:r>
      <w:r w:rsidR="00E13046" w:rsidRPr="0035105F">
        <w:t>По сравнению с результатами наблюдений на СФМ</w:t>
      </w:r>
      <w:r w:rsidR="002C6996" w:rsidRPr="0035105F">
        <w:t xml:space="preserve"> в</w:t>
      </w:r>
      <w:r w:rsidR="00E13046" w:rsidRPr="0035105F">
        <w:t xml:space="preserve"> Березинск</w:t>
      </w:r>
      <w:r w:rsidR="002C6996" w:rsidRPr="0035105F">
        <w:t>ом</w:t>
      </w:r>
      <w:r w:rsidR="00E13046" w:rsidRPr="0035105F">
        <w:t xml:space="preserve"> заповедник</w:t>
      </w:r>
      <w:r w:rsidR="002C6996" w:rsidRPr="0035105F">
        <w:t>е</w:t>
      </w:r>
      <w:r w:rsidR="00E13046" w:rsidRPr="0035105F">
        <w:t xml:space="preserve"> средняя за </w:t>
      </w:r>
      <w:r w:rsidR="002C6996" w:rsidRPr="0035105F">
        <w:t xml:space="preserve">2021 </w:t>
      </w:r>
      <w:r w:rsidR="00E13046" w:rsidRPr="0035105F">
        <w:t>г</w:t>
      </w:r>
      <w:r w:rsidR="002C6996" w:rsidRPr="0035105F">
        <w:t>.</w:t>
      </w:r>
      <w:r w:rsidR="00E13046" w:rsidRPr="0035105F">
        <w:t xml:space="preserve"> концентрация </w:t>
      </w:r>
      <w:r w:rsidR="0035105F" w:rsidRPr="0035105F">
        <w:t>азота оксида</w:t>
      </w:r>
      <w:r w:rsidR="00E13046" w:rsidRPr="0035105F">
        <w:t xml:space="preserve"> была выше </w:t>
      </w:r>
      <w:r w:rsidR="0035105F" w:rsidRPr="0035105F">
        <w:br/>
      </w:r>
      <w:r w:rsidR="00E13046" w:rsidRPr="0035105F">
        <w:t>в 2,</w:t>
      </w:r>
      <w:r w:rsidR="0035105F" w:rsidRPr="0035105F">
        <w:t>3</w:t>
      </w:r>
      <w:r w:rsidR="00E13046" w:rsidRPr="0035105F">
        <w:t xml:space="preserve"> раза, </w:t>
      </w:r>
      <w:r w:rsidR="0035105F" w:rsidRPr="0035105F">
        <w:t xml:space="preserve">серы диоксида – в 2,0 раза, </w:t>
      </w:r>
      <w:r w:rsidR="00E13046" w:rsidRPr="0035105F">
        <w:t xml:space="preserve">азота диоксида – в </w:t>
      </w:r>
      <w:r w:rsidR="0035105F" w:rsidRPr="0035105F">
        <w:t>1,5 раза</w:t>
      </w:r>
      <w:r w:rsidR="00E13046" w:rsidRPr="0035105F">
        <w:t xml:space="preserve">.   </w:t>
      </w:r>
    </w:p>
    <w:p w:rsidR="00E61697" w:rsidRPr="00441DF6" w:rsidRDefault="004F6AEE" w:rsidP="00E61697">
      <w:pPr>
        <w:ind w:firstLine="684"/>
        <w:jc w:val="both"/>
      </w:pPr>
      <w:r w:rsidRPr="00F02460">
        <w:t>По данным непрерывных измерений</w:t>
      </w:r>
      <w:r w:rsidR="003F7B28" w:rsidRPr="00F02460">
        <w:t>,</w:t>
      </w:r>
      <w:r w:rsidRPr="00F02460">
        <w:t xml:space="preserve"> в районе ул. Чкалова</w:t>
      </w:r>
      <w:r w:rsidR="00F02460" w:rsidRPr="00F02460">
        <w:t xml:space="preserve"> у дома 14</w:t>
      </w:r>
      <w:r w:rsidR="00F615B7" w:rsidRPr="00F02460">
        <w:t xml:space="preserve"> </w:t>
      </w:r>
      <w:r w:rsidRPr="00F02460">
        <w:rPr>
          <w:i/>
        </w:rPr>
        <w:t>среднегодовая концентрация</w:t>
      </w:r>
      <w:r w:rsidR="00221518" w:rsidRPr="00F02460">
        <w:t xml:space="preserve"> ТЧ10</w:t>
      </w:r>
      <w:r w:rsidRPr="00F02460">
        <w:t xml:space="preserve"> составляла 0,</w:t>
      </w:r>
      <w:r w:rsidR="00F02460" w:rsidRPr="00F02460">
        <w:t>4</w:t>
      </w:r>
      <w:r w:rsidRPr="00F02460">
        <w:t xml:space="preserve"> ПДК. </w:t>
      </w:r>
      <w:r w:rsidR="002C4CCC" w:rsidRPr="00F02460">
        <w:t>По сравнению с 20</w:t>
      </w:r>
      <w:r w:rsidR="00F02460" w:rsidRPr="00F02460">
        <w:t>20</w:t>
      </w:r>
      <w:r w:rsidR="002C4CCC" w:rsidRPr="00F02460">
        <w:t xml:space="preserve"> г</w:t>
      </w:r>
      <w:r w:rsidR="00F02460" w:rsidRPr="00F02460">
        <w:t>.</w:t>
      </w:r>
      <w:r w:rsidR="002C4CCC" w:rsidRPr="00F02460">
        <w:t xml:space="preserve"> </w:t>
      </w:r>
      <w:r w:rsidR="00F02460" w:rsidRPr="00F02460">
        <w:t>отмечено</w:t>
      </w:r>
      <w:r w:rsidR="002C4CCC" w:rsidRPr="00F02460">
        <w:t xml:space="preserve"> снижение </w:t>
      </w:r>
      <w:r w:rsidR="00F02460" w:rsidRPr="00F02460">
        <w:t xml:space="preserve">уровня загрязнения воздуха </w:t>
      </w:r>
      <w:r w:rsidR="002C4CCC" w:rsidRPr="00F02460">
        <w:t>ТЧ10 на 1</w:t>
      </w:r>
      <w:r w:rsidR="00F02460" w:rsidRPr="00F02460">
        <w:t>5</w:t>
      </w:r>
      <w:r w:rsidR="002C4CCC" w:rsidRPr="00F02460">
        <w:t xml:space="preserve"> %. </w:t>
      </w:r>
      <w:r w:rsidR="00F02460" w:rsidRPr="00F02460">
        <w:t xml:space="preserve">В </w:t>
      </w:r>
      <w:r w:rsidR="002C4CCC" w:rsidRPr="00F02460">
        <w:t>202</w:t>
      </w:r>
      <w:r w:rsidR="00F02460" w:rsidRPr="00F02460">
        <w:t>1</w:t>
      </w:r>
      <w:r w:rsidR="002C4CCC" w:rsidRPr="00F02460">
        <w:t xml:space="preserve"> </w:t>
      </w:r>
      <w:r w:rsidRPr="00F02460">
        <w:t>г</w:t>
      </w:r>
      <w:r w:rsidR="00F02460" w:rsidRPr="00F02460">
        <w:t>.</w:t>
      </w:r>
      <w:r w:rsidRPr="00F02460">
        <w:t xml:space="preserve"> </w:t>
      </w:r>
      <w:r w:rsidR="00F02460" w:rsidRPr="00F02460">
        <w:t>превышения норматива ПДК по ТЧ10 не фиксировались</w:t>
      </w:r>
      <w:r w:rsidR="009971A1" w:rsidRPr="00F02460">
        <w:t xml:space="preserve"> (в </w:t>
      </w:r>
      <w:r w:rsidR="00F02460" w:rsidRPr="00F02460">
        <w:t xml:space="preserve">2020 г. среднесуточные концентрации ТЧ10 превышали норматив ПДК в течение </w:t>
      </w:r>
      <w:r w:rsidR="00935B66">
        <w:br/>
      </w:r>
      <w:r w:rsidR="00F02460" w:rsidRPr="00F02460">
        <w:t>14 дней)</w:t>
      </w:r>
      <w:r w:rsidRPr="00F02460">
        <w:t xml:space="preserve">. </w:t>
      </w:r>
      <w:r w:rsidRPr="00F02460">
        <w:rPr>
          <w:i/>
        </w:rPr>
        <w:t>Максимальная среднесуточная концентрация</w:t>
      </w:r>
      <w:r w:rsidRPr="00F02460">
        <w:t xml:space="preserve"> ТЧ10 </w:t>
      </w:r>
      <w:r w:rsidR="00F02460" w:rsidRPr="00F02460">
        <w:t xml:space="preserve">была на уровне </w:t>
      </w:r>
      <w:r w:rsidR="00F02460" w:rsidRPr="00F02460">
        <w:lastRenderedPageBreak/>
        <w:t xml:space="preserve">ПДК и </w:t>
      </w:r>
      <w:r w:rsidR="00476590" w:rsidRPr="00F02460">
        <w:t xml:space="preserve">отмечена </w:t>
      </w:r>
      <w:r w:rsidR="00F02460" w:rsidRPr="00F02460">
        <w:t>6 июня</w:t>
      </w:r>
      <w:r w:rsidRPr="00F02460">
        <w:t>.</w:t>
      </w:r>
      <w:r w:rsidR="00347D52" w:rsidRPr="00F02460">
        <w:t xml:space="preserve"> </w:t>
      </w:r>
      <w:r w:rsidRPr="00935B66">
        <w:t xml:space="preserve">Расчетная максимальная концентрация </w:t>
      </w:r>
      <w:r w:rsidR="00935B66" w:rsidRPr="00935B66">
        <w:t xml:space="preserve">ТЧ10 </w:t>
      </w:r>
      <w:r w:rsidRPr="00935B66">
        <w:t>с вероятностью ее превышения 0,1</w:t>
      </w:r>
      <w:r w:rsidR="00347D52" w:rsidRPr="00935B66">
        <w:t xml:space="preserve"> </w:t>
      </w:r>
      <w:r w:rsidRPr="00935B66">
        <w:t xml:space="preserve">% составляла </w:t>
      </w:r>
      <w:r w:rsidR="00935B66" w:rsidRPr="00935B66">
        <w:t>1,6</w:t>
      </w:r>
      <w:r w:rsidRPr="00935B66">
        <w:t xml:space="preserve"> ПДК</w:t>
      </w:r>
      <w:r w:rsidR="00C42C3D" w:rsidRPr="00935B66">
        <w:t>.</w:t>
      </w:r>
      <w:r w:rsidR="00E61697" w:rsidRPr="00E61697">
        <w:rPr>
          <w:sz w:val="24"/>
          <w:szCs w:val="24"/>
        </w:rPr>
        <w:t xml:space="preserve"> </w:t>
      </w:r>
      <w:r w:rsidR="00E61697" w:rsidRPr="00441DF6">
        <w:t>По сравнению с результатами наблюдений на СФМ</w:t>
      </w:r>
      <w:r w:rsidR="00441DF6" w:rsidRPr="00441DF6">
        <w:t xml:space="preserve"> в</w:t>
      </w:r>
      <w:r w:rsidR="00E61697" w:rsidRPr="00441DF6">
        <w:t xml:space="preserve"> Березинск</w:t>
      </w:r>
      <w:r w:rsidR="00441DF6" w:rsidRPr="00441DF6">
        <w:t>ом</w:t>
      </w:r>
      <w:r w:rsidR="00E61697" w:rsidRPr="00441DF6">
        <w:t xml:space="preserve"> заповедник</w:t>
      </w:r>
      <w:r w:rsidR="00441DF6" w:rsidRPr="00441DF6">
        <w:t>е</w:t>
      </w:r>
      <w:r w:rsidR="00E61697" w:rsidRPr="00441DF6">
        <w:t xml:space="preserve"> средняя </w:t>
      </w:r>
      <w:r w:rsidR="009B0427">
        <w:br/>
      </w:r>
      <w:r w:rsidR="00E61697" w:rsidRPr="00441DF6">
        <w:t>за</w:t>
      </w:r>
      <w:r w:rsidR="00441DF6" w:rsidRPr="00441DF6">
        <w:t xml:space="preserve"> 2021</w:t>
      </w:r>
      <w:r w:rsidR="00E61697" w:rsidRPr="00441DF6">
        <w:t xml:space="preserve"> г</w:t>
      </w:r>
      <w:r w:rsidR="00441DF6" w:rsidRPr="00441DF6">
        <w:t>.</w:t>
      </w:r>
      <w:r w:rsidR="00E61697" w:rsidRPr="00441DF6">
        <w:t xml:space="preserve"> концентрация ТЧ10 была выше в 1,</w:t>
      </w:r>
      <w:r w:rsidR="00441DF6" w:rsidRPr="00441DF6">
        <w:t>6</w:t>
      </w:r>
      <w:r w:rsidR="00E61697" w:rsidRPr="00441DF6">
        <w:t xml:space="preserve"> раза.</w:t>
      </w:r>
    </w:p>
    <w:p w:rsidR="00BC32E3" w:rsidRPr="00A47AB1" w:rsidRDefault="002D3129" w:rsidP="00BC32E3">
      <w:pPr>
        <w:ind w:firstLine="684"/>
        <w:jc w:val="both"/>
        <w:rPr>
          <w:bCs w:val="0"/>
        </w:rPr>
      </w:pPr>
      <w:r w:rsidRPr="000E704B">
        <w:rPr>
          <w:b/>
          <w:shd w:val="clear" w:color="auto" w:fill="FFFFFF" w:themeFill="background1"/>
        </w:rPr>
        <w:t>Концентрации специфических загрязняющих веществ</w:t>
      </w:r>
      <w:r w:rsidRPr="000E704B">
        <w:rPr>
          <w:shd w:val="clear" w:color="auto" w:fill="FFFFFF" w:themeFill="background1"/>
        </w:rPr>
        <w:t>.</w:t>
      </w:r>
      <w:r w:rsidRPr="000E704B">
        <w:t xml:space="preserve"> </w:t>
      </w:r>
      <w:r w:rsidRPr="00F265DC">
        <w:t xml:space="preserve">По сравнению с </w:t>
      </w:r>
      <w:r w:rsidR="0098662B" w:rsidRPr="00F265DC">
        <w:t>20</w:t>
      </w:r>
      <w:r w:rsidR="005F2AD1" w:rsidRPr="00F265DC">
        <w:t>20</w:t>
      </w:r>
      <w:r w:rsidR="0098662B" w:rsidRPr="00F265DC">
        <w:t xml:space="preserve"> г.</w:t>
      </w:r>
      <w:r w:rsidRPr="00F265DC">
        <w:t xml:space="preserve"> уровень загрязнения воздуха аммиаком</w:t>
      </w:r>
      <w:r w:rsidR="00FE3F2A" w:rsidRPr="00F265DC">
        <w:t xml:space="preserve"> </w:t>
      </w:r>
      <w:r w:rsidR="00F265DC" w:rsidRPr="00F265DC">
        <w:t xml:space="preserve">возрос на 23 %, формальдегидом – снизился на 21 %, </w:t>
      </w:r>
      <w:r w:rsidR="00CE6929" w:rsidRPr="00F265DC">
        <w:t>фенолом</w:t>
      </w:r>
      <w:r w:rsidR="00FE3F2A" w:rsidRPr="00F265DC">
        <w:t xml:space="preserve"> – </w:t>
      </w:r>
      <w:r w:rsidR="00CE6929" w:rsidRPr="00F265DC">
        <w:t xml:space="preserve">существенно </w:t>
      </w:r>
      <w:r w:rsidR="00D0633A" w:rsidRPr="00F265DC">
        <w:t>не изменился</w:t>
      </w:r>
      <w:r w:rsidR="00F265DC" w:rsidRPr="00F265DC">
        <w:t xml:space="preserve"> и сохраняется низким</w:t>
      </w:r>
      <w:r w:rsidRPr="00F265DC">
        <w:rPr>
          <w:bCs w:val="0"/>
        </w:rPr>
        <w:t>.</w:t>
      </w:r>
      <w:r w:rsidRPr="00F265DC">
        <w:t xml:space="preserve"> </w:t>
      </w:r>
      <w:r w:rsidRPr="00F265DC">
        <w:rPr>
          <w:i/>
        </w:rPr>
        <w:t>Максимальная из разовых концентраций</w:t>
      </w:r>
      <w:r w:rsidRPr="00F265DC">
        <w:t xml:space="preserve"> </w:t>
      </w:r>
      <w:r w:rsidR="00F265DC" w:rsidRPr="00F265DC">
        <w:t xml:space="preserve">аммиака </w:t>
      </w:r>
      <w:r w:rsidRPr="00F265DC">
        <w:t>составляла 0,</w:t>
      </w:r>
      <w:r w:rsidR="000411CA" w:rsidRPr="00F265DC">
        <w:t>9</w:t>
      </w:r>
      <w:r w:rsidRPr="00F265DC">
        <w:t xml:space="preserve"> ПДК</w:t>
      </w:r>
      <w:r w:rsidR="00FE3F2A" w:rsidRPr="00F265DC">
        <w:t xml:space="preserve">, </w:t>
      </w:r>
      <w:r w:rsidR="00F265DC" w:rsidRPr="00F265DC">
        <w:t>фенола</w:t>
      </w:r>
      <w:r w:rsidR="00FE3F2A" w:rsidRPr="00F265DC">
        <w:t xml:space="preserve"> – 0,</w:t>
      </w:r>
      <w:r w:rsidR="00F265DC" w:rsidRPr="00F265DC">
        <w:t>3</w:t>
      </w:r>
      <w:r w:rsidR="00FE3F2A" w:rsidRPr="00F265DC">
        <w:t xml:space="preserve"> ПДК</w:t>
      </w:r>
      <w:r w:rsidRPr="00F265DC">
        <w:t xml:space="preserve">. </w:t>
      </w:r>
      <w:r w:rsidR="00A222AC" w:rsidRPr="00F265DC">
        <w:t>Наблюдения за содержанием формальдегида провод</w:t>
      </w:r>
      <w:r w:rsidR="00C50E26" w:rsidRPr="00F265DC">
        <w:t>ились</w:t>
      </w:r>
      <w:r w:rsidR="00A222AC" w:rsidRPr="00F265DC">
        <w:t xml:space="preserve"> только в летний период. </w:t>
      </w:r>
      <w:r w:rsidRPr="00F265DC">
        <w:t xml:space="preserve">В </w:t>
      </w:r>
      <w:r w:rsidR="00F265DC" w:rsidRPr="00F265DC">
        <w:t>72</w:t>
      </w:r>
      <w:r w:rsidR="00A0021F" w:rsidRPr="00F265DC">
        <w:t xml:space="preserve"> </w:t>
      </w:r>
      <w:r w:rsidRPr="00F265DC">
        <w:t>% проб концентрации формальдегида не превышали 0,5 ПДК</w:t>
      </w:r>
      <w:r w:rsidRPr="00D36F17">
        <w:t xml:space="preserve">. </w:t>
      </w:r>
      <w:r w:rsidR="00D36F17" w:rsidRPr="00D36F17">
        <w:t xml:space="preserve">Наиболее </w:t>
      </w:r>
      <w:r w:rsidR="00A222AC" w:rsidRPr="00D36F17">
        <w:t xml:space="preserve">высокий уровень загрязнения воздуха </w:t>
      </w:r>
      <w:r w:rsidR="00D36F17" w:rsidRPr="00D36F17">
        <w:t>формальдегидом был отмечен в июл</w:t>
      </w:r>
      <w:r w:rsidR="000D07E0">
        <w:t>е</w:t>
      </w:r>
      <w:r w:rsidR="00A222AC" w:rsidRPr="00D36F17">
        <w:t>.</w:t>
      </w:r>
      <w:r w:rsidRPr="00D36F17">
        <w:t xml:space="preserve"> </w:t>
      </w:r>
      <w:r w:rsidR="0089550D" w:rsidRPr="005B0713">
        <w:t xml:space="preserve">В целом по городу зафиксировано </w:t>
      </w:r>
      <w:r w:rsidR="005B0713" w:rsidRPr="005B0713">
        <w:t>32</w:t>
      </w:r>
      <w:r w:rsidR="0089550D" w:rsidRPr="005B0713">
        <w:t xml:space="preserve"> случа</w:t>
      </w:r>
      <w:r w:rsidR="005B0713" w:rsidRPr="005B0713">
        <w:t>я</w:t>
      </w:r>
      <w:r w:rsidR="0089550D" w:rsidRPr="005B0713">
        <w:t xml:space="preserve"> превышени</w:t>
      </w:r>
      <w:r w:rsidR="005B0713" w:rsidRPr="005B0713">
        <w:t>я</w:t>
      </w:r>
      <w:r w:rsidR="0089550D" w:rsidRPr="005B0713">
        <w:t xml:space="preserve"> максимальн</w:t>
      </w:r>
      <w:r w:rsidR="005B0713" w:rsidRPr="005B0713">
        <w:t>ой</w:t>
      </w:r>
      <w:r w:rsidR="0089550D" w:rsidRPr="005B0713">
        <w:t xml:space="preserve"> разовой ПДК, </w:t>
      </w:r>
      <w:r w:rsidR="005B0713" w:rsidRPr="005B0713">
        <w:t xml:space="preserve">преобладающая часть из которых </w:t>
      </w:r>
      <w:r w:rsidR="0089550D" w:rsidRPr="005B0713">
        <w:t>в районе ул. К</w:t>
      </w:r>
      <w:r w:rsidR="00D60B84" w:rsidRPr="005B0713">
        <w:t>осмонавто</w:t>
      </w:r>
      <w:r w:rsidR="005B0713" w:rsidRPr="005B0713">
        <w:t>в, 15</w:t>
      </w:r>
      <w:r w:rsidR="00D60B84" w:rsidRPr="005B0713">
        <w:t xml:space="preserve">. </w:t>
      </w:r>
      <w:r w:rsidR="00D55C3B" w:rsidRPr="008C2988">
        <w:rPr>
          <w:i/>
        </w:rPr>
        <w:t>Максимальная из разовых концентраций</w:t>
      </w:r>
      <w:r w:rsidR="00D55C3B" w:rsidRPr="008C2988">
        <w:t xml:space="preserve"> формальдегида в районе </w:t>
      </w:r>
      <w:r w:rsidR="008C2988" w:rsidRPr="008C2988">
        <w:t>ул. Максима Горького</w:t>
      </w:r>
      <w:r w:rsidR="00505767">
        <w:t>, д. 42</w:t>
      </w:r>
      <w:r w:rsidR="008C2988" w:rsidRPr="008C2988">
        <w:t xml:space="preserve"> </w:t>
      </w:r>
      <w:r w:rsidR="002C1C89" w:rsidRPr="008C2988">
        <w:t xml:space="preserve">составляла </w:t>
      </w:r>
      <w:r w:rsidR="008C2988" w:rsidRPr="008C2988">
        <w:t>1,0</w:t>
      </w:r>
      <w:r w:rsidR="002C1C89" w:rsidRPr="008C2988">
        <w:t xml:space="preserve"> ПДК, </w:t>
      </w:r>
      <w:r w:rsidR="008C2988">
        <w:t xml:space="preserve">пр-та Победы, у дома 20 – </w:t>
      </w:r>
      <w:r w:rsidR="00D55C3B" w:rsidRPr="008C2988">
        <w:t xml:space="preserve">1,1 ПДК, </w:t>
      </w:r>
      <w:r w:rsidR="00317F12">
        <w:br/>
      </w:r>
      <w:r w:rsidR="00D55C3B" w:rsidRPr="001C086D">
        <w:t>пр</w:t>
      </w:r>
      <w:r w:rsidR="001C086D" w:rsidRPr="001C086D">
        <w:t>-та Генерала Людникова – 1,5</w:t>
      </w:r>
      <w:r w:rsidR="00D55C3B" w:rsidRPr="001C086D">
        <w:t xml:space="preserve"> ПДК, ул. Космонавтов</w:t>
      </w:r>
      <w:r w:rsidR="001C086D" w:rsidRPr="001C086D">
        <w:t>, 15</w:t>
      </w:r>
      <w:r w:rsidR="00D55C3B" w:rsidRPr="001C086D">
        <w:t xml:space="preserve"> – 1,7 ПДК</w:t>
      </w:r>
      <w:r w:rsidR="00D60B84" w:rsidRPr="001C086D">
        <w:t>.</w:t>
      </w:r>
      <w:r w:rsidR="00B736B5" w:rsidRPr="001C086D">
        <w:t xml:space="preserve"> </w:t>
      </w:r>
      <w:r w:rsidRPr="003E6678">
        <w:t>Содержание в воздухе летучих органических соединений (</w:t>
      </w:r>
      <w:r w:rsidRPr="00931A57">
        <w:t>ксилолов, толуола, бутилацетата</w:t>
      </w:r>
      <w:r w:rsidR="003D2F31" w:rsidRPr="00931A57">
        <w:t xml:space="preserve"> и этил</w:t>
      </w:r>
      <w:r w:rsidR="0067147F" w:rsidRPr="00931A57">
        <w:t>бензола</w:t>
      </w:r>
      <w:r w:rsidRPr="00931A57">
        <w:t xml:space="preserve">) было ниже </w:t>
      </w:r>
      <w:r w:rsidR="003D2F31" w:rsidRPr="00931A57">
        <w:t>пределов обнаружения</w:t>
      </w:r>
      <w:r w:rsidRPr="00931A57">
        <w:t xml:space="preserve">. </w:t>
      </w:r>
      <w:r w:rsidR="006E6615" w:rsidRPr="00931A57">
        <w:rPr>
          <w:i/>
        </w:rPr>
        <w:t>Максимальн</w:t>
      </w:r>
      <w:r w:rsidR="0067147F" w:rsidRPr="00931A57">
        <w:rPr>
          <w:i/>
        </w:rPr>
        <w:t>ая</w:t>
      </w:r>
      <w:r w:rsidR="006E6615" w:rsidRPr="00931A57">
        <w:rPr>
          <w:i/>
        </w:rPr>
        <w:t xml:space="preserve"> из разовых концентраций </w:t>
      </w:r>
      <w:r w:rsidR="006E6615" w:rsidRPr="00931A57">
        <w:t>этилацетата составлял</w:t>
      </w:r>
      <w:r w:rsidR="0067147F" w:rsidRPr="00931A57">
        <w:t>а</w:t>
      </w:r>
      <w:r w:rsidR="006E6615" w:rsidRPr="00931A57">
        <w:t xml:space="preserve"> 0,</w:t>
      </w:r>
      <w:r w:rsidR="00931A57" w:rsidRPr="00931A57">
        <w:t>4</w:t>
      </w:r>
      <w:r w:rsidR="006E6615" w:rsidRPr="00931A57">
        <w:t xml:space="preserve"> ПДК. </w:t>
      </w:r>
      <w:r w:rsidR="00BC32E3" w:rsidRPr="00A47AB1">
        <w:t xml:space="preserve">Содержание в воздухе бензола сохранялось стабильно низким.  </w:t>
      </w:r>
    </w:p>
    <w:p w:rsidR="00456812" w:rsidRPr="00456812" w:rsidRDefault="00456812" w:rsidP="002D3129">
      <w:pPr>
        <w:ind w:firstLine="684"/>
        <w:jc w:val="both"/>
        <w:rPr>
          <w:bCs w:val="0"/>
        </w:rPr>
      </w:pPr>
      <w:r w:rsidRPr="00456812">
        <w:rPr>
          <w:bCs w:val="0"/>
        </w:rPr>
        <w:t xml:space="preserve">Анализ данных наблюдений свидетельствует о том, что в районе </w:t>
      </w:r>
      <w:r>
        <w:rPr>
          <w:bCs w:val="0"/>
        </w:rPr>
        <w:br/>
      </w:r>
      <w:r w:rsidRPr="00456812">
        <w:rPr>
          <w:bCs w:val="0"/>
        </w:rPr>
        <w:t>ул. Космонавтов</w:t>
      </w:r>
      <w:r>
        <w:rPr>
          <w:bCs w:val="0"/>
        </w:rPr>
        <w:t>, 15</w:t>
      </w:r>
      <w:r w:rsidRPr="00456812">
        <w:rPr>
          <w:bCs w:val="0"/>
        </w:rPr>
        <w:t xml:space="preserve"> содержание в воздухе специфических загрязняющих веществ по-прежнему несколько выше, чем в районах </w:t>
      </w:r>
      <w:r w:rsidR="00B957D5">
        <w:rPr>
          <w:bCs w:val="0"/>
        </w:rPr>
        <w:br/>
      </w:r>
      <w:r w:rsidRPr="00456812">
        <w:rPr>
          <w:bCs w:val="0"/>
        </w:rPr>
        <w:t>ул</w:t>
      </w:r>
      <w:r>
        <w:rPr>
          <w:bCs w:val="0"/>
        </w:rPr>
        <w:t>. Максима</w:t>
      </w:r>
      <w:r w:rsidRPr="00456812">
        <w:rPr>
          <w:bCs w:val="0"/>
        </w:rPr>
        <w:t xml:space="preserve"> Горького, </w:t>
      </w:r>
      <w:r>
        <w:rPr>
          <w:bCs w:val="0"/>
        </w:rPr>
        <w:t xml:space="preserve">д. 42, </w:t>
      </w:r>
      <w:r w:rsidRPr="001A380B">
        <w:t xml:space="preserve">пр-та Генерала Людникова и пр-та Победы, </w:t>
      </w:r>
      <w:r w:rsidR="00B957D5">
        <w:br/>
      </w:r>
      <w:r w:rsidRPr="001A380B">
        <w:t>у дома 20</w:t>
      </w:r>
      <w:r>
        <w:t>.</w:t>
      </w:r>
    </w:p>
    <w:p w:rsidR="00916200" w:rsidRPr="00916200" w:rsidRDefault="00D341B9" w:rsidP="00916200">
      <w:pPr>
        <w:shd w:val="clear" w:color="auto" w:fill="FFFFFF" w:themeFill="background1"/>
        <w:ind w:firstLine="709"/>
        <w:jc w:val="both"/>
      </w:pPr>
      <w:r w:rsidRPr="009D7505">
        <w:rPr>
          <w:b/>
          <w:shd w:val="clear" w:color="auto" w:fill="FFFFFF" w:themeFill="background1"/>
        </w:rPr>
        <w:t>Концентрации приземного озона.</w:t>
      </w:r>
      <w:r w:rsidRPr="009D7505">
        <w:rPr>
          <w:shd w:val="clear" w:color="auto" w:fill="FFFFFF" w:themeFill="background1"/>
        </w:rPr>
        <w:t xml:space="preserve"> </w:t>
      </w:r>
      <w:r w:rsidRPr="009D7505">
        <w:rPr>
          <w:i/>
          <w:shd w:val="clear" w:color="auto" w:fill="FFFFFF" w:themeFill="background1"/>
        </w:rPr>
        <w:t>Среднегодовая концентрация</w:t>
      </w:r>
      <w:r w:rsidRPr="009D7505">
        <w:rPr>
          <w:shd w:val="clear" w:color="auto" w:fill="FFFFFF" w:themeFill="background1"/>
        </w:rPr>
        <w:t xml:space="preserve"> приземного озона</w:t>
      </w:r>
      <w:r w:rsidR="009D7505" w:rsidRPr="009D7505">
        <w:rPr>
          <w:shd w:val="clear" w:color="auto" w:fill="FFFFFF" w:themeFill="background1"/>
        </w:rPr>
        <w:t xml:space="preserve"> в 2021 г.</w:t>
      </w:r>
      <w:r w:rsidRPr="009D7505">
        <w:rPr>
          <w:shd w:val="clear" w:color="auto" w:fill="FFFFFF" w:themeFill="background1"/>
        </w:rPr>
        <w:t xml:space="preserve"> составляла 4</w:t>
      </w:r>
      <w:r w:rsidR="00331706" w:rsidRPr="009D7505">
        <w:rPr>
          <w:shd w:val="clear" w:color="auto" w:fill="FFFFFF" w:themeFill="background1"/>
        </w:rPr>
        <w:t>6</w:t>
      </w:r>
      <w:r w:rsidRPr="009D7505">
        <w:rPr>
          <w:shd w:val="clear" w:color="auto" w:fill="FFFFFF" w:themeFill="background1"/>
        </w:rPr>
        <w:t xml:space="preserve"> мкг/м</w:t>
      </w:r>
      <w:r w:rsidRPr="009D7505">
        <w:rPr>
          <w:shd w:val="clear" w:color="auto" w:fill="FFFFFF" w:themeFill="background1"/>
          <w:vertAlign w:val="superscript"/>
        </w:rPr>
        <w:t>3</w:t>
      </w:r>
      <w:r w:rsidRPr="009D7505">
        <w:rPr>
          <w:shd w:val="clear" w:color="auto" w:fill="FFFFFF" w:themeFill="background1"/>
        </w:rPr>
        <w:t xml:space="preserve"> (в </w:t>
      </w:r>
      <w:r w:rsidR="00331706" w:rsidRPr="009D7505">
        <w:rPr>
          <w:shd w:val="clear" w:color="auto" w:fill="FFFFFF" w:themeFill="background1"/>
        </w:rPr>
        <w:t>2020 г.</w:t>
      </w:r>
      <w:r w:rsidRPr="009D7505">
        <w:rPr>
          <w:shd w:val="clear" w:color="auto" w:fill="FFFFFF" w:themeFill="background1"/>
        </w:rPr>
        <w:t xml:space="preserve"> – </w:t>
      </w:r>
      <w:r w:rsidR="00331706" w:rsidRPr="009D7505">
        <w:rPr>
          <w:shd w:val="clear" w:color="auto" w:fill="FFFFFF" w:themeFill="background1"/>
        </w:rPr>
        <w:t>42</w:t>
      </w:r>
      <w:r w:rsidRPr="009D7505">
        <w:rPr>
          <w:shd w:val="clear" w:color="auto" w:fill="FFFFFF" w:themeFill="background1"/>
        </w:rPr>
        <w:t xml:space="preserve"> мкг/м</w:t>
      </w:r>
      <w:r w:rsidRPr="009D7505">
        <w:rPr>
          <w:shd w:val="clear" w:color="auto" w:fill="FFFFFF" w:themeFill="background1"/>
          <w:vertAlign w:val="superscript"/>
        </w:rPr>
        <w:t>3</w:t>
      </w:r>
      <w:r w:rsidRPr="009D7505">
        <w:rPr>
          <w:shd w:val="clear" w:color="auto" w:fill="FFFFFF" w:themeFill="background1"/>
        </w:rPr>
        <w:t xml:space="preserve">). </w:t>
      </w:r>
      <w:r w:rsidRPr="00916200">
        <w:rPr>
          <w:shd w:val="clear" w:color="auto" w:fill="FFFFFF" w:themeFill="background1"/>
        </w:rPr>
        <w:t>В годовом ходе «пик» загрязнения воздуха приземным озоном зафиксирован в апреле</w:t>
      </w:r>
      <w:r w:rsidR="00916200" w:rsidRPr="00916200">
        <w:rPr>
          <w:shd w:val="clear" w:color="auto" w:fill="FFFFFF" w:themeFill="background1"/>
        </w:rPr>
        <w:t xml:space="preserve"> – мае</w:t>
      </w:r>
      <w:r w:rsidR="009401DC" w:rsidRPr="00916200">
        <w:rPr>
          <w:shd w:val="clear" w:color="auto" w:fill="FFFFFF" w:themeFill="background1"/>
        </w:rPr>
        <w:t xml:space="preserve"> и связан с</w:t>
      </w:r>
      <w:r w:rsidR="00C2097B" w:rsidRPr="00916200">
        <w:rPr>
          <w:shd w:val="clear" w:color="auto" w:fill="FFFFFF" w:themeFill="background1"/>
        </w:rPr>
        <w:t xml:space="preserve"> п</w:t>
      </w:r>
      <w:r w:rsidR="006743ED" w:rsidRPr="00916200">
        <w:rPr>
          <w:shd w:val="clear" w:color="auto" w:fill="FFFFFF" w:themeFill="background1"/>
        </w:rPr>
        <w:t>рито</w:t>
      </w:r>
      <w:r w:rsidR="00C2097B" w:rsidRPr="00916200">
        <w:rPr>
          <w:shd w:val="clear" w:color="auto" w:fill="FFFFFF" w:themeFill="background1"/>
        </w:rPr>
        <w:t xml:space="preserve">ком </w:t>
      </w:r>
      <w:r w:rsidR="006743ED" w:rsidRPr="00916200">
        <w:rPr>
          <w:shd w:val="clear" w:color="auto" w:fill="FFFFFF" w:themeFill="background1"/>
        </w:rPr>
        <w:t xml:space="preserve">озона </w:t>
      </w:r>
      <w:r w:rsidR="00C2097B" w:rsidRPr="00916200">
        <w:rPr>
          <w:shd w:val="clear" w:color="auto" w:fill="FFFFFF" w:themeFill="background1"/>
        </w:rPr>
        <w:t>из стратосферы</w:t>
      </w:r>
      <w:r w:rsidRPr="00916200">
        <w:rPr>
          <w:shd w:val="clear" w:color="auto" w:fill="FFFFFF" w:themeFill="background1"/>
        </w:rPr>
        <w:t>.</w:t>
      </w:r>
      <w:r w:rsidRPr="00916200">
        <w:t xml:space="preserve"> </w:t>
      </w:r>
      <w:r w:rsidR="00916200">
        <w:t xml:space="preserve">Незначительные </w:t>
      </w:r>
      <w:r w:rsidR="00916200" w:rsidRPr="00916200">
        <w:t>пр</w:t>
      </w:r>
      <w:r w:rsidR="00546C5F" w:rsidRPr="00916200">
        <w:t>евышени</w:t>
      </w:r>
      <w:r w:rsidR="00916200" w:rsidRPr="00916200">
        <w:t>я</w:t>
      </w:r>
      <w:r w:rsidR="00546C5F" w:rsidRPr="00916200">
        <w:t xml:space="preserve"> </w:t>
      </w:r>
      <w:r w:rsidR="00916200" w:rsidRPr="00916200">
        <w:t xml:space="preserve">среднесуточной ПДК (до 1,1 ПДК) зафиксированы в течение </w:t>
      </w:r>
      <w:r w:rsidR="0072741B">
        <w:br/>
      </w:r>
      <w:r w:rsidR="00916200" w:rsidRPr="00916200">
        <w:t>2 дней – 12 апреля и 11 мая</w:t>
      </w:r>
      <w:r w:rsidR="00546C5F" w:rsidRPr="00916200">
        <w:t>.</w:t>
      </w:r>
      <w:r w:rsidRPr="00916200">
        <w:t xml:space="preserve"> </w:t>
      </w:r>
      <w:r w:rsidR="00546C5F" w:rsidRPr="00916200">
        <w:t>В</w:t>
      </w:r>
      <w:r w:rsidR="009401DC" w:rsidRPr="00916200">
        <w:t xml:space="preserve"> </w:t>
      </w:r>
      <w:r w:rsidR="00916200" w:rsidRPr="00916200">
        <w:t xml:space="preserve">октябре – </w:t>
      </w:r>
      <w:r w:rsidRPr="00916200">
        <w:t>декабре</w:t>
      </w:r>
      <w:r w:rsidR="009401DC" w:rsidRPr="00916200">
        <w:t xml:space="preserve"> </w:t>
      </w:r>
      <w:r w:rsidR="00916200" w:rsidRPr="00916200">
        <w:t xml:space="preserve">наблюдалось снижение </w:t>
      </w:r>
      <w:r w:rsidR="009401DC" w:rsidRPr="00916200">
        <w:t>содержани</w:t>
      </w:r>
      <w:r w:rsidR="00916200" w:rsidRPr="00916200">
        <w:t>я в воздухе приземного озона</w:t>
      </w:r>
      <w:r w:rsidRPr="00916200">
        <w:t>.</w:t>
      </w:r>
      <w:r w:rsidR="00916200" w:rsidRPr="00916200">
        <w:rPr>
          <w:sz w:val="24"/>
          <w:szCs w:val="24"/>
        </w:rPr>
        <w:t xml:space="preserve"> </w:t>
      </w:r>
      <w:r w:rsidR="00916200" w:rsidRPr="00916200">
        <w:t>По сравнению с результатами наблюдений на СФМ в Березинском заповеднике средняя за 2021 г. концентрация приземного озона была ниже в 1,2 раза.</w:t>
      </w:r>
    </w:p>
    <w:p w:rsidR="002D3129" w:rsidRDefault="00B8344D" w:rsidP="002D3129">
      <w:pPr>
        <w:ind w:firstLine="684"/>
        <w:jc w:val="both"/>
      </w:pPr>
      <w:r w:rsidRPr="00B94590">
        <w:rPr>
          <w:b/>
        </w:rPr>
        <w:t>Концентрации тяжелых металлов и бенз</w:t>
      </w:r>
      <w:r w:rsidR="00A00659" w:rsidRPr="00B94590">
        <w:rPr>
          <w:b/>
        </w:rPr>
        <w:t>(а)</w:t>
      </w:r>
      <w:r w:rsidRPr="00B94590">
        <w:rPr>
          <w:b/>
        </w:rPr>
        <w:t>пирена</w:t>
      </w:r>
      <w:r w:rsidRPr="00B94590">
        <w:t xml:space="preserve">. </w:t>
      </w:r>
      <w:r w:rsidR="00C027BA">
        <w:t>К</w:t>
      </w:r>
      <w:r w:rsidR="00334DA5" w:rsidRPr="00CD504E">
        <w:t xml:space="preserve">онцентрации кадмия </w:t>
      </w:r>
      <w:r w:rsidR="00B94590" w:rsidRPr="00CD504E">
        <w:t xml:space="preserve">и свинца </w:t>
      </w:r>
      <w:r w:rsidR="00334DA5" w:rsidRPr="00CD504E">
        <w:t>были преимущественно ниже предел</w:t>
      </w:r>
      <w:r w:rsidR="00B94590" w:rsidRPr="00CD504E">
        <w:t>ов</w:t>
      </w:r>
      <w:r w:rsidR="00334DA5" w:rsidRPr="00CD504E">
        <w:t xml:space="preserve"> обнаружения. </w:t>
      </w:r>
      <w:r w:rsidR="007048F6" w:rsidRPr="00CD504E">
        <w:t xml:space="preserve">По сравнению с </w:t>
      </w:r>
      <w:r w:rsidR="00CD504E" w:rsidRPr="00CD504E">
        <w:t>2020 г.</w:t>
      </w:r>
      <w:r w:rsidR="007048F6" w:rsidRPr="00CD504E">
        <w:t xml:space="preserve"> содержание в воздухе свинца снизилось.</w:t>
      </w:r>
    </w:p>
    <w:p w:rsidR="00946D3D" w:rsidRPr="00FF5000" w:rsidRDefault="00FF5000" w:rsidP="002D3129">
      <w:pPr>
        <w:ind w:firstLine="684"/>
        <w:jc w:val="both"/>
        <w:rPr>
          <w:bCs w:val="0"/>
        </w:rPr>
      </w:pPr>
      <w:r w:rsidRPr="00FF5000">
        <w:t>Концентрации бенз(а)пирена определяли в отопительный сезон. В районе ул. Чкалова у дома 14 минимальное содержание бенз(а)пирена (1,02 нг/м</w:t>
      </w:r>
      <w:r w:rsidRPr="00FF5000">
        <w:rPr>
          <w:vertAlign w:val="superscript"/>
        </w:rPr>
        <w:t>3</w:t>
      </w:r>
      <w:r w:rsidRPr="00FF5000">
        <w:t>) зафиксировано в марте, максимальное (1,63 нг/м</w:t>
      </w:r>
      <w:r w:rsidRPr="00FF5000">
        <w:rPr>
          <w:vertAlign w:val="superscript"/>
        </w:rPr>
        <w:t>3</w:t>
      </w:r>
      <w:r w:rsidRPr="00FF5000">
        <w:t>) – в январе.</w:t>
      </w:r>
      <w:r>
        <w:t xml:space="preserve"> </w:t>
      </w:r>
      <w:r w:rsidR="00587405" w:rsidRPr="00FF5000">
        <w:t xml:space="preserve">В </w:t>
      </w:r>
      <w:r w:rsidR="00CC37C5" w:rsidRPr="00FF5000">
        <w:t>2020 г</w:t>
      </w:r>
      <w:r w:rsidRPr="00FF5000">
        <w:t xml:space="preserve">. </w:t>
      </w:r>
      <w:r w:rsidR="00587405" w:rsidRPr="00FF5000">
        <w:t>средн</w:t>
      </w:r>
      <w:r w:rsidRPr="00FF5000">
        <w:t>яя</w:t>
      </w:r>
      <w:r w:rsidR="00587405" w:rsidRPr="00FF5000">
        <w:t xml:space="preserve"> за сезон концентраци</w:t>
      </w:r>
      <w:r w:rsidRPr="00FF5000">
        <w:t>я бенз(а)пирена</w:t>
      </w:r>
      <w:r w:rsidR="00587405" w:rsidRPr="00FF5000">
        <w:t xml:space="preserve"> был</w:t>
      </w:r>
      <w:r w:rsidRPr="00FF5000">
        <w:t>а</w:t>
      </w:r>
      <w:r w:rsidR="00587405" w:rsidRPr="00FF5000">
        <w:t xml:space="preserve"> на </w:t>
      </w:r>
      <w:r w:rsidRPr="00FF5000">
        <w:t>таком же</w:t>
      </w:r>
      <w:r w:rsidR="00587405" w:rsidRPr="00FF5000">
        <w:t xml:space="preserve"> уровне.</w:t>
      </w:r>
    </w:p>
    <w:p w:rsidR="00971CC8" w:rsidRPr="00E1198D" w:rsidRDefault="002D3129" w:rsidP="00317F12">
      <w:pPr>
        <w:ind w:firstLine="684"/>
        <w:jc w:val="both"/>
      </w:pPr>
      <w:r w:rsidRPr="0099616C">
        <w:rPr>
          <w:b/>
        </w:rPr>
        <w:t>Тенденци</w:t>
      </w:r>
      <w:r w:rsidR="005201C7" w:rsidRPr="0099616C">
        <w:rPr>
          <w:b/>
        </w:rPr>
        <w:t>и</w:t>
      </w:r>
      <w:r w:rsidRPr="0099616C">
        <w:rPr>
          <w:b/>
        </w:rPr>
        <w:t xml:space="preserve"> за период 201</w:t>
      </w:r>
      <w:r w:rsidR="00136FC1" w:rsidRPr="0099616C">
        <w:rPr>
          <w:b/>
        </w:rPr>
        <w:t xml:space="preserve">7 – </w:t>
      </w:r>
      <w:r w:rsidRPr="0099616C">
        <w:rPr>
          <w:b/>
        </w:rPr>
        <w:t>20</w:t>
      </w:r>
      <w:r w:rsidR="002E39DA" w:rsidRPr="0099616C">
        <w:rPr>
          <w:b/>
        </w:rPr>
        <w:t>2</w:t>
      </w:r>
      <w:r w:rsidR="00136FC1" w:rsidRPr="0099616C">
        <w:rPr>
          <w:b/>
        </w:rPr>
        <w:t>1</w:t>
      </w:r>
      <w:r w:rsidRPr="0099616C">
        <w:rPr>
          <w:b/>
        </w:rPr>
        <w:t xml:space="preserve"> гг. </w:t>
      </w:r>
      <w:r w:rsidR="009478CF" w:rsidRPr="0099616C">
        <w:t>Динамика</w:t>
      </w:r>
      <w:r w:rsidR="009478CF" w:rsidRPr="0099616C">
        <w:rPr>
          <w:b/>
        </w:rPr>
        <w:t xml:space="preserve"> </w:t>
      </w:r>
      <w:r w:rsidR="009478CF" w:rsidRPr="0099616C">
        <w:t xml:space="preserve">изменения содержания углерод оксида нестабильна: </w:t>
      </w:r>
      <w:r w:rsidR="009478CF" w:rsidRPr="00710F76">
        <w:t>с</w:t>
      </w:r>
      <w:r w:rsidR="00971CC8" w:rsidRPr="00710F76">
        <w:t xml:space="preserve"> 201</w:t>
      </w:r>
      <w:r w:rsidR="0099616C" w:rsidRPr="00710F76">
        <w:t>7 г. по 2019</w:t>
      </w:r>
      <w:r w:rsidR="00971CC8" w:rsidRPr="00710F76">
        <w:t xml:space="preserve"> г. наблюдал</w:t>
      </w:r>
      <w:r w:rsidR="0099616C" w:rsidRPr="00710F76">
        <w:t xml:space="preserve">ось некоторое снижение </w:t>
      </w:r>
      <w:r w:rsidR="009E5215" w:rsidRPr="00710F76">
        <w:t>среднегодовых концентраций</w:t>
      </w:r>
      <w:r w:rsidR="009478CF" w:rsidRPr="00710F76">
        <w:t>,</w:t>
      </w:r>
      <w:r w:rsidR="00971CC8" w:rsidRPr="00710F76">
        <w:t xml:space="preserve"> в 20</w:t>
      </w:r>
      <w:r w:rsidR="0099616C" w:rsidRPr="00710F76">
        <w:t>20</w:t>
      </w:r>
      <w:r w:rsidR="00971CC8" w:rsidRPr="00710F76">
        <w:t xml:space="preserve"> г. уровень загрязнения воздуха </w:t>
      </w:r>
      <w:r w:rsidR="009E5215" w:rsidRPr="00710F76">
        <w:br/>
      </w:r>
      <w:r w:rsidR="00702DDD">
        <w:lastRenderedPageBreak/>
        <w:t>углерод</w:t>
      </w:r>
      <w:r w:rsidR="00971CC8" w:rsidRPr="00710F76">
        <w:t xml:space="preserve"> оксидом </w:t>
      </w:r>
      <w:r w:rsidR="0099616C" w:rsidRPr="00710F76">
        <w:t>возрос</w:t>
      </w:r>
      <w:r w:rsidR="009478CF" w:rsidRPr="00710F76">
        <w:t>, в 202</w:t>
      </w:r>
      <w:r w:rsidR="0099616C" w:rsidRPr="00710F76">
        <w:t>1</w:t>
      </w:r>
      <w:r w:rsidR="009478CF" w:rsidRPr="00710F76">
        <w:t xml:space="preserve"> г</w:t>
      </w:r>
      <w:r w:rsidR="003B361E" w:rsidRPr="00710F76">
        <w:t>.</w:t>
      </w:r>
      <w:r w:rsidR="009478CF" w:rsidRPr="00710F76">
        <w:t xml:space="preserve"> </w:t>
      </w:r>
      <w:r w:rsidR="00710F76" w:rsidRPr="00710F76">
        <w:t>– снизился</w:t>
      </w:r>
      <w:r w:rsidR="009478CF" w:rsidRPr="00710F76">
        <w:t>.</w:t>
      </w:r>
      <w:r w:rsidR="00971CC8" w:rsidRPr="00710F76">
        <w:t xml:space="preserve"> </w:t>
      </w:r>
      <w:r w:rsidR="002D2DF1">
        <w:t xml:space="preserve">За анализируемые пять лет </w:t>
      </w:r>
      <w:r w:rsidR="001211CB" w:rsidRPr="002D2DF1">
        <w:t xml:space="preserve">наметилась </w:t>
      </w:r>
      <w:r w:rsidR="002D2DF1" w:rsidRPr="002D2DF1">
        <w:t xml:space="preserve">устойчивая </w:t>
      </w:r>
      <w:r w:rsidR="001211CB" w:rsidRPr="002D2DF1">
        <w:t xml:space="preserve">тенденция снижения содержания в воздухе </w:t>
      </w:r>
      <w:r w:rsidR="002D2DF1" w:rsidRPr="002D2DF1">
        <w:br/>
      </w:r>
      <w:r w:rsidR="00971CC8" w:rsidRPr="002D2DF1">
        <w:t>азота диоксид</w:t>
      </w:r>
      <w:r w:rsidR="001211CB" w:rsidRPr="002D2DF1">
        <w:t>а</w:t>
      </w:r>
      <w:r w:rsidR="00971CC8" w:rsidRPr="002D2DF1">
        <w:t xml:space="preserve"> (в 20</w:t>
      </w:r>
      <w:r w:rsidR="002D2DF1" w:rsidRPr="002D2DF1">
        <w:t>21</w:t>
      </w:r>
      <w:r w:rsidR="00971CC8" w:rsidRPr="002D2DF1">
        <w:t xml:space="preserve"> </w:t>
      </w:r>
      <w:r w:rsidR="006519A9" w:rsidRPr="002D2DF1">
        <w:t>г.</w:t>
      </w:r>
      <w:r w:rsidR="002D2DF1" w:rsidRPr="002D2DF1">
        <w:t xml:space="preserve"> </w:t>
      </w:r>
      <w:r w:rsidR="00971CC8" w:rsidRPr="002D2DF1">
        <w:t>по сравнению с 201</w:t>
      </w:r>
      <w:r w:rsidR="002D2DF1" w:rsidRPr="002D2DF1">
        <w:t>7</w:t>
      </w:r>
      <w:r w:rsidR="00971CC8" w:rsidRPr="002D2DF1">
        <w:t xml:space="preserve"> г</w:t>
      </w:r>
      <w:r w:rsidR="006519A9" w:rsidRPr="002D2DF1">
        <w:t>.</w:t>
      </w:r>
      <w:r w:rsidR="00971CC8" w:rsidRPr="002D2DF1">
        <w:t xml:space="preserve"> </w:t>
      </w:r>
      <w:r w:rsidR="002D2DF1" w:rsidRPr="002D2DF1">
        <w:t xml:space="preserve">уровень загрязнения </w:t>
      </w:r>
      <w:r w:rsidR="001211CB" w:rsidRPr="002D2DF1">
        <w:t>сни</w:t>
      </w:r>
      <w:r w:rsidR="002D2DF1" w:rsidRPr="002D2DF1">
        <w:t>зился на</w:t>
      </w:r>
      <w:r w:rsidR="00625339" w:rsidRPr="002D2DF1">
        <w:t xml:space="preserve"> </w:t>
      </w:r>
      <w:r w:rsidR="002D2DF1" w:rsidRPr="002D2DF1">
        <w:t>37</w:t>
      </w:r>
      <w:r w:rsidR="0040551D" w:rsidRPr="002D2DF1">
        <w:t xml:space="preserve"> </w:t>
      </w:r>
      <w:r w:rsidR="00971CC8" w:rsidRPr="002D2DF1">
        <w:t xml:space="preserve">%). </w:t>
      </w:r>
      <w:r w:rsidR="00293E20" w:rsidRPr="002627A9">
        <w:t xml:space="preserve">Уровень загрязнения воздуха твердыми частицами (недифференцированная по составу пыль/аэрозоль) </w:t>
      </w:r>
      <w:r w:rsidR="00317F12">
        <w:t>оставался стабильным</w:t>
      </w:r>
      <w:r w:rsidR="003E6FF9" w:rsidRPr="002627A9">
        <w:t>.</w:t>
      </w:r>
      <w:r w:rsidR="00293E20" w:rsidRPr="002627A9">
        <w:t xml:space="preserve"> </w:t>
      </w:r>
      <w:r w:rsidR="00DB4431" w:rsidRPr="002627A9">
        <w:t>Тенденци</w:t>
      </w:r>
      <w:r w:rsidR="002627A9" w:rsidRPr="002627A9">
        <w:t xml:space="preserve">я изменения </w:t>
      </w:r>
      <w:r w:rsidR="00DB4431" w:rsidRPr="002627A9">
        <w:t>среднегодовых концентраций фенола</w:t>
      </w:r>
      <w:r w:rsidR="00FF1542" w:rsidRPr="002627A9">
        <w:t xml:space="preserve"> </w:t>
      </w:r>
      <w:r w:rsidR="00DB4431" w:rsidRPr="002627A9">
        <w:t>неустойчив</w:t>
      </w:r>
      <w:r w:rsidR="002627A9" w:rsidRPr="002627A9">
        <w:t>а</w:t>
      </w:r>
      <w:r w:rsidR="00DB4431" w:rsidRPr="002627A9">
        <w:t>.</w:t>
      </w:r>
      <w:r w:rsidR="00E1198D">
        <w:t xml:space="preserve"> С 2018 г. </w:t>
      </w:r>
      <w:r w:rsidR="00E1198D" w:rsidRPr="00E1198D">
        <w:t xml:space="preserve">наметилась динамика увеличения содержания в атмосферном воздухе аммиака. </w:t>
      </w:r>
      <w:r w:rsidR="00FF1542" w:rsidRPr="00E1198D">
        <w:t xml:space="preserve"> </w:t>
      </w:r>
    </w:p>
    <w:p w:rsidR="003B361E" w:rsidRPr="00E56E53" w:rsidRDefault="003B361E" w:rsidP="00971CC8">
      <w:pPr>
        <w:ind w:firstLine="684"/>
        <w:jc w:val="center"/>
        <w:rPr>
          <w:b/>
          <w:highlight w:val="yellow"/>
        </w:rPr>
      </w:pPr>
    </w:p>
    <w:p w:rsidR="00D27A46" w:rsidRPr="00335E29" w:rsidRDefault="008D4837" w:rsidP="00971CC8">
      <w:pPr>
        <w:ind w:firstLine="684"/>
        <w:jc w:val="center"/>
        <w:rPr>
          <w:b/>
          <w:caps/>
        </w:rPr>
      </w:pPr>
      <w:r w:rsidRPr="00335E29">
        <w:rPr>
          <w:b/>
        </w:rPr>
        <w:t xml:space="preserve">2.6 </w:t>
      </w:r>
      <w:r w:rsidR="00250329">
        <w:rPr>
          <w:b/>
        </w:rPr>
        <w:t xml:space="preserve">г. </w:t>
      </w:r>
      <w:r w:rsidRPr="00335E29">
        <w:rPr>
          <w:b/>
        </w:rPr>
        <w:t>Гомель</w:t>
      </w:r>
      <w:r w:rsidR="001D1304" w:rsidRPr="00335E29">
        <w:rPr>
          <w:b/>
        </w:rPr>
        <w:t xml:space="preserve"> </w:t>
      </w:r>
    </w:p>
    <w:p w:rsidR="002847F6" w:rsidRPr="00335E29" w:rsidRDefault="002847F6" w:rsidP="002847F6">
      <w:pPr>
        <w:ind w:firstLine="684"/>
        <w:jc w:val="both"/>
        <w:rPr>
          <w:bCs w:val="0"/>
        </w:rPr>
      </w:pPr>
      <w:r w:rsidRPr="00335E29">
        <w:t xml:space="preserve">Мониторинг атмосферного воздуха </w:t>
      </w:r>
      <w:r w:rsidRPr="00335E29">
        <w:rPr>
          <w:b/>
        </w:rPr>
        <w:t>г. Гомель</w:t>
      </w:r>
      <w:r w:rsidRPr="00335E29">
        <w:t xml:space="preserve"> проводили на </w:t>
      </w:r>
      <w:r w:rsidR="00620423" w:rsidRPr="00335E29">
        <w:t>пяти</w:t>
      </w:r>
      <w:r w:rsidRPr="00335E29">
        <w:t xml:space="preserve"> </w:t>
      </w:r>
      <w:r w:rsidR="00BD5F6A" w:rsidRPr="00335E29">
        <w:t>пунктах наблюдений</w:t>
      </w:r>
      <w:r w:rsidRPr="00335E29">
        <w:t xml:space="preserve">, в том числе на </w:t>
      </w:r>
      <w:r w:rsidR="00620423" w:rsidRPr="00335E29">
        <w:t>одной</w:t>
      </w:r>
      <w:r w:rsidRPr="00335E29">
        <w:t xml:space="preserve"> автоматической</w:t>
      </w:r>
      <w:r w:rsidR="00BD5F6A" w:rsidRPr="00335E29">
        <w:t xml:space="preserve"> станции</w:t>
      </w:r>
      <w:r w:rsidRPr="00335E29">
        <w:t xml:space="preserve">, </w:t>
      </w:r>
      <w:r w:rsidR="00370891">
        <w:t>расположенной</w:t>
      </w:r>
      <w:r w:rsidRPr="00335E29">
        <w:t xml:space="preserve"> в районе ул. Барыкина</w:t>
      </w:r>
      <w:r w:rsidR="00620423" w:rsidRPr="00335E29">
        <w:t xml:space="preserve">, </w:t>
      </w:r>
      <w:r w:rsidR="00335E29" w:rsidRPr="00335E29">
        <w:t>319</w:t>
      </w:r>
      <w:r w:rsidRPr="00335E29">
        <w:t>.</w:t>
      </w:r>
    </w:p>
    <w:p w:rsidR="002847F6" w:rsidRPr="00335E29" w:rsidRDefault="002847F6" w:rsidP="002847F6">
      <w:pPr>
        <w:ind w:firstLine="684"/>
        <w:jc w:val="both"/>
        <w:rPr>
          <w:bCs w:val="0"/>
        </w:rPr>
      </w:pPr>
      <w:r w:rsidRPr="00335E29">
        <w:t>Основными источниками загрязнения атмосферного воздуха</w:t>
      </w:r>
      <w:r w:rsidR="00D765EE" w:rsidRPr="00335E29">
        <w:t xml:space="preserve"> в городе</w:t>
      </w:r>
      <w:r w:rsidRPr="00335E29">
        <w:t xml:space="preserve"> являются автотранспорт, деревообрабатывающая, химическая и целлюлозно-бумажная промышленност</w:t>
      </w:r>
      <w:r w:rsidR="006154DE">
        <w:t>и</w:t>
      </w:r>
      <w:r w:rsidRPr="00335E29">
        <w:t xml:space="preserve">, производство минеральных удобрений, теплоэнергетика, машиностроение и станкостроение. </w:t>
      </w:r>
    </w:p>
    <w:p w:rsidR="00454694" w:rsidRPr="00D464B2" w:rsidRDefault="002847F6" w:rsidP="002136F0">
      <w:pPr>
        <w:ind w:firstLine="684"/>
        <w:jc w:val="both"/>
      </w:pPr>
      <w:r w:rsidRPr="001F41A0">
        <w:rPr>
          <w:b/>
        </w:rPr>
        <w:t>Общая оценка состояния атмосферного воздуха</w:t>
      </w:r>
      <w:r w:rsidRPr="001F41A0">
        <w:t xml:space="preserve">. Качество воздуха </w:t>
      </w:r>
      <w:r w:rsidR="00D765EE" w:rsidRPr="001F41A0">
        <w:t>в 20</w:t>
      </w:r>
      <w:r w:rsidR="00361549" w:rsidRPr="001F41A0">
        <w:t>2</w:t>
      </w:r>
      <w:r w:rsidR="00AB5D0B" w:rsidRPr="001F41A0">
        <w:t>1</w:t>
      </w:r>
      <w:r w:rsidR="00D765EE" w:rsidRPr="001F41A0">
        <w:t xml:space="preserve"> г. </w:t>
      </w:r>
      <w:r w:rsidRPr="001F41A0">
        <w:t>не всегда соответствовало установленным</w:t>
      </w:r>
      <w:r w:rsidR="001F41A0" w:rsidRPr="001F41A0">
        <w:t xml:space="preserve"> гигиеническим</w:t>
      </w:r>
      <w:r w:rsidRPr="001F41A0">
        <w:t xml:space="preserve"> нормативам. </w:t>
      </w:r>
      <w:r w:rsidRPr="00D464B2">
        <w:t>Как и в предыдущие годы, нестабильная экологическая обстановка наблюдалась в районе ул. Барыкина</w:t>
      </w:r>
      <w:r w:rsidR="001F41A0" w:rsidRPr="00D464B2">
        <w:t>, 319</w:t>
      </w:r>
      <w:r w:rsidRPr="00D464B2">
        <w:t>. Проблему загрязнения воздуха в этом районе опреде</w:t>
      </w:r>
      <w:r w:rsidR="001F41A0" w:rsidRPr="00D464B2">
        <w:t>ляли повышенные концентрации ТЧ</w:t>
      </w:r>
      <w:r w:rsidRPr="00D464B2">
        <w:t>10</w:t>
      </w:r>
      <w:r w:rsidR="005A1AB3" w:rsidRPr="00D464B2">
        <w:t xml:space="preserve"> и </w:t>
      </w:r>
      <w:r w:rsidR="00793136" w:rsidRPr="00D464B2">
        <w:t xml:space="preserve">эпизодически – </w:t>
      </w:r>
      <w:r w:rsidR="00D464B2" w:rsidRPr="00D464B2">
        <w:br/>
      </w:r>
      <w:r w:rsidR="00793136" w:rsidRPr="00D464B2">
        <w:t>углерод оксида</w:t>
      </w:r>
      <w:r w:rsidRPr="00D464B2">
        <w:t>.</w:t>
      </w:r>
      <w:r w:rsidR="00BF4F8C">
        <w:t xml:space="preserve"> В летний период ухудшени</w:t>
      </w:r>
      <w:r w:rsidR="006154DE">
        <w:t>е</w:t>
      </w:r>
      <w:r w:rsidR="00BF4F8C">
        <w:t xml:space="preserve"> качества воздуха связано с увеличением содержания формальдегида.</w:t>
      </w:r>
    </w:p>
    <w:p w:rsidR="002136F0" w:rsidRPr="0075591C" w:rsidRDefault="002136F0" w:rsidP="002136F0">
      <w:pPr>
        <w:ind w:firstLine="684"/>
        <w:jc w:val="both"/>
        <w:rPr>
          <w:b/>
        </w:rPr>
      </w:pPr>
      <w:r w:rsidRPr="00BF4F8C">
        <w:rPr>
          <w:bCs w:val="0"/>
        </w:rPr>
        <w:t>Согласно рассчитанным значениям индекса качества атмосферного воздуха</w:t>
      </w:r>
      <w:r w:rsidR="00C8439B" w:rsidRPr="00BF4F8C">
        <w:rPr>
          <w:bCs w:val="0"/>
        </w:rPr>
        <w:t>,</w:t>
      </w:r>
      <w:r w:rsidRPr="00BF4F8C">
        <w:rPr>
          <w:bCs w:val="0"/>
        </w:rPr>
        <w:t xml:space="preserve"> состояние воздуха в 20</w:t>
      </w:r>
      <w:r w:rsidR="006C266A" w:rsidRPr="00BF4F8C">
        <w:rPr>
          <w:bCs w:val="0"/>
        </w:rPr>
        <w:t>2</w:t>
      </w:r>
      <w:r w:rsidR="00BF4F8C" w:rsidRPr="00BF4F8C">
        <w:rPr>
          <w:bCs w:val="0"/>
        </w:rPr>
        <w:t>1</w:t>
      </w:r>
      <w:r w:rsidRPr="00BF4F8C">
        <w:rPr>
          <w:bCs w:val="0"/>
        </w:rPr>
        <w:t xml:space="preserve"> г. оценивалось</w:t>
      </w:r>
      <w:r w:rsidR="007056CB" w:rsidRPr="00BF4F8C">
        <w:rPr>
          <w:bCs w:val="0"/>
        </w:rPr>
        <w:t>,</w:t>
      </w:r>
      <w:r w:rsidRPr="00BF4F8C">
        <w:rPr>
          <w:bCs w:val="0"/>
        </w:rPr>
        <w:t xml:space="preserve"> в основном</w:t>
      </w:r>
      <w:r w:rsidR="007056CB" w:rsidRPr="00BF4F8C">
        <w:rPr>
          <w:bCs w:val="0"/>
        </w:rPr>
        <w:t>,</w:t>
      </w:r>
      <w:r w:rsidRPr="00BF4F8C">
        <w:rPr>
          <w:bCs w:val="0"/>
        </w:rPr>
        <w:t xml:space="preserve"> как очень хорошее</w:t>
      </w:r>
      <w:r w:rsidR="00BF4F8C" w:rsidRPr="00BF4F8C">
        <w:rPr>
          <w:bCs w:val="0"/>
        </w:rPr>
        <w:t>,</w:t>
      </w:r>
      <w:r w:rsidRPr="00BF4F8C">
        <w:rPr>
          <w:bCs w:val="0"/>
        </w:rPr>
        <w:t xml:space="preserve"> хорошее</w:t>
      </w:r>
      <w:r w:rsidR="00BF4F8C" w:rsidRPr="00BF4F8C">
        <w:rPr>
          <w:bCs w:val="0"/>
        </w:rPr>
        <w:t xml:space="preserve"> и умеренное</w:t>
      </w:r>
      <w:r w:rsidRPr="00BF4F8C">
        <w:rPr>
          <w:bCs w:val="0"/>
        </w:rPr>
        <w:t xml:space="preserve">, </w:t>
      </w:r>
      <w:r w:rsidRPr="0075591C">
        <w:rPr>
          <w:bCs w:val="0"/>
        </w:rPr>
        <w:t>доля периодов с удовлетворительным</w:t>
      </w:r>
      <w:r w:rsidR="0075591C" w:rsidRPr="0075591C">
        <w:rPr>
          <w:bCs w:val="0"/>
        </w:rPr>
        <w:t xml:space="preserve"> и</w:t>
      </w:r>
      <w:r w:rsidR="00B438E1" w:rsidRPr="0075591C">
        <w:rPr>
          <w:bCs w:val="0"/>
        </w:rPr>
        <w:t xml:space="preserve"> плохим</w:t>
      </w:r>
      <w:r w:rsidRPr="0075591C">
        <w:rPr>
          <w:bCs w:val="0"/>
        </w:rPr>
        <w:t xml:space="preserve"> </w:t>
      </w:r>
      <w:r w:rsidR="0075591C" w:rsidRPr="0075591C">
        <w:rPr>
          <w:bCs w:val="0"/>
        </w:rPr>
        <w:t>уровн</w:t>
      </w:r>
      <w:r w:rsidR="006154DE">
        <w:rPr>
          <w:bCs w:val="0"/>
        </w:rPr>
        <w:t>ями</w:t>
      </w:r>
      <w:r w:rsidR="0075591C" w:rsidRPr="0075591C">
        <w:rPr>
          <w:bCs w:val="0"/>
        </w:rPr>
        <w:t xml:space="preserve"> загрязнения атмосферного воздуха </w:t>
      </w:r>
      <w:r w:rsidRPr="0075591C">
        <w:rPr>
          <w:bCs w:val="0"/>
        </w:rPr>
        <w:t>была незначительна</w:t>
      </w:r>
      <w:r w:rsidR="0075591C" w:rsidRPr="0075591C">
        <w:rPr>
          <w:bCs w:val="0"/>
        </w:rPr>
        <w:t>, такие периоды связаны с повышенным содержанием в воздухе ТЧ10. Периоды с очень плохим уровнем загрязнения воздуха отсутс</w:t>
      </w:r>
      <w:r w:rsidR="0075591C">
        <w:rPr>
          <w:bCs w:val="0"/>
        </w:rPr>
        <w:t>т</w:t>
      </w:r>
      <w:r w:rsidR="0075591C" w:rsidRPr="0075591C">
        <w:rPr>
          <w:bCs w:val="0"/>
        </w:rPr>
        <w:t>вовали.</w:t>
      </w:r>
    </w:p>
    <w:p w:rsidR="006B029F" w:rsidRPr="006B029F" w:rsidRDefault="002847F6" w:rsidP="006B029F">
      <w:pPr>
        <w:ind w:firstLine="684"/>
        <w:jc w:val="both"/>
        <w:rPr>
          <w:highlight w:val="yellow"/>
        </w:rPr>
      </w:pPr>
      <w:r w:rsidRPr="007515A4">
        <w:rPr>
          <w:b/>
        </w:rPr>
        <w:t>Концентрации основных загрязняющих веществ</w:t>
      </w:r>
      <w:r w:rsidRPr="007515A4">
        <w:t>. По данным непрерывных измерений</w:t>
      </w:r>
      <w:r w:rsidR="003F7B28" w:rsidRPr="007515A4">
        <w:t>,</w:t>
      </w:r>
      <w:r w:rsidRPr="007515A4">
        <w:t xml:space="preserve"> в районе </w:t>
      </w:r>
      <w:r w:rsidR="00497CF5" w:rsidRPr="007515A4">
        <w:t>ул. Барыкина</w:t>
      </w:r>
      <w:r w:rsidR="007515A4" w:rsidRPr="007515A4">
        <w:t>, 319</w:t>
      </w:r>
      <w:r w:rsidRPr="007515A4">
        <w:t xml:space="preserve"> </w:t>
      </w:r>
      <w:r w:rsidR="00263409" w:rsidRPr="007515A4">
        <w:t xml:space="preserve">по сравнению с </w:t>
      </w:r>
      <w:r w:rsidR="00EF68CB" w:rsidRPr="007515A4">
        <w:t>20</w:t>
      </w:r>
      <w:r w:rsidR="007515A4" w:rsidRPr="007515A4">
        <w:t>20</w:t>
      </w:r>
      <w:r w:rsidR="00EF68CB" w:rsidRPr="007515A4">
        <w:t xml:space="preserve"> г.</w:t>
      </w:r>
      <w:r w:rsidR="00263409" w:rsidRPr="007515A4">
        <w:t xml:space="preserve"> уровень загрязнения воздуха углерод</w:t>
      </w:r>
      <w:r w:rsidR="007515A4" w:rsidRPr="007515A4">
        <w:t xml:space="preserve"> оксидом и серы диоксидом </w:t>
      </w:r>
      <w:r w:rsidR="00263409" w:rsidRPr="007515A4">
        <w:t>возрос</w:t>
      </w:r>
      <w:r w:rsidR="007515A4" w:rsidRPr="007515A4">
        <w:t xml:space="preserve">, </w:t>
      </w:r>
      <w:r w:rsidR="007515A4">
        <w:br/>
      </w:r>
      <w:r w:rsidR="007515A4" w:rsidRPr="007515A4">
        <w:t>азота диоксидом и азота оксидом – снизился</w:t>
      </w:r>
      <w:r w:rsidR="00263409" w:rsidRPr="008C0A03">
        <w:t xml:space="preserve">. </w:t>
      </w:r>
      <w:r w:rsidR="006F3928" w:rsidRPr="008C0A03">
        <w:rPr>
          <w:i/>
        </w:rPr>
        <w:t>С</w:t>
      </w:r>
      <w:r w:rsidRPr="008C0A03">
        <w:rPr>
          <w:i/>
        </w:rPr>
        <w:t>реднегодовая концентрация</w:t>
      </w:r>
      <w:r w:rsidRPr="008C0A03">
        <w:t xml:space="preserve"> </w:t>
      </w:r>
      <w:r w:rsidR="008C0A03" w:rsidRPr="008C0A03">
        <w:t xml:space="preserve">азота оксида </w:t>
      </w:r>
      <w:r w:rsidR="001E7221" w:rsidRPr="008C0A03">
        <w:t>составляла 0,</w:t>
      </w:r>
      <w:r w:rsidR="008C0A03" w:rsidRPr="008C0A03">
        <w:t>2</w:t>
      </w:r>
      <w:r w:rsidR="001E7221" w:rsidRPr="008C0A03">
        <w:t xml:space="preserve"> ПДК,</w:t>
      </w:r>
      <w:r w:rsidR="008C0A03" w:rsidRPr="008C0A03">
        <w:t xml:space="preserve"> серы диоксида </w:t>
      </w:r>
      <w:r w:rsidR="001E7221" w:rsidRPr="008C0A03">
        <w:t xml:space="preserve">– </w:t>
      </w:r>
      <w:r w:rsidRPr="008C0A03">
        <w:t>0,</w:t>
      </w:r>
      <w:r w:rsidR="00AB76B3" w:rsidRPr="008C0A03">
        <w:t>3</w:t>
      </w:r>
      <w:r w:rsidRPr="008C0A03">
        <w:t xml:space="preserve"> ПДК, азота диоксида – 0,</w:t>
      </w:r>
      <w:r w:rsidR="008C0A03" w:rsidRPr="008C0A03">
        <w:t>5</w:t>
      </w:r>
      <w:r w:rsidRPr="008C0A03">
        <w:t xml:space="preserve"> ПДК, углерод оксида – 0,</w:t>
      </w:r>
      <w:r w:rsidR="00AB76B3" w:rsidRPr="008C0A03">
        <w:t>9</w:t>
      </w:r>
      <w:r w:rsidRPr="008C0A03">
        <w:t xml:space="preserve"> ПДК.</w:t>
      </w:r>
      <w:r w:rsidRPr="000D678C">
        <w:t xml:space="preserve"> </w:t>
      </w:r>
      <w:r w:rsidR="000D678C" w:rsidRPr="000D678C">
        <w:t>Превышения с</w:t>
      </w:r>
      <w:r w:rsidR="00971C71" w:rsidRPr="000D678C">
        <w:t>реднесуточн</w:t>
      </w:r>
      <w:r w:rsidR="000D678C" w:rsidRPr="000D678C">
        <w:t>ых</w:t>
      </w:r>
      <w:r w:rsidR="00971C71" w:rsidRPr="000D678C">
        <w:t xml:space="preserve"> ПДК </w:t>
      </w:r>
      <w:r w:rsidR="000D678C" w:rsidRPr="000D678C">
        <w:t>по указанным загрязняющим веществам не зафиксированы</w:t>
      </w:r>
      <w:r w:rsidR="00971C71" w:rsidRPr="000D678C">
        <w:t xml:space="preserve">. </w:t>
      </w:r>
      <w:r w:rsidRPr="00893BA3">
        <w:t xml:space="preserve">Вместе с тем, </w:t>
      </w:r>
      <w:r w:rsidR="00893BA3" w:rsidRPr="00893BA3">
        <w:t xml:space="preserve">случаи </w:t>
      </w:r>
      <w:r w:rsidRPr="00893BA3">
        <w:t xml:space="preserve">превышения </w:t>
      </w:r>
      <w:r w:rsidRPr="00893BA3">
        <w:rPr>
          <w:i/>
        </w:rPr>
        <w:t>максимально разовой ПДК</w:t>
      </w:r>
      <w:r w:rsidRPr="00893BA3">
        <w:t xml:space="preserve"> по углерод оксиду фиксировались </w:t>
      </w:r>
      <w:r w:rsidR="00307562">
        <w:t>практически ежемесячно</w:t>
      </w:r>
      <w:r w:rsidR="00533928">
        <w:t xml:space="preserve">, за исключением </w:t>
      </w:r>
      <w:r w:rsidR="00BA6635" w:rsidRPr="00893BA3">
        <w:t>июня</w:t>
      </w:r>
      <w:r w:rsidRPr="00893BA3">
        <w:t xml:space="preserve">. </w:t>
      </w:r>
      <w:r w:rsidRPr="00307562">
        <w:t xml:space="preserve">Продолжительность таких периодов за весь </w:t>
      </w:r>
      <w:r w:rsidR="00893BA3" w:rsidRPr="00307562">
        <w:t>2021 г.</w:t>
      </w:r>
      <w:r w:rsidRPr="00307562">
        <w:t xml:space="preserve"> составляла </w:t>
      </w:r>
      <w:r w:rsidR="00943A71" w:rsidRPr="00307562">
        <w:t>2</w:t>
      </w:r>
      <w:r w:rsidR="00307562" w:rsidRPr="00307562">
        <w:t>8</w:t>
      </w:r>
      <w:r w:rsidRPr="00307562">
        <w:t xml:space="preserve"> часов</w:t>
      </w:r>
      <w:r w:rsidR="00943A71" w:rsidRPr="00307562">
        <w:t xml:space="preserve"> </w:t>
      </w:r>
      <w:r w:rsidRPr="00307562">
        <w:t>(в 20</w:t>
      </w:r>
      <w:r w:rsidR="00893BA3" w:rsidRPr="00307562">
        <w:t>20</w:t>
      </w:r>
      <w:r w:rsidRPr="00307562">
        <w:t xml:space="preserve"> г. – </w:t>
      </w:r>
      <w:r w:rsidR="00893BA3" w:rsidRPr="00307562">
        <w:t>29 часов 40 минут</w:t>
      </w:r>
      <w:r w:rsidRPr="00C91AC3">
        <w:t>). В дни с неблагоприятны</w:t>
      </w:r>
      <w:r w:rsidR="00851A6B" w:rsidRPr="00C91AC3">
        <w:t>ми метеорологическими условиями</w:t>
      </w:r>
      <w:r w:rsidR="00C91AC3" w:rsidRPr="00C91AC3">
        <w:t xml:space="preserve">, способствующими накоплению загрязняющих веществ в приземном слое воздуха, </w:t>
      </w:r>
      <w:r w:rsidRPr="00490346">
        <w:rPr>
          <w:i/>
        </w:rPr>
        <w:t xml:space="preserve">максимальные </w:t>
      </w:r>
      <w:r w:rsidR="00C91AC3" w:rsidRPr="00490346">
        <w:rPr>
          <w:i/>
        </w:rPr>
        <w:t>из разовых концентраций</w:t>
      </w:r>
      <w:r w:rsidR="00C91AC3" w:rsidRPr="00C91AC3">
        <w:t xml:space="preserve"> углерод</w:t>
      </w:r>
      <w:r w:rsidRPr="00C91AC3">
        <w:t xml:space="preserve"> оксида достигали 1,</w:t>
      </w:r>
      <w:r w:rsidR="00D90DAA" w:rsidRPr="00C91AC3">
        <w:t>1</w:t>
      </w:r>
      <w:r w:rsidR="00C91AC3" w:rsidRPr="00C91AC3">
        <w:t xml:space="preserve"> – </w:t>
      </w:r>
      <w:r w:rsidR="00DB2B9D" w:rsidRPr="00C91AC3">
        <w:t>3,</w:t>
      </w:r>
      <w:r w:rsidR="00C91AC3" w:rsidRPr="00C91AC3">
        <w:t>3</w:t>
      </w:r>
      <w:r w:rsidRPr="00C91AC3">
        <w:t xml:space="preserve"> ПДК.</w:t>
      </w:r>
      <w:r w:rsidRPr="0085647D">
        <w:t xml:space="preserve"> </w:t>
      </w:r>
      <w:r w:rsidR="005F3F90" w:rsidRPr="0085647D">
        <w:t xml:space="preserve">Незначительные превышения (в 1,1 раза) </w:t>
      </w:r>
      <w:r w:rsidR="005F3F90" w:rsidRPr="0085647D">
        <w:rPr>
          <w:i/>
        </w:rPr>
        <w:t>максимально разовой ПДК</w:t>
      </w:r>
      <w:r w:rsidR="005F3F90" w:rsidRPr="0085647D">
        <w:t xml:space="preserve"> по </w:t>
      </w:r>
      <w:r w:rsidR="00296905">
        <w:br/>
      </w:r>
      <w:r w:rsidR="005F3F90" w:rsidRPr="0085647D">
        <w:t>азота оксиду зарегистрированы только в единичных измерениях (</w:t>
      </w:r>
      <w:r w:rsidR="0085647D" w:rsidRPr="0085647D">
        <w:t xml:space="preserve">18 января и </w:t>
      </w:r>
      <w:r w:rsidR="00296905">
        <w:br/>
      </w:r>
      <w:r w:rsidR="0085647D" w:rsidRPr="0085647D">
        <w:lastRenderedPageBreak/>
        <w:t>1 февраля</w:t>
      </w:r>
      <w:r w:rsidR="0086172E" w:rsidRPr="0085647D">
        <w:t>)</w:t>
      </w:r>
      <w:r w:rsidR="005F3F90" w:rsidRPr="0085647D">
        <w:t>.</w:t>
      </w:r>
      <w:r w:rsidR="0085647D">
        <w:t xml:space="preserve"> </w:t>
      </w:r>
      <w:r w:rsidR="0085647D" w:rsidRPr="00454BC6">
        <w:rPr>
          <w:i/>
        </w:rPr>
        <w:t>Максимальная из разовых концентраций</w:t>
      </w:r>
      <w:r w:rsidR="0085647D" w:rsidRPr="00454BC6">
        <w:t xml:space="preserve"> азота диоксида была на уровне ПДК. </w:t>
      </w:r>
      <w:r w:rsidR="006B029F" w:rsidRPr="00296905">
        <w:t xml:space="preserve">По сравнению с результатами наблюдений на СФМ </w:t>
      </w:r>
      <w:r w:rsidR="00296905" w:rsidRPr="00296905">
        <w:t xml:space="preserve">в </w:t>
      </w:r>
      <w:r w:rsidR="006B029F" w:rsidRPr="00296905">
        <w:t>Березинск</w:t>
      </w:r>
      <w:r w:rsidR="00296905" w:rsidRPr="00296905">
        <w:t>ом</w:t>
      </w:r>
      <w:r w:rsidR="006B029F" w:rsidRPr="00296905">
        <w:t xml:space="preserve"> заповедник</w:t>
      </w:r>
      <w:r w:rsidR="00296905" w:rsidRPr="00296905">
        <w:t>е</w:t>
      </w:r>
      <w:r w:rsidR="006B029F" w:rsidRPr="00296905">
        <w:t xml:space="preserve"> средняя за</w:t>
      </w:r>
      <w:r w:rsidR="00296905" w:rsidRPr="00296905">
        <w:t xml:space="preserve"> 2021</w:t>
      </w:r>
      <w:r w:rsidR="006B029F" w:rsidRPr="00296905">
        <w:t xml:space="preserve"> г</w:t>
      </w:r>
      <w:r w:rsidR="00296905" w:rsidRPr="00296905">
        <w:t>.</w:t>
      </w:r>
      <w:r w:rsidR="006B029F" w:rsidRPr="00296905">
        <w:t xml:space="preserve"> концентрация азота оксида была выше в </w:t>
      </w:r>
      <w:r w:rsidR="00296905" w:rsidRPr="00296905">
        <w:br/>
      </w:r>
      <w:r w:rsidR="006B029F" w:rsidRPr="00296905">
        <w:t>1</w:t>
      </w:r>
      <w:r w:rsidR="00296905" w:rsidRPr="00296905">
        <w:t>1</w:t>
      </w:r>
      <w:r w:rsidR="006B029F" w:rsidRPr="00296905">
        <w:t xml:space="preserve">,6 раза, </w:t>
      </w:r>
      <w:r w:rsidR="00296905">
        <w:t>серы диоксида – в 5,4 раза</w:t>
      </w:r>
      <w:r w:rsidR="00296905" w:rsidRPr="00DC6A37">
        <w:t xml:space="preserve">, </w:t>
      </w:r>
      <w:r w:rsidR="006B029F" w:rsidRPr="00DC6A37">
        <w:t xml:space="preserve">азота диоксида – в </w:t>
      </w:r>
      <w:r w:rsidR="00DC6A37" w:rsidRPr="00DC6A37">
        <w:t>4,5</w:t>
      </w:r>
      <w:r w:rsidR="006B029F" w:rsidRPr="00DC6A37">
        <w:t xml:space="preserve"> раза.   </w:t>
      </w:r>
    </w:p>
    <w:p w:rsidR="002847F6" w:rsidRPr="00205B57" w:rsidRDefault="002847F6" w:rsidP="002847F6">
      <w:pPr>
        <w:ind w:firstLine="684"/>
        <w:jc w:val="both"/>
        <w:rPr>
          <w:bCs w:val="0"/>
        </w:rPr>
      </w:pPr>
      <w:r w:rsidRPr="00BC024D">
        <w:t xml:space="preserve">В районах </w:t>
      </w:r>
      <w:r w:rsidR="00CB31C6" w:rsidRPr="00BC024D">
        <w:t>пунктов наблюдений</w:t>
      </w:r>
      <w:r w:rsidRPr="00BC024D">
        <w:t xml:space="preserve"> с дискретным режимом отбора проб воздуха </w:t>
      </w:r>
      <w:r w:rsidR="002424E6" w:rsidRPr="00BC024D">
        <w:t>превышени</w:t>
      </w:r>
      <w:r w:rsidR="006D1449" w:rsidRPr="00BC024D">
        <w:t>я</w:t>
      </w:r>
      <w:r w:rsidR="002424E6" w:rsidRPr="00BC024D">
        <w:t xml:space="preserve"> нормативов </w:t>
      </w:r>
      <w:r w:rsidR="00BC024D" w:rsidRPr="00BC024D">
        <w:t>ПДК</w:t>
      </w:r>
      <w:r w:rsidR="002424E6" w:rsidRPr="00BC024D">
        <w:t xml:space="preserve"> </w:t>
      </w:r>
      <w:r w:rsidR="006D1449" w:rsidRPr="00BC024D">
        <w:t>по твердым частицам (недифференцированная по составу пыль/аэрозоль)</w:t>
      </w:r>
      <w:r w:rsidR="00BC024D" w:rsidRPr="00BC024D">
        <w:t>,</w:t>
      </w:r>
      <w:r w:rsidR="00E15A8F" w:rsidRPr="00BC024D">
        <w:t xml:space="preserve"> углерод оксиду</w:t>
      </w:r>
      <w:r w:rsidR="00BC024D" w:rsidRPr="00BC024D">
        <w:t xml:space="preserve"> и </w:t>
      </w:r>
      <w:r w:rsidR="00BC024D" w:rsidRPr="00BC024D">
        <w:br/>
        <w:t>азота диоксиду не зафиксированы</w:t>
      </w:r>
      <w:r w:rsidR="00E15A8F" w:rsidRPr="00BC024D">
        <w:t xml:space="preserve">. </w:t>
      </w:r>
      <w:r w:rsidR="002424E6" w:rsidRPr="00205B57">
        <w:rPr>
          <w:i/>
        </w:rPr>
        <w:t>М</w:t>
      </w:r>
      <w:r w:rsidRPr="00205B57">
        <w:rPr>
          <w:i/>
        </w:rPr>
        <w:t>аксимальн</w:t>
      </w:r>
      <w:r w:rsidR="009453BE" w:rsidRPr="00205B57">
        <w:rPr>
          <w:i/>
        </w:rPr>
        <w:t>ая</w:t>
      </w:r>
      <w:r w:rsidRPr="00205B57">
        <w:rPr>
          <w:i/>
        </w:rPr>
        <w:t xml:space="preserve"> из разовых концентраций</w:t>
      </w:r>
      <w:r w:rsidRPr="00205B57">
        <w:t xml:space="preserve"> </w:t>
      </w:r>
      <w:r w:rsidR="00205B57" w:rsidRPr="00205B57">
        <w:t xml:space="preserve">твердых частиц (недифференцированная по составу пыль/аэрозоль) была на уровне ПДК, </w:t>
      </w:r>
      <w:r w:rsidR="00205B57">
        <w:t xml:space="preserve">углерод оксида составляла 0,5 ПДК, </w:t>
      </w:r>
      <w:r w:rsidR="000E68A1" w:rsidRPr="00205B57">
        <w:t>азота диоксида</w:t>
      </w:r>
      <w:r w:rsidR="009453BE" w:rsidRPr="00205B57">
        <w:t xml:space="preserve"> </w:t>
      </w:r>
      <w:r w:rsidR="00205B57" w:rsidRPr="00205B57">
        <w:t>–</w:t>
      </w:r>
      <w:r w:rsidR="009453BE" w:rsidRPr="00205B57">
        <w:t xml:space="preserve"> 0,</w:t>
      </w:r>
      <w:r w:rsidR="00205B57" w:rsidRPr="00205B57">
        <w:t>4</w:t>
      </w:r>
      <w:r w:rsidR="009453BE" w:rsidRPr="00205B57">
        <w:t xml:space="preserve"> ПДК. </w:t>
      </w:r>
    </w:p>
    <w:p w:rsidR="005519C3" w:rsidRPr="005519C3" w:rsidRDefault="00B75CE5" w:rsidP="005519C3">
      <w:pPr>
        <w:ind w:firstLine="709"/>
        <w:jc w:val="both"/>
      </w:pPr>
      <w:r w:rsidRPr="00A8454C">
        <w:t xml:space="preserve">Наблюдения за содержанием </w:t>
      </w:r>
      <w:r w:rsidR="00A8454C" w:rsidRPr="00A8454C">
        <w:t>ТЧ</w:t>
      </w:r>
      <w:r w:rsidR="002847F6" w:rsidRPr="00A8454C">
        <w:t>10 проводили</w:t>
      </w:r>
      <w:r w:rsidR="00A8454C" w:rsidRPr="00A8454C">
        <w:t xml:space="preserve">сь в районе </w:t>
      </w:r>
      <w:r w:rsidR="006D5584">
        <w:br/>
      </w:r>
      <w:r w:rsidR="002847F6" w:rsidRPr="00A8454C">
        <w:t>ул</w:t>
      </w:r>
      <w:r w:rsidR="00A8454C" w:rsidRPr="00A8454C">
        <w:t>.</w:t>
      </w:r>
      <w:r w:rsidR="0086740B" w:rsidRPr="00A8454C">
        <w:t xml:space="preserve"> </w:t>
      </w:r>
      <w:r w:rsidR="002847F6" w:rsidRPr="00A8454C">
        <w:t>Барыкина</w:t>
      </w:r>
      <w:r w:rsidR="00A8454C" w:rsidRPr="00A8454C">
        <w:t>, 319</w:t>
      </w:r>
      <w:r w:rsidR="002847F6" w:rsidRPr="00A8454C">
        <w:t xml:space="preserve">. </w:t>
      </w:r>
      <w:r w:rsidR="002847F6" w:rsidRPr="00A8454C">
        <w:rPr>
          <w:i/>
        </w:rPr>
        <w:t>Среднегодовая концентрация</w:t>
      </w:r>
      <w:r w:rsidR="00A8454C" w:rsidRPr="00A8454C">
        <w:t xml:space="preserve"> ТЧ</w:t>
      </w:r>
      <w:r w:rsidR="002847F6" w:rsidRPr="00A8454C">
        <w:t xml:space="preserve">10 </w:t>
      </w:r>
      <w:r w:rsidR="00A8454C" w:rsidRPr="00A8454C">
        <w:t xml:space="preserve">составляла 0,9 ПДК </w:t>
      </w:r>
      <w:r w:rsidR="006D5584">
        <w:br/>
      </w:r>
      <w:r w:rsidR="00A8454C" w:rsidRPr="00A8454C">
        <w:t xml:space="preserve">(в 2020 г. – </w:t>
      </w:r>
      <w:r w:rsidR="003A0A50" w:rsidRPr="00A8454C">
        <w:t xml:space="preserve">превышала </w:t>
      </w:r>
      <w:r w:rsidR="00A8454C" w:rsidRPr="00A8454C">
        <w:t xml:space="preserve">норматив </w:t>
      </w:r>
      <w:r w:rsidR="003A0A50" w:rsidRPr="00A8454C">
        <w:t>ПДК в 1,1 раза</w:t>
      </w:r>
      <w:r w:rsidR="00A8454C" w:rsidRPr="00A8454C">
        <w:t>)</w:t>
      </w:r>
      <w:r w:rsidR="003A0A50" w:rsidRPr="00A8454C">
        <w:t xml:space="preserve">. По сравнению с </w:t>
      </w:r>
      <w:r w:rsidRPr="00A8454C">
        <w:t>20</w:t>
      </w:r>
      <w:r w:rsidR="00A8454C" w:rsidRPr="00A8454C">
        <w:t>20</w:t>
      </w:r>
      <w:r w:rsidRPr="00A8454C">
        <w:t xml:space="preserve"> г.</w:t>
      </w:r>
      <w:r w:rsidR="003A0A50" w:rsidRPr="00A8454C">
        <w:t xml:space="preserve"> уровень загрязнения воздуха в этом районе </w:t>
      </w:r>
      <w:r w:rsidR="00A8454C" w:rsidRPr="00A8454C">
        <w:t>снизился на 18 %</w:t>
      </w:r>
      <w:r w:rsidR="003A0A50" w:rsidRPr="00A8454C">
        <w:t xml:space="preserve">. </w:t>
      </w:r>
      <w:r w:rsidR="002847F6" w:rsidRPr="00093B9D">
        <w:t>По результатам измерений</w:t>
      </w:r>
      <w:r w:rsidR="00B11361" w:rsidRPr="00093B9D">
        <w:t>,</w:t>
      </w:r>
      <w:r w:rsidR="002847F6" w:rsidRPr="00093B9D">
        <w:t xml:space="preserve"> доля дней со среднесуточными концентрациями выше ПДК</w:t>
      </w:r>
      <w:r w:rsidR="00D65054" w:rsidRPr="00093B9D">
        <w:t xml:space="preserve"> </w:t>
      </w:r>
      <w:r w:rsidR="002847F6" w:rsidRPr="00093B9D">
        <w:t xml:space="preserve">составляла </w:t>
      </w:r>
      <w:r w:rsidR="00A8454C" w:rsidRPr="00093B9D">
        <w:t>19,9</w:t>
      </w:r>
      <w:r w:rsidR="003A0A50" w:rsidRPr="00093B9D">
        <w:t xml:space="preserve"> </w:t>
      </w:r>
      <w:r w:rsidR="002847F6" w:rsidRPr="00093B9D">
        <w:t xml:space="preserve">% и </w:t>
      </w:r>
      <w:r w:rsidR="00D65054" w:rsidRPr="00093B9D">
        <w:t xml:space="preserve">была </w:t>
      </w:r>
      <w:r w:rsidR="00A8454C" w:rsidRPr="00093B9D">
        <w:t>меньше</w:t>
      </w:r>
      <w:r w:rsidR="00E00AC7" w:rsidRPr="00093B9D">
        <w:t>, чем в</w:t>
      </w:r>
      <w:r w:rsidR="002847F6" w:rsidRPr="00093B9D">
        <w:t xml:space="preserve"> прошло</w:t>
      </w:r>
      <w:r w:rsidR="00E00AC7" w:rsidRPr="00093B9D">
        <w:t>м</w:t>
      </w:r>
      <w:r w:rsidR="002847F6" w:rsidRPr="00093B9D">
        <w:t xml:space="preserve"> год</w:t>
      </w:r>
      <w:r w:rsidR="00E00AC7" w:rsidRPr="00093B9D">
        <w:t>у</w:t>
      </w:r>
      <w:r w:rsidR="00D65054" w:rsidRPr="00093B9D">
        <w:t xml:space="preserve"> (в 20</w:t>
      </w:r>
      <w:r w:rsidR="00A8454C" w:rsidRPr="00093B9D">
        <w:t>20</w:t>
      </w:r>
      <w:r w:rsidR="00D65054" w:rsidRPr="00093B9D">
        <w:t xml:space="preserve"> г</w:t>
      </w:r>
      <w:r w:rsidR="006519A9" w:rsidRPr="00093B9D">
        <w:t>.</w:t>
      </w:r>
      <w:r w:rsidR="00D65054" w:rsidRPr="00093B9D">
        <w:t xml:space="preserve"> – </w:t>
      </w:r>
      <w:r w:rsidR="00A8454C" w:rsidRPr="00093B9D">
        <w:t>26,3</w:t>
      </w:r>
      <w:r w:rsidR="003A0A50" w:rsidRPr="00093B9D">
        <w:t xml:space="preserve"> </w:t>
      </w:r>
      <w:r w:rsidR="00D65054" w:rsidRPr="00093B9D">
        <w:t>%)</w:t>
      </w:r>
      <w:r w:rsidR="002847F6" w:rsidRPr="00093B9D">
        <w:t>.</w:t>
      </w:r>
      <w:r w:rsidR="000F75A4" w:rsidRPr="00093B9D">
        <w:rPr>
          <w:color w:val="000000" w:themeColor="text1"/>
        </w:rPr>
        <w:t xml:space="preserve"> </w:t>
      </w:r>
    </w:p>
    <w:p w:rsidR="006B029F" w:rsidRPr="004E44F1" w:rsidRDefault="00093B9D" w:rsidP="0078028E">
      <w:pPr>
        <w:ind w:firstLine="709"/>
        <w:jc w:val="both"/>
      </w:pPr>
      <w:r>
        <w:rPr>
          <w:color w:val="000000" w:themeColor="text1"/>
        </w:rPr>
        <w:t xml:space="preserve">В годовом ходе </w:t>
      </w:r>
      <w:r w:rsidR="00AD3438">
        <w:t>существенное увеличени</w:t>
      </w:r>
      <w:r w:rsidR="006A47CC">
        <w:t>е уровня загрязнения воздуха ТЧ</w:t>
      </w:r>
      <w:r w:rsidR="00AD3438">
        <w:t>10 наблюдалось в июне</w:t>
      </w:r>
      <w:r w:rsidR="0020432B">
        <w:t xml:space="preserve"> и июле</w:t>
      </w:r>
      <w:r w:rsidR="00AD3438">
        <w:t xml:space="preserve">. По </w:t>
      </w:r>
      <w:r w:rsidR="00AD3438" w:rsidRPr="00A819FF">
        <w:rPr>
          <w:lang w:val="x-none"/>
        </w:rPr>
        <w:t>информации Институт</w:t>
      </w:r>
      <w:r w:rsidR="00AD3438" w:rsidRPr="00A819FF">
        <w:t>а</w:t>
      </w:r>
      <w:r w:rsidR="00AD3438" w:rsidRPr="00A819FF">
        <w:rPr>
          <w:lang w:val="x-none"/>
        </w:rPr>
        <w:t xml:space="preserve"> физики </w:t>
      </w:r>
      <w:r w:rsidR="0020432B">
        <w:rPr>
          <w:lang w:val="x-none"/>
        </w:rPr>
        <w:br/>
      </w:r>
      <w:r w:rsidR="00AD3438" w:rsidRPr="00A819FF">
        <w:rPr>
          <w:lang w:val="x-none"/>
        </w:rPr>
        <w:t>им. Б.И.</w:t>
      </w:r>
      <w:r w:rsidR="00AD3438">
        <w:t xml:space="preserve"> </w:t>
      </w:r>
      <w:r w:rsidR="00AD3438" w:rsidRPr="00A819FF">
        <w:rPr>
          <w:lang w:val="x-none"/>
        </w:rPr>
        <w:t>Степанова НАН Беларуси</w:t>
      </w:r>
      <w:r w:rsidR="005519C3">
        <w:t xml:space="preserve">, </w:t>
      </w:r>
      <w:r w:rsidR="005519C3" w:rsidRPr="005519C3">
        <w:rPr>
          <w:lang w:val="x-none"/>
        </w:rPr>
        <w:t>полученной в результате проведения скоординированных дистанционных спутниковых и наземных измерений и моделирования переноса атмосферных примесей с использованием многоволнового поляризационного лидара</w:t>
      </w:r>
      <w:r w:rsidR="005519C3">
        <w:t>,</w:t>
      </w:r>
      <w:r w:rsidR="00AD3438">
        <w:t xml:space="preserve"> </w:t>
      </w:r>
      <w:r w:rsidR="0020432B">
        <w:t xml:space="preserve">рост концентраций ТЧ10 в третьей декаде июня </w:t>
      </w:r>
      <w:r w:rsidR="006D5584">
        <w:t xml:space="preserve">вероятно </w:t>
      </w:r>
      <w:r w:rsidR="00AD3438">
        <w:t>бы</w:t>
      </w:r>
      <w:r w:rsidR="006D5584">
        <w:t>л</w:t>
      </w:r>
      <w:r w:rsidR="00AD3438">
        <w:t xml:space="preserve"> связан </w:t>
      </w:r>
      <w:r w:rsidR="00AD3438" w:rsidRPr="0030593D">
        <w:t xml:space="preserve">с </w:t>
      </w:r>
      <w:r w:rsidR="00AD3438" w:rsidRPr="0030593D">
        <w:rPr>
          <w:rFonts w:eastAsia="Calibri"/>
          <w:lang w:eastAsia="en-US"/>
        </w:rPr>
        <w:t>трансграничным переносом твердых частиц на дальние расстояния</w:t>
      </w:r>
      <w:r w:rsidR="00AD3438">
        <w:rPr>
          <w:rFonts w:eastAsia="Calibri"/>
          <w:lang w:eastAsia="en-US"/>
        </w:rPr>
        <w:t xml:space="preserve"> </w:t>
      </w:r>
      <w:r w:rsidR="006A47CC">
        <w:rPr>
          <w:rFonts w:eastAsia="Calibri"/>
          <w:lang w:eastAsia="en-US"/>
        </w:rPr>
        <w:t>(пыль пустыни Сахара)</w:t>
      </w:r>
      <w:r w:rsidR="00AD3438" w:rsidRPr="0030593D">
        <w:t>.</w:t>
      </w:r>
      <w:r w:rsidR="00AD3438">
        <w:t xml:space="preserve"> </w:t>
      </w:r>
      <w:r w:rsidR="000F75A4" w:rsidRPr="005519C3">
        <w:rPr>
          <w:i/>
        </w:rPr>
        <w:t>Максимальная среднесуточная концентрация</w:t>
      </w:r>
      <w:r w:rsidR="000F75A4" w:rsidRPr="005519C3">
        <w:t xml:space="preserve"> зарегистрирована </w:t>
      </w:r>
      <w:r w:rsidR="00F62338" w:rsidRPr="005519C3">
        <w:t xml:space="preserve">21 июня </w:t>
      </w:r>
      <w:r w:rsidR="000F75A4" w:rsidRPr="005519C3">
        <w:t xml:space="preserve">и достигала </w:t>
      </w:r>
      <w:r w:rsidR="00F62338" w:rsidRPr="005519C3">
        <w:t>3,6</w:t>
      </w:r>
      <w:r w:rsidR="005519C3" w:rsidRPr="005519C3">
        <w:t xml:space="preserve"> ПДК</w:t>
      </w:r>
      <w:r w:rsidR="000F75A4" w:rsidRPr="005519C3">
        <w:t>.</w:t>
      </w:r>
      <w:r w:rsidR="000F75A4" w:rsidRPr="005519C3">
        <w:rPr>
          <w:lang w:val="x-none"/>
        </w:rPr>
        <w:t xml:space="preserve"> </w:t>
      </w:r>
      <w:r w:rsidR="0078028E" w:rsidRPr="00EC63EF">
        <w:t xml:space="preserve">Расчетная максимальная концентрация ТЧ10 с вероятностью ее превышения 0,1 % составляла </w:t>
      </w:r>
      <w:r w:rsidR="00EC63EF" w:rsidRPr="00EC63EF">
        <w:t>4,2</w:t>
      </w:r>
      <w:r w:rsidR="0078028E" w:rsidRPr="00EC63EF">
        <w:t xml:space="preserve"> ПДК.</w:t>
      </w:r>
      <w:r w:rsidR="0078028E" w:rsidRPr="00E61697">
        <w:rPr>
          <w:sz w:val="24"/>
          <w:szCs w:val="24"/>
        </w:rPr>
        <w:t xml:space="preserve"> </w:t>
      </w:r>
      <w:r w:rsidR="006B029F" w:rsidRPr="004E44F1">
        <w:t xml:space="preserve">По сравнению с результатами наблюдений на СФМ </w:t>
      </w:r>
      <w:r w:rsidR="004E44F1" w:rsidRPr="004E44F1">
        <w:t xml:space="preserve">в </w:t>
      </w:r>
      <w:r w:rsidR="006B029F" w:rsidRPr="004E44F1">
        <w:t>Березинск</w:t>
      </w:r>
      <w:r w:rsidR="004E44F1" w:rsidRPr="004E44F1">
        <w:t>ом</w:t>
      </w:r>
      <w:r w:rsidR="006B029F" w:rsidRPr="004E44F1">
        <w:t xml:space="preserve"> заповедник</w:t>
      </w:r>
      <w:r w:rsidR="004E44F1" w:rsidRPr="004E44F1">
        <w:t>е</w:t>
      </w:r>
      <w:r w:rsidR="006B029F" w:rsidRPr="004E44F1">
        <w:t xml:space="preserve"> средняя за </w:t>
      </w:r>
      <w:r w:rsidR="004E44F1" w:rsidRPr="004E44F1">
        <w:t xml:space="preserve">2021 </w:t>
      </w:r>
      <w:r w:rsidR="006B029F" w:rsidRPr="004E44F1">
        <w:t>г</w:t>
      </w:r>
      <w:r w:rsidR="004E44F1" w:rsidRPr="004E44F1">
        <w:t>. концентрация ТЧ</w:t>
      </w:r>
      <w:r w:rsidR="006B029F" w:rsidRPr="004E44F1">
        <w:t xml:space="preserve">10 была выше в </w:t>
      </w:r>
      <w:r w:rsidR="004E44F1" w:rsidRPr="004E44F1">
        <w:t>3,6</w:t>
      </w:r>
      <w:r w:rsidR="006B029F" w:rsidRPr="004E44F1">
        <w:t xml:space="preserve"> раза.</w:t>
      </w:r>
    </w:p>
    <w:p w:rsidR="001B13CA" w:rsidRPr="001B13CA" w:rsidRDefault="002847F6" w:rsidP="001B13CA">
      <w:pPr>
        <w:ind w:firstLine="684"/>
        <w:jc w:val="both"/>
      </w:pPr>
      <w:r w:rsidRPr="003C44C5">
        <w:rPr>
          <w:b/>
        </w:rPr>
        <w:t>Концентрации специфических загрязняющих веществ</w:t>
      </w:r>
      <w:r w:rsidRPr="003C44C5">
        <w:t>. В 20</w:t>
      </w:r>
      <w:r w:rsidR="00982A7E" w:rsidRPr="003C44C5">
        <w:t>2</w:t>
      </w:r>
      <w:r w:rsidR="003C44C5" w:rsidRPr="003C44C5">
        <w:t>1</w:t>
      </w:r>
      <w:r w:rsidRPr="003C44C5">
        <w:t xml:space="preserve"> г. </w:t>
      </w:r>
      <w:r w:rsidR="003C44C5" w:rsidRPr="003C44C5">
        <w:t>содержание в воздухе аммиака сохранилось на уровне 2020 г.</w:t>
      </w:r>
      <w:r w:rsidR="00667892" w:rsidRPr="003C44C5">
        <w:t xml:space="preserve"> </w:t>
      </w:r>
      <w:r w:rsidR="00982A7E" w:rsidRPr="00363E4E">
        <w:t>Содержание в воздухе бензола и фенола сохранялось низким.</w:t>
      </w:r>
      <w:r w:rsidR="00AE11C7" w:rsidRPr="00363E4E">
        <w:t xml:space="preserve"> </w:t>
      </w:r>
      <w:r w:rsidRPr="00363E4E">
        <w:rPr>
          <w:i/>
        </w:rPr>
        <w:t>Максимальная из разовых концентраци</w:t>
      </w:r>
      <w:r w:rsidR="00132B92">
        <w:rPr>
          <w:i/>
        </w:rPr>
        <w:t>й</w:t>
      </w:r>
      <w:r w:rsidRPr="00363E4E">
        <w:rPr>
          <w:i/>
        </w:rPr>
        <w:t xml:space="preserve"> </w:t>
      </w:r>
      <w:r w:rsidR="00363E4E" w:rsidRPr="00363E4E">
        <w:t xml:space="preserve">аммиака была на уровне ПДК, </w:t>
      </w:r>
      <w:r w:rsidRPr="00363E4E">
        <w:t>фенола составляла 0,</w:t>
      </w:r>
      <w:r w:rsidR="00AE11C7" w:rsidRPr="00363E4E">
        <w:t>4</w:t>
      </w:r>
      <w:r w:rsidRPr="00363E4E">
        <w:t xml:space="preserve"> ПДК,</w:t>
      </w:r>
      <w:r w:rsidRPr="00363E4E">
        <w:rPr>
          <w:i/>
        </w:rPr>
        <w:t xml:space="preserve"> </w:t>
      </w:r>
      <w:r w:rsidR="00982A7E" w:rsidRPr="00363E4E">
        <w:t>бензола</w:t>
      </w:r>
      <w:r w:rsidR="007D723B" w:rsidRPr="00363E4E">
        <w:t xml:space="preserve"> – 0,</w:t>
      </w:r>
      <w:r w:rsidR="00982A7E" w:rsidRPr="00363E4E">
        <w:t>1</w:t>
      </w:r>
      <w:r w:rsidR="007D723B" w:rsidRPr="00363E4E">
        <w:t xml:space="preserve"> ПДК</w:t>
      </w:r>
      <w:r w:rsidRPr="00363E4E">
        <w:t xml:space="preserve">. </w:t>
      </w:r>
      <w:r w:rsidR="00E05E68" w:rsidRPr="00363E4E">
        <w:t xml:space="preserve">Концентрации </w:t>
      </w:r>
      <w:r w:rsidR="00363E4E" w:rsidRPr="00363E4E">
        <w:t>гидрофторида</w:t>
      </w:r>
      <w:r w:rsidR="00AF2295" w:rsidRPr="00363E4E">
        <w:t xml:space="preserve">, </w:t>
      </w:r>
      <w:r w:rsidR="00E05E68" w:rsidRPr="00363E4E">
        <w:t>ацетона, бутилацетата, ксилол</w:t>
      </w:r>
      <w:r w:rsidR="00AF2295" w:rsidRPr="00363E4E">
        <w:t>а</w:t>
      </w:r>
      <w:r w:rsidR="00E05E68" w:rsidRPr="00363E4E">
        <w:t>, толуола, этилацетата и этилбензола</w:t>
      </w:r>
      <w:r w:rsidR="00363E4E">
        <w:t xml:space="preserve">, как и в 2020 г., </w:t>
      </w:r>
      <w:r w:rsidR="00E05E68" w:rsidRPr="00363E4E">
        <w:t xml:space="preserve">были ниже пределов обнаружения. </w:t>
      </w:r>
      <w:r w:rsidR="00F60787" w:rsidRPr="00A47AB1">
        <w:t>Содержание в воздухе бензола</w:t>
      </w:r>
      <w:r w:rsidR="003E0E56">
        <w:t xml:space="preserve"> сохранялось стабильно низким. </w:t>
      </w:r>
      <w:r w:rsidR="001B13CA" w:rsidRPr="001B13CA">
        <w:t>По данным непрерывных наблюдений, содержание в воздухе бензола было на одинаковом уровне с СФМ</w:t>
      </w:r>
      <w:r w:rsidR="001B13CA">
        <w:t xml:space="preserve"> в </w:t>
      </w:r>
      <w:r w:rsidR="001B13CA" w:rsidRPr="001B13CA">
        <w:t>Березинск</w:t>
      </w:r>
      <w:r w:rsidR="001B13CA">
        <w:t>ом</w:t>
      </w:r>
      <w:r w:rsidR="001B13CA" w:rsidRPr="001B13CA">
        <w:t xml:space="preserve"> заповедник</w:t>
      </w:r>
      <w:r w:rsidR="001B13CA">
        <w:t>е</w:t>
      </w:r>
      <w:r w:rsidR="001B13CA" w:rsidRPr="001B13CA">
        <w:t xml:space="preserve">.  </w:t>
      </w:r>
    </w:p>
    <w:p w:rsidR="002847F6" w:rsidRPr="001977C0" w:rsidRDefault="002847F6" w:rsidP="002847F6">
      <w:pPr>
        <w:ind w:firstLine="684"/>
        <w:jc w:val="both"/>
      </w:pPr>
      <w:r w:rsidRPr="001977C0">
        <w:t>Содержание в воздухе формальдегида определяли в июне</w:t>
      </w:r>
      <w:r w:rsidR="001977C0" w:rsidRPr="001977C0">
        <w:t xml:space="preserve"> – </w:t>
      </w:r>
      <w:r w:rsidRPr="001977C0">
        <w:t xml:space="preserve">августе. По сравнению с аналогичным периодом </w:t>
      </w:r>
      <w:r w:rsidR="001977C0" w:rsidRPr="001977C0">
        <w:t>2020 г.</w:t>
      </w:r>
      <w:r w:rsidRPr="001977C0">
        <w:t xml:space="preserve"> </w:t>
      </w:r>
      <w:r w:rsidR="002A646E" w:rsidRPr="001977C0">
        <w:t>содержание в</w:t>
      </w:r>
      <w:r w:rsidR="00C40BD4" w:rsidRPr="001977C0">
        <w:t xml:space="preserve"> воздух</w:t>
      </w:r>
      <w:r w:rsidR="002A646E" w:rsidRPr="001977C0">
        <w:t>е</w:t>
      </w:r>
      <w:r w:rsidR="00C40BD4" w:rsidRPr="001977C0">
        <w:t xml:space="preserve"> формальдегид</w:t>
      </w:r>
      <w:r w:rsidR="002A646E" w:rsidRPr="001977C0">
        <w:t>а</w:t>
      </w:r>
      <w:r w:rsidR="00C40BD4" w:rsidRPr="001977C0">
        <w:t xml:space="preserve"> </w:t>
      </w:r>
      <w:r w:rsidR="001977C0" w:rsidRPr="001977C0">
        <w:t>уменьшилось незначительно (на 4 %)</w:t>
      </w:r>
      <w:r w:rsidRPr="001977C0">
        <w:t xml:space="preserve">. </w:t>
      </w:r>
    </w:p>
    <w:p w:rsidR="002847F6" w:rsidRPr="00D445A2" w:rsidRDefault="00BC4C65" w:rsidP="00612289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77C0">
        <w:rPr>
          <w:sz w:val="28"/>
          <w:szCs w:val="28"/>
        </w:rPr>
        <w:t xml:space="preserve">Уровень загрязнения воздуха формальдегидом в </w:t>
      </w:r>
      <w:r w:rsidR="001977C0" w:rsidRPr="001977C0">
        <w:rPr>
          <w:sz w:val="28"/>
          <w:szCs w:val="28"/>
        </w:rPr>
        <w:t>г. Гомель</w:t>
      </w:r>
      <w:r w:rsidRPr="001977C0">
        <w:rPr>
          <w:sz w:val="28"/>
          <w:szCs w:val="28"/>
        </w:rPr>
        <w:t xml:space="preserve"> был выше, чем в </w:t>
      </w:r>
      <w:r w:rsidR="001977C0" w:rsidRPr="001977C0">
        <w:rPr>
          <w:sz w:val="28"/>
          <w:szCs w:val="28"/>
        </w:rPr>
        <w:t xml:space="preserve">гг. </w:t>
      </w:r>
      <w:r w:rsidRPr="001977C0">
        <w:rPr>
          <w:sz w:val="28"/>
          <w:szCs w:val="28"/>
        </w:rPr>
        <w:t>Минск, Могилев</w:t>
      </w:r>
      <w:r w:rsidR="00AB6601" w:rsidRPr="001977C0">
        <w:rPr>
          <w:sz w:val="28"/>
          <w:szCs w:val="28"/>
        </w:rPr>
        <w:t>,</w:t>
      </w:r>
      <w:r w:rsidRPr="001977C0">
        <w:rPr>
          <w:sz w:val="28"/>
          <w:szCs w:val="28"/>
        </w:rPr>
        <w:t xml:space="preserve"> Гродно</w:t>
      </w:r>
      <w:r w:rsidR="00AB6601" w:rsidRPr="001977C0">
        <w:rPr>
          <w:sz w:val="28"/>
          <w:szCs w:val="28"/>
        </w:rPr>
        <w:t xml:space="preserve"> и Витебск</w:t>
      </w:r>
      <w:r w:rsidRPr="001977C0">
        <w:rPr>
          <w:sz w:val="28"/>
          <w:szCs w:val="28"/>
        </w:rPr>
        <w:t xml:space="preserve">, но ниже, чем в </w:t>
      </w:r>
      <w:r w:rsidR="001977C0" w:rsidRPr="001977C0">
        <w:rPr>
          <w:sz w:val="28"/>
          <w:szCs w:val="28"/>
        </w:rPr>
        <w:t xml:space="preserve">г. </w:t>
      </w:r>
      <w:r w:rsidRPr="001977C0">
        <w:rPr>
          <w:sz w:val="28"/>
          <w:szCs w:val="28"/>
        </w:rPr>
        <w:t>Брест. В целом по городу доля проб с концентрациями формальдегида выше ПДК составляла</w:t>
      </w:r>
      <w:r w:rsidR="00EE5842" w:rsidRPr="001977C0">
        <w:rPr>
          <w:sz w:val="28"/>
          <w:szCs w:val="28"/>
        </w:rPr>
        <w:t xml:space="preserve"> </w:t>
      </w:r>
      <w:r w:rsidR="00EE5842" w:rsidRPr="001977C0">
        <w:rPr>
          <w:sz w:val="28"/>
          <w:szCs w:val="28"/>
        </w:rPr>
        <w:br/>
      </w:r>
      <w:r w:rsidR="001977C0" w:rsidRPr="001977C0">
        <w:rPr>
          <w:sz w:val="28"/>
          <w:szCs w:val="28"/>
        </w:rPr>
        <w:t>4,5</w:t>
      </w:r>
      <w:r w:rsidR="00EE5842" w:rsidRPr="001977C0">
        <w:rPr>
          <w:sz w:val="28"/>
          <w:szCs w:val="28"/>
        </w:rPr>
        <w:t xml:space="preserve"> </w:t>
      </w:r>
      <w:r w:rsidRPr="001977C0">
        <w:rPr>
          <w:sz w:val="28"/>
          <w:szCs w:val="28"/>
        </w:rPr>
        <w:t>% (в 20</w:t>
      </w:r>
      <w:r w:rsidR="001977C0" w:rsidRPr="001977C0">
        <w:rPr>
          <w:sz w:val="28"/>
          <w:szCs w:val="28"/>
        </w:rPr>
        <w:t>20</w:t>
      </w:r>
      <w:r w:rsidRPr="001977C0">
        <w:rPr>
          <w:sz w:val="28"/>
          <w:szCs w:val="28"/>
        </w:rPr>
        <w:t xml:space="preserve"> г. </w:t>
      </w:r>
      <w:r w:rsidRPr="001977C0">
        <w:rPr>
          <w:color w:val="000000" w:themeColor="text1"/>
          <w:sz w:val="28"/>
          <w:szCs w:val="28"/>
        </w:rPr>
        <w:t>–</w:t>
      </w:r>
      <w:r w:rsidRPr="001977C0">
        <w:rPr>
          <w:sz w:val="28"/>
          <w:szCs w:val="28"/>
        </w:rPr>
        <w:t xml:space="preserve"> </w:t>
      </w:r>
      <w:r w:rsidR="001977C0" w:rsidRPr="001977C0">
        <w:rPr>
          <w:sz w:val="28"/>
          <w:szCs w:val="28"/>
        </w:rPr>
        <w:t>2,6</w:t>
      </w:r>
      <w:r w:rsidR="00EE5842" w:rsidRPr="001977C0">
        <w:rPr>
          <w:sz w:val="28"/>
          <w:szCs w:val="28"/>
        </w:rPr>
        <w:t xml:space="preserve"> </w:t>
      </w:r>
      <w:r w:rsidRPr="001977C0">
        <w:rPr>
          <w:sz w:val="28"/>
          <w:szCs w:val="28"/>
        </w:rPr>
        <w:t xml:space="preserve">%). </w:t>
      </w:r>
      <w:r w:rsidRPr="0028426B">
        <w:rPr>
          <w:sz w:val="28"/>
          <w:szCs w:val="28"/>
        </w:rPr>
        <w:t>Среди районов</w:t>
      </w:r>
      <w:r w:rsidR="0028426B" w:rsidRPr="0028426B">
        <w:rPr>
          <w:sz w:val="28"/>
          <w:szCs w:val="28"/>
        </w:rPr>
        <w:t xml:space="preserve"> города</w:t>
      </w:r>
      <w:r w:rsidRPr="0028426B">
        <w:rPr>
          <w:sz w:val="28"/>
          <w:szCs w:val="28"/>
        </w:rPr>
        <w:t>, где проводятся наблюдения</w:t>
      </w:r>
      <w:r w:rsidR="0028426B" w:rsidRPr="0028426B">
        <w:rPr>
          <w:sz w:val="28"/>
          <w:szCs w:val="28"/>
        </w:rPr>
        <w:t xml:space="preserve"> за </w:t>
      </w:r>
      <w:r w:rsidR="0028426B" w:rsidRPr="0028426B">
        <w:rPr>
          <w:sz w:val="28"/>
          <w:szCs w:val="28"/>
        </w:rPr>
        <w:lastRenderedPageBreak/>
        <w:t>содержанием формальдегида</w:t>
      </w:r>
      <w:r w:rsidRPr="0028426B">
        <w:rPr>
          <w:sz w:val="28"/>
          <w:szCs w:val="28"/>
        </w:rPr>
        <w:t xml:space="preserve">, </w:t>
      </w:r>
      <w:r w:rsidRPr="003550ED">
        <w:rPr>
          <w:sz w:val="28"/>
          <w:szCs w:val="28"/>
        </w:rPr>
        <w:t>больше всего загрязнен воздух формальдегидом в район</w:t>
      </w:r>
      <w:r w:rsidR="003550ED" w:rsidRPr="003550ED">
        <w:rPr>
          <w:sz w:val="28"/>
          <w:szCs w:val="28"/>
        </w:rPr>
        <w:t>ах</w:t>
      </w:r>
      <w:r w:rsidRPr="003550ED">
        <w:rPr>
          <w:sz w:val="28"/>
          <w:szCs w:val="28"/>
        </w:rPr>
        <w:t xml:space="preserve"> </w:t>
      </w:r>
      <w:r w:rsidR="003550ED" w:rsidRPr="003550ED">
        <w:rPr>
          <w:sz w:val="28"/>
          <w:szCs w:val="28"/>
        </w:rPr>
        <w:t>ул. Курчатова, 9 и ул. Ого</w:t>
      </w:r>
      <w:r w:rsidRPr="003550ED">
        <w:rPr>
          <w:sz w:val="28"/>
          <w:szCs w:val="28"/>
        </w:rPr>
        <w:t>ренко,</w:t>
      </w:r>
      <w:r w:rsidR="003550ED" w:rsidRPr="003550ED">
        <w:rPr>
          <w:sz w:val="28"/>
          <w:szCs w:val="28"/>
        </w:rPr>
        <w:t xml:space="preserve"> 9</w:t>
      </w:r>
      <w:r w:rsidR="00FC11DE" w:rsidRPr="00FC11DE">
        <w:rPr>
          <w:sz w:val="28"/>
          <w:szCs w:val="28"/>
        </w:rPr>
        <w:t>,</w:t>
      </w:r>
      <w:r w:rsidRPr="00FC11DE">
        <w:rPr>
          <w:sz w:val="28"/>
          <w:szCs w:val="28"/>
        </w:rPr>
        <w:t xml:space="preserve"> меньше всего – в районе </w:t>
      </w:r>
      <w:r w:rsidR="00FC11DE" w:rsidRPr="00FC11DE">
        <w:rPr>
          <w:sz w:val="28"/>
          <w:szCs w:val="28"/>
        </w:rPr>
        <w:br/>
      </w:r>
      <w:r w:rsidRPr="00FC11DE">
        <w:rPr>
          <w:sz w:val="28"/>
          <w:szCs w:val="28"/>
        </w:rPr>
        <w:t>ул. Пионерская</w:t>
      </w:r>
      <w:r w:rsidR="00FC11DE" w:rsidRPr="00FC11DE">
        <w:rPr>
          <w:sz w:val="28"/>
          <w:szCs w:val="28"/>
        </w:rPr>
        <w:t>, 5</w:t>
      </w:r>
      <w:r w:rsidRPr="00FC11DE">
        <w:rPr>
          <w:sz w:val="28"/>
          <w:szCs w:val="28"/>
        </w:rPr>
        <w:t xml:space="preserve">. </w:t>
      </w:r>
      <w:r w:rsidRPr="00E1089F">
        <w:rPr>
          <w:sz w:val="28"/>
          <w:szCs w:val="28"/>
        </w:rPr>
        <w:t xml:space="preserve">В периоды с повышенным температурным режимом </w:t>
      </w:r>
      <w:r w:rsidR="00E1089F" w:rsidRPr="00E1089F">
        <w:rPr>
          <w:sz w:val="28"/>
          <w:szCs w:val="28"/>
        </w:rPr>
        <w:t xml:space="preserve">воздуха </w:t>
      </w:r>
      <w:r w:rsidRPr="00D44BC2">
        <w:rPr>
          <w:i/>
          <w:sz w:val="28"/>
          <w:szCs w:val="28"/>
        </w:rPr>
        <w:t>максимальн</w:t>
      </w:r>
      <w:r w:rsidR="00D44BC2" w:rsidRPr="00D44BC2">
        <w:rPr>
          <w:i/>
          <w:sz w:val="28"/>
          <w:szCs w:val="28"/>
        </w:rPr>
        <w:t>ая из разовых</w:t>
      </w:r>
      <w:r w:rsidRPr="00D44BC2">
        <w:rPr>
          <w:i/>
          <w:sz w:val="28"/>
          <w:szCs w:val="28"/>
        </w:rPr>
        <w:t xml:space="preserve"> кон</w:t>
      </w:r>
      <w:r w:rsidR="000A4DE7" w:rsidRPr="00D44BC2">
        <w:rPr>
          <w:i/>
          <w:sz w:val="28"/>
          <w:szCs w:val="28"/>
        </w:rPr>
        <w:t>центраци</w:t>
      </w:r>
      <w:r w:rsidR="00D44BC2" w:rsidRPr="00D44BC2">
        <w:rPr>
          <w:i/>
          <w:sz w:val="28"/>
          <w:szCs w:val="28"/>
        </w:rPr>
        <w:t>й</w:t>
      </w:r>
      <w:r w:rsidR="000A4DE7">
        <w:rPr>
          <w:sz w:val="28"/>
          <w:szCs w:val="28"/>
        </w:rPr>
        <w:t xml:space="preserve"> формальдегида в районе </w:t>
      </w:r>
      <w:r w:rsidR="003A4B66">
        <w:rPr>
          <w:sz w:val="28"/>
          <w:szCs w:val="28"/>
        </w:rPr>
        <w:br/>
      </w:r>
      <w:r w:rsidR="000A4DE7">
        <w:rPr>
          <w:sz w:val="28"/>
          <w:szCs w:val="28"/>
        </w:rPr>
        <w:t>ул. Огоренко, 9 достигал</w:t>
      </w:r>
      <w:r w:rsidR="00D44BC2">
        <w:rPr>
          <w:sz w:val="28"/>
          <w:szCs w:val="28"/>
        </w:rPr>
        <w:t>а</w:t>
      </w:r>
      <w:r w:rsidR="000A4DE7">
        <w:rPr>
          <w:sz w:val="28"/>
          <w:szCs w:val="28"/>
        </w:rPr>
        <w:t xml:space="preserve"> 2,</w:t>
      </w:r>
      <w:r w:rsidR="000A4DE7" w:rsidRPr="000A4DE7">
        <w:rPr>
          <w:sz w:val="28"/>
          <w:szCs w:val="28"/>
        </w:rPr>
        <w:t>0 П</w:t>
      </w:r>
      <w:r w:rsidRPr="000A4DE7">
        <w:rPr>
          <w:sz w:val="28"/>
          <w:szCs w:val="28"/>
        </w:rPr>
        <w:t xml:space="preserve">ДК, </w:t>
      </w:r>
      <w:r w:rsidR="000A4DE7">
        <w:rPr>
          <w:sz w:val="28"/>
          <w:szCs w:val="28"/>
        </w:rPr>
        <w:t xml:space="preserve">ул. Карбышева, 10, ул. </w:t>
      </w:r>
      <w:r w:rsidRPr="000A4DE7">
        <w:rPr>
          <w:sz w:val="28"/>
          <w:szCs w:val="28"/>
        </w:rPr>
        <w:t>Курчатова</w:t>
      </w:r>
      <w:r w:rsidR="000A4DE7" w:rsidRPr="000A4DE7">
        <w:rPr>
          <w:sz w:val="28"/>
          <w:szCs w:val="28"/>
        </w:rPr>
        <w:t xml:space="preserve">, 9 </w:t>
      </w:r>
      <w:r w:rsidR="000A4DE7">
        <w:rPr>
          <w:sz w:val="28"/>
          <w:szCs w:val="28"/>
        </w:rPr>
        <w:t xml:space="preserve">и </w:t>
      </w:r>
      <w:r w:rsidR="003A4B66">
        <w:rPr>
          <w:sz w:val="28"/>
          <w:szCs w:val="28"/>
        </w:rPr>
        <w:br/>
      </w:r>
      <w:r w:rsidR="000A4DE7">
        <w:rPr>
          <w:sz w:val="28"/>
          <w:szCs w:val="28"/>
        </w:rPr>
        <w:t xml:space="preserve">ул. Пионерская, </w:t>
      </w:r>
      <w:r w:rsidR="000A4DE7" w:rsidRPr="00D445A2">
        <w:rPr>
          <w:sz w:val="28"/>
          <w:szCs w:val="28"/>
        </w:rPr>
        <w:t>5</w:t>
      </w:r>
      <w:r w:rsidRPr="00D445A2">
        <w:rPr>
          <w:sz w:val="28"/>
          <w:szCs w:val="28"/>
        </w:rPr>
        <w:t xml:space="preserve"> –</w:t>
      </w:r>
      <w:r w:rsidRPr="000A4DE7">
        <w:rPr>
          <w:sz w:val="28"/>
          <w:szCs w:val="28"/>
        </w:rPr>
        <w:t xml:space="preserve"> 1,</w:t>
      </w:r>
      <w:r w:rsidR="000A4DE7" w:rsidRPr="000A4DE7">
        <w:rPr>
          <w:sz w:val="28"/>
          <w:szCs w:val="28"/>
        </w:rPr>
        <w:t>8</w:t>
      </w:r>
      <w:r w:rsidRPr="000A4DE7">
        <w:rPr>
          <w:sz w:val="28"/>
          <w:szCs w:val="28"/>
        </w:rPr>
        <w:t xml:space="preserve"> ПДК</w:t>
      </w:r>
      <w:r w:rsidRPr="00D445A2">
        <w:rPr>
          <w:sz w:val="28"/>
          <w:szCs w:val="28"/>
        </w:rPr>
        <w:t xml:space="preserve">. </w:t>
      </w:r>
      <w:r w:rsidR="00D445A2" w:rsidRPr="00D445A2">
        <w:rPr>
          <w:sz w:val="28"/>
          <w:szCs w:val="28"/>
        </w:rPr>
        <w:t>П</w:t>
      </w:r>
      <w:r w:rsidR="00842B23" w:rsidRPr="00D445A2">
        <w:rPr>
          <w:sz w:val="28"/>
          <w:szCs w:val="28"/>
        </w:rPr>
        <w:t>ревышени</w:t>
      </w:r>
      <w:r w:rsidR="00D445A2" w:rsidRPr="00D445A2">
        <w:rPr>
          <w:sz w:val="28"/>
          <w:szCs w:val="28"/>
        </w:rPr>
        <w:t xml:space="preserve">я </w:t>
      </w:r>
      <w:r w:rsidR="00D445A2" w:rsidRPr="00132B92">
        <w:rPr>
          <w:i/>
          <w:sz w:val="28"/>
          <w:szCs w:val="28"/>
        </w:rPr>
        <w:t>максимальной разовой ПДК</w:t>
      </w:r>
      <w:r w:rsidR="00D445A2" w:rsidRPr="00D445A2">
        <w:rPr>
          <w:sz w:val="28"/>
          <w:szCs w:val="28"/>
        </w:rPr>
        <w:t xml:space="preserve"> по формальдегиду фиксировались в июне и июле</w:t>
      </w:r>
      <w:r w:rsidR="007049BE" w:rsidRPr="00D445A2">
        <w:rPr>
          <w:sz w:val="28"/>
          <w:szCs w:val="28"/>
        </w:rPr>
        <w:t xml:space="preserve">. </w:t>
      </w:r>
    </w:p>
    <w:p w:rsidR="006B029F" w:rsidRPr="007033E1" w:rsidRDefault="002847F6" w:rsidP="006B029F">
      <w:pPr>
        <w:ind w:firstLine="684"/>
        <w:jc w:val="both"/>
      </w:pPr>
      <w:r w:rsidRPr="00FA5707">
        <w:rPr>
          <w:b/>
        </w:rPr>
        <w:t>Концентрации приземного озона.</w:t>
      </w:r>
      <w:r w:rsidRPr="00FA5707">
        <w:t xml:space="preserve"> Среднегодовая концентрация приземного озона составляла 4</w:t>
      </w:r>
      <w:r w:rsidR="00FA5707" w:rsidRPr="00FA5707">
        <w:t>8</w:t>
      </w:r>
      <w:r w:rsidRPr="00FA5707">
        <w:t xml:space="preserve"> мкг/м</w:t>
      </w:r>
      <w:r w:rsidRPr="00FA5707">
        <w:rPr>
          <w:vertAlign w:val="superscript"/>
        </w:rPr>
        <w:t>3</w:t>
      </w:r>
      <w:r w:rsidRPr="00FA5707">
        <w:t xml:space="preserve"> (в </w:t>
      </w:r>
      <w:r w:rsidR="00FA5707" w:rsidRPr="00FA5707">
        <w:t xml:space="preserve">2020 г. </w:t>
      </w:r>
      <w:r w:rsidRPr="00FA5707">
        <w:t>– 4</w:t>
      </w:r>
      <w:r w:rsidR="00FA5707" w:rsidRPr="00FA5707">
        <w:t>7</w:t>
      </w:r>
      <w:r w:rsidRPr="00FA5707">
        <w:t xml:space="preserve"> мкг/м</w:t>
      </w:r>
      <w:r w:rsidRPr="00FA5707">
        <w:rPr>
          <w:vertAlign w:val="superscript"/>
        </w:rPr>
        <w:t>3</w:t>
      </w:r>
      <w:r w:rsidRPr="00FA5707">
        <w:t xml:space="preserve">). </w:t>
      </w:r>
      <w:r w:rsidRPr="00697BAF">
        <w:t xml:space="preserve">В течение </w:t>
      </w:r>
      <w:r w:rsidR="00697BAF" w:rsidRPr="00697BAF">
        <w:t xml:space="preserve">2021 </w:t>
      </w:r>
      <w:r w:rsidRPr="00697BAF">
        <w:t>г</w:t>
      </w:r>
      <w:r w:rsidR="00697BAF" w:rsidRPr="00697BAF">
        <w:t>.</w:t>
      </w:r>
      <w:r w:rsidRPr="00697BAF">
        <w:t xml:space="preserve"> </w:t>
      </w:r>
      <w:r w:rsidR="00B85B30" w:rsidRPr="00697BAF">
        <w:t>превышени</w:t>
      </w:r>
      <w:r w:rsidR="00697BAF" w:rsidRPr="00697BAF">
        <w:t>я</w:t>
      </w:r>
      <w:r w:rsidR="00B85B30" w:rsidRPr="00697BAF">
        <w:t xml:space="preserve"> среднесуточной ПДК </w:t>
      </w:r>
      <w:r w:rsidR="00697BAF" w:rsidRPr="00697BAF">
        <w:t>по приземному озону наблюдались в течение 7 дней</w:t>
      </w:r>
      <w:r w:rsidRPr="00697BAF">
        <w:t xml:space="preserve"> </w:t>
      </w:r>
      <w:r w:rsidR="00B85B30" w:rsidRPr="00697BAF">
        <w:t xml:space="preserve">(в </w:t>
      </w:r>
      <w:r w:rsidR="00697BAF" w:rsidRPr="00697BAF">
        <w:t>2020</w:t>
      </w:r>
      <w:r w:rsidR="00B85B30" w:rsidRPr="00697BAF">
        <w:t xml:space="preserve"> г</w:t>
      </w:r>
      <w:r w:rsidR="00697BAF" w:rsidRPr="00697BAF">
        <w:t>. превышения норматива ПДК не регистрировались).</w:t>
      </w:r>
      <w:r w:rsidRPr="00697BAF">
        <w:t xml:space="preserve"> </w:t>
      </w:r>
      <w:r w:rsidRPr="00B4342F">
        <w:t>М</w:t>
      </w:r>
      <w:r w:rsidR="00B4342F" w:rsidRPr="00B4342F">
        <w:t xml:space="preserve">аксимальное </w:t>
      </w:r>
      <w:r w:rsidRPr="00B4342F">
        <w:t xml:space="preserve">содержание в воздухе приземного озона отмечено </w:t>
      </w:r>
      <w:r w:rsidR="00B4342F" w:rsidRPr="00B4342F">
        <w:t xml:space="preserve">в </w:t>
      </w:r>
      <w:r w:rsidR="00313A43">
        <w:br/>
      </w:r>
      <w:r w:rsidR="00B4342F" w:rsidRPr="00B4342F">
        <w:t>феврале – марте</w:t>
      </w:r>
      <w:r w:rsidR="00062577" w:rsidRPr="00B4342F">
        <w:t xml:space="preserve">, </w:t>
      </w:r>
      <w:r w:rsidR="00B4342F" w:rsidRPr="00B4342F">
        <w:t>минимальное</w:t>
      </w:r>
      <w:r w:rsidR="00062577" w:rsidRPr="00B4342F">
        <w:t xml:space="preserve"> –</w:t>
      </w:r>
      <w:r w:rsidR="00B4342F" w:rsidRPr="00B4342F">
        <w:t xml:space="preserve"> в ноябре – декабре</w:t>
      </w:r>
      <w:r w:rsidRPr="00B4342F">
        <w:t>.</w:t>
      </w:r>
      <w:r w:rsidR="00B4342F" w:rsidRPr="00B4342F">
        <w:rPr>
          <w:i/>
        </w:rPr>
        <w:t xml:space="preserve"> Максимальная среднесуточная концентрация</w:t>
      </w:r>
      <w:r w:rsidR="00B4342F" w:rsidRPr="00B4342F">
        <w:t xml:space="preserve"> составляла 1,2 ПДК (13 февраля). </w:t>
      </w:r>
      <w:r w:rsidR="006B029F" w:rsidRPr="007033E1">
        <w:t>По сравнению с результатами наблюдений на СФМ</w:t>
      </w:r>
      <w:r w:rsidR="00992082" w:rsidRPr="007033E1">
        <w:t xml:space="preserve"> в</w:t>
      </w:r>
      <w:r w:rsidR="006B029F" w:rsidRPr="007033E1">
        <w:t xml:space="preserve"> Березинск</w:t>
      </w:r>
      <w:r w:rsidR="00992082" w:rsidRPr="007033E1">
        <w:t>ом</w:t>
      </w:r>
      <w:r w:rsidR="006B029F" w:rsidRPr="007033E1">
        <w:t xml:space="preserve"> заповедник</w:t>
      </w:r>
      <w:r w:rsidR="00992082" w:rsidRPr="007033E1">
        <w:t>е</w:t>
      </w:r>
      <w:r w:rsidR="006B029F" w:rsidRPr="007033E1">
        <w:t xml:space="preserve"> в 202</w:t>
      </w:r>
      <w:r w:rsidR="00FB7872" w:rsidRPr="007033E1">
        <w:t>1</w:t>
      </w:r>
      <w:r w:rsidR="006B029F" w:rsidRPr="007033E1">
        <w:t xml:space="preserve"> г. средняя концентрация приземного озона была ниже в 1,</w:t>
      </w:r>
      <w:r w:rsidR="00F80235" w:rsidRPr="007033E1">
        <w:t>2</w:t>
      </w:r>
      <w:r w:rsidR="006B029F" w:rsidRPr="007033E1">
        <w:t xml:space="preserve"> раза.</w:t>
      </w:r>
    </w:p>
    <w:p w:rsidR="00535866" w:rsidRPr="000972A1" w:rsidRDefault="002847F6" w:rsidP="00535866">
      <w:pPr>
        <w:ind w:firstLine="684"/>
        <w:jc w:val="both"/>
      </w:pPr>
      <w:r w:rsidRPr="000972A1">
        <w:rPr>
          <w:b/>
        </w:rPr>
        <w:t>Концентрации тяжелых металлов и бенз</w:t>
      </w:r>
      <w:r w:rsidR="005C2181" w:rsidRPr="000972A1">
        <w:rPr>
          <w:b/>
        </w:rPr>
        <w:t>(</w:t>
      </w:r>
      <w:r w:rsidRPr="000972A1">
        <w:rPr>
          <w:b/>
        </w:rPr>
        <w:t>а</w:t>
      </w:r>
      <w:r w:rsidR="005C2181" w:rsidRPr="000972A1">
        <w:rPr>
          <w:b/>
        </w:rPr>
        <w:t>)</w:t>
      </w:r>
      <w:r w:rsidRPr="000972A1">
        <w:rPr>
          <w:b/>
        </w:rPr>
        <w:t>пирена</w:t>
      </w:r>
      <w:r w:rsidRPr="000972A1">
        <w:t xml:space="preserve">. </w:t>
      </w:r>
      <w:r w:rsidR="00535866" w:rsidRPr="000972A1">
        <w:t>Содержание в воздухе свинца и кадмия сохранялось низким.</w:t>
      </w:r>
      <w:r w:rsidR="00C66F62" w:rsidRPr="000972A1">
        <w:t xml:space="preserve"> </w:t>
      </w:r>
      <w:r w:rsidR="000972A1" w:rsidRPr="000972A1">
        <w:t>К</w:t>
      </w:r>
      <w:r w:rsidR="00C66F62" w:rsidRPr="000972A1">
        <w:t>онцентрации были преимущественно ниже пределов обнаружения.</w:t>
      </w:r>
      <w:r w:rsidR="000972A1">
        <w:t xml:space="preserve"> По сравнению с 2020 г. средний уровень содержания свинца в воздухе незначительно снизился.</w:t>
      </w:r>
    </w:p>
    <w:p w:rsidR="0058238A" w:rsidRDefault="002847F6" w:rsidP="002847F6">
      <w:pPr>
        <w:ind w:firstLine="684"/>
        <w:jc w:val="both"/>
        <w:rPr>
          <w:highlight w:val="yellow"/>
        </w:rPr>
      </w:pPr>
      <w:r w:rsidRPr="0058238A">
        <w:t>Концентрации бенз</w:t>
      </w:r>
      <w:r w:rsidR="002F67CC" w:rsidRPr="0058238A">
        <w:t>(</w:t>
      </w:r>
      <w:r w:rsidRPr="0058238A">
        <w:t>а</w:t>
      </w:r>
      <w:r w:rsidR="002F67CC" w:rsidRPr="0058238A">
        <w:t>)</w:t>
      </w:r>
      <w:r w:rsidRPr="0058238A">
        <w:t xml:space="preserve">пирена определяли в отопительный </w:t>
      </w:r>
      <w:r w:rsidR="0058238A" w:rsidRPr="0058238A">
        <w:t>период</w:t>
      </w:r>
      <w:r w:rsidR="0058238A">
        <w:t xml:space="preserve"> </w:t>
      </w:r>
      <w:r w:rsidR="0058238A">
        <w:br/>
        <w:t>(январь – март, октябрь – декабрь</w:t>
      </w:r>
      <w:r w:rsidR="0058238A" w:rsidRPr="0058238A">
        <w:t>)</w:t>
      </w:r>
      <w:r w:rsidRPr="0058238A">
        <w:t xml:space="preserve">. </w:t>
      </w:r>
      <w:r w:rsidR="007D671E" w:rsidRPr="0058238A">
        <w:t>В районе ул. Барыкина</w:t>
      </w:r>
      <w:r w:rsidR="0058238A" w:rsidRPr="0058238A">
        <w:t>, 319</w:t>
      </w:r>
      <w:r w:rsidR="007D671E" w:rsidRPr="0058238A">
        <w:t xml:space="preserve"> м</w:t>
      </w:r>
      <w:r w:rsidR="002F67CC" w:rsidRPr="0058238A">
        <w:t>инимальное содержание бенз(</w:t>
      </w:r>
      <w:r w:rsidRPr="0058238A">
        <w:t>а</w:t>
      </w:r>
      <w:r w:rsidR="002F67CC" w:rsidRPr="0058238A">
        <w:t>)</w:t>
      </w:r>
      <w:r w:rsidRPr="0058238A">
        <w:t>пирена</w:t>
      </w:r>
      <w:r w:rsidR="007D671E" w:rsidRPr="0058238A">
        <w:t xml:space="preserve"> </w:t>
      </w:r>
      <w:r w:rsidRPr="0058238A">
        <w:t>(</w:t>
      </w:r>
      <w:r w:rsidR="0058238A" w:rsidRPr="0058238A">
        <w:t>2,05</w:t>
      </w:r>
      <w:r w:rsidRPr="0058238A">
        <w:t xml:space="preserve"> нг/м</w:t>
      </w:r>
      <w:r w:rsidRPr="0058238A">
        <w:rPr>
          <w:vertAlign w:val="superscript"/>
        </w:rPr>
        <w:t>3</w:t>
      </w:r>
      <w:r w:rsidRPr="0058238A">
        <w:t xml:space="preserve">) зафиксировано в </w:t>
      </w:r>
      <w:r w:rsidR="0058238A" w:rsidRPr="0058238A">
        <w:t>декабре</w:t>
      </w:r>
      <w:r w:rsidRPr="0058238A">
        <w:t>, максимальное (</w:t>
      </w:r>
      <w:r w:rsidR="007D671E" w:rsidRPr="0058238A">
        <w:t>3,</w:t>
      </w:r>
      <w:r w:rsidR="0058238A" w:rsidRPr="0058238A">
        <w:t>28</w:t>
      </w:r>
      <w:r w:rsidRPr="0058238A">
        <w:t xml:space="preserve"> нг/м</w:t>
      </w:r>
      <w:r w:rsidRPr="0058238A">
        <w:rPr>
          <w:vertAlign w:val="superscript"/>
        </w:rPr>
        <w:t>3</w:t>
      </w:r>
      <w:r w:rsidRPr="0058238A">
        <w:t xml:space="preserve">) – в </w:t>
      </w:r>
      <w:r w:rsidR="0058238A" w:rsidRPr="0058238A">
        <w:t>октябре</w:t>
      </w:r>
      <w:r w:rsidRPr="0058238A">
        <w:t xml:space="preserve">. В </w:t>
      </w:r>
      <w:r w:rsidR="00A318DA" w:rsidRPr="0058238A">
        <w:t xml:space="preserve">другие месяцы концентрации </w:t>
      </w:r>
      <w:r w:rsidRPr="0058238A">
        <w:t xml:space="preserve">варьировались в диапазоне </w:t>
      </w:r>
      <w:r w:rsidR="00FE0C31" w:rsidRPr="0058238A">
        <w:t>2,</w:t>
      </w:r>
      <w:r w:rsidR="0058238A" w:rsidRPr="0058238A">
        <w:t>3</w:t>
      </w:r>
      <w:r w:rsidR="00650FEC">
        <w:t xml:space="preserve"> – </w:t>
      </w:r>
      <w:r w:rsidR="00FE0C31" w:rsidRPr="0058238A">
        <w:t>3,</w:t>
      </w:r>
      <w:r w:rsidR="0058238A" w:rsidRPr="0058238A">
        <w:t>0</w:t>
      </w:r>
      <w:r w:rsidRPr="0058238A">
        <w:t xml:space="preserve"> нг/м</w:t>
      </w:r>
      <w:r w:rsidRPr="0058238A">
        <w:rPr>
          <w:vertAlign w:val="superscript"/>
        </w:rPr>
        <w:t>3</w:t>
      </w:r>
      <w:r w:rsidRPr="0058238A">
        <w:t>.</w:t>
      </w:r>
      <w:r w:rsidR="00CD3788" w:rsidRPr="0058238A">
        <w:t xml:space="preserve"> Средняя за весь период концентрация бенз(а)пирена в указанном районе </w:t>
      </w:r>
      <w:r w:rsidR="00753220">
        <w:t>сохраня</w:t>
      </w:r>
      <w:r w:rsidR="0058238A" w:rsidRPr="0058238A">
        <w:t>лась на уровне 2020</w:t>
      </w:r>
      <w:r w:rsidR="00CD3788" w:rsidRPr="0058238A">
        <w:t xml:space="preserve"> </w:t>
      </w:r>
      <w:r w:rsidR="0058238A" w:rsidRPr="0058238A">
        <w:t>г.</w:t>
      </w:r>
      <w:r w:rsidR="0058238A">
        <w:rPr>
          <w:highlight w:val="yellow"/>
        </w:rPr>
        <w:t xml:space="preserve"> </w:t>
      </w:r>
    </w:p>
    <w:p w:rsidR="002847F6" w:rsidRPr="00656A6D" w:rsidRDefault="002847F6" w:rsidP="002847F6">
      <w:pPr>
        <w:ind w:firstLine="684"/>
        <w:jc w:val="both"/>
        <w:rPr>
          <w:bCs w:val="0"/>
        </w:rPr>
      </w:pPr>
      <w:r w:rsidRPr="007E476E">
        <w:rPr>
          <w:b/>
        </w:rPr>
        <w:t>«Проблемны</w:t>
      </w:r>
      <w:r w:rsidR="008116F7" w:rsidRPr="007E476E">
        <w:rPr>
          <w:b/>
        </w:rPr>
        <w:t>й</w:t>
      </w:r>
      <w:r w:rsidRPr="007E476E">
        <w:rPr>
          <w:b/>
        </w:rPr>
        <w:t>» район</w:t>
      </w:r>
      <w:r w:rsidRPr="007E476E">
        <w:t xml:space="preserve">. Нестабильная экологическая обстановка </w:t>
      </w:r>
      <w:r w:rsidR="00DF6BB4" w:rsidRPr="007E476E">
        <w:br/>
      </w:r>
      <w:r w:rsidRPr="007E476E">
        <w:t>по-прежнему наблюдалась в районе ул. Барыкина</w:t>
      </w:r>
      <w:r w:rsidR="007E476E" w:rsidRPr="007E476E">
        <w:t>, 3</w:t>
      </w:r>
      <w:r w:rsidR="007E476E" w:rsidRPr="00D44631">
        <w:t>19</w:t>
      </w:r>
      <w:r w:rsidRPr="00D44631">
        <w:t xml:space="preserve">. </w:t>
      </w:r>
      <w:r w:rsidR="00B467C5" w:rsidRPr="00D44631">
        <w:t>Доля дней со среднесуточными концентрациями ТЧ10 выше ПДК составляла</w:t>
      </w:r>
      <w:r w:rsidR="00B467C5" w:rsidRPr="00B467C5">
        <w:t xml:space="preserve"> 20 %, также в воздухе указанного района эпизодически на протяжении года отмечался рост </w:t>
      </w:r>
      <w:r w:rsidR="00B467C5" w:rsidRPr="00656A6D">
        <w:t xml:space="preserve">концентраций углерод оксида. </w:t>
      </w:r>
      <w:r w:rsidRPr="00656A6D">
        <w:t xml:space="preserve"> </w:t>
      </w:r>
    </w:p>
    <w:p w:rsidR="00380056" w:rsidRPr="00E56E53" w:rsidRDefault="002847F6" w:rsidP="00380056">
      <w:pPr>
        <w:ind w:firstLine="684"/>
        <w:jc w:val="both"/>
        <w:rPr>
          <w:highlight w:val="yellow"/>
        </w:rPr>
      </w:pPr>
      <w:r w:rsidRPr="00656A6D">
        <w:rPr>
          <w:b/>
        </w:rPr>
        <w:t>Тенденци</w:t>
      </w:r>
      <w:r w:rsidR="005E06A2" w:rsidRPr="00656A6D">
        <w:rPr>
          <w:b/>
        </w:rPr>
        <w:t>и</w:t>
      </w:r>
      <w:r w:rsidRPr="00656A6D">
        <w:rPr>
          <w:b/>
        </w:rPr>
        <w:t xml:space="preserve"> за период 20</w:t>
      </w:r>
      <w:r w:rsidR="00486724" w:rsidRPr="00656A6D">
        <w:rPr>
          <w:b/>
        </w:rPr>
        <w:t>1</w:t>
      </w:r>
      <w:r w:rsidR="00136FC1" w:rsidRPr="00656A6D">
        <w:rPr>
          <w:b/>
        </w:rPr>
        <w:t xml:space="preserve">7 – </w:t>
      </w:r>
      <w:r w:rsidRPr="00656A6D">
        <w:rPr>
          <w:b/>
        </w:rPr>
        <w:t>20</w:t>
      </w:r>
      <w:r w:rsidR="00486724" w:rsidRPr="00656A6D">
        <w:rPr>
          <w:b/>
        </w:rPr>
        <w:t>2</w:t>
      </w:r>
      <w:r w:rsidR="00136FC1" w:rsidRPr="00656A6D">
        <w:rPr>
          <w:b/>
        </w:rPr>
        <w:t>1</w:t>
      </w:r>
      <w:r w:rsidRPr="00656A6D">
        <w:rPr>
          <w:b/>
        </w:rPr>
        <w:t xml:space="preserve"> гг.</w:t>
      </w:r>
      <w:r w:rsidRPr="00656A6D">
        <w:t xml:space="preserve"> </w:t>
      </w:r>
      <w:r w:rsidR="00380056" w:rsidRPr="00656A6D">
        <w:t>За пятил</w:t>
      </w:r>
      <w:r w:rsidR="00481527">
        <w:t>етний период снижение содержания</w:t>
      </w:r>
      <w:r w:rsidR="00380056" w:rsidRPr="00656A6D">
        <w:t xml:space="preserve"> в воздухе твердых частиц (недифференцированная по составу пыль/аэрозоль) наблюдалось в 2018</w:t>
      </w:r>
      <w:r w:rsidR="00656A6D" w:rsidRPr="00656A6D">
        <w:t xml:space="preserve"> и 2021</w:t>
      </w:r>
      <w:r w:rsidR="00380056" w:rsidRPr="00656A6D">
        <w:t xml:space="preserve"> г</w:t>
      </w:r>
      <w:r w:rsidR="00656A6D" w:rsidRPr="00656A6D">
        <w:t>г</w:t>
      </w:r>
      <w:r w:rsidR="00380056" w:rsidRPr="00656A6D">
        <w:t xml:space="preserve">., </w:t>
      </w:r>
      <w:r w:rsidR="002E58D5" w:rsidRPr="00656A6D">
        <w:t xml:space="preserve">а рост – в 2020 г., </w:t>
      </w:r>
      <w:r w:rsidR="00380056" w:rsidRPr="00656A6D">
        <w:t xml:space="preserve">в </w:t>
      </w:r>
      <w:r w:rsidR="00656A6D" w:rsidRPr="00656A6D">
        <w:t xml:space="preserve">2017 и </w:t>
      </w:r>
      <w:r w:rsidR="00656A6D" w:rsidRPr="00656A6D">
        <w:br/>
        <w:t xml:space="preserve">2019 гг. – было </w:t>
      </w:r>
      <w:r w:rsidR="00380056" w:rsidRPr="00656A6D">
        <w:t xml:space="preserve">на одном уровне. </w:t>
      </w:r>
      <w:r w:rsidR="00380056" w:rsidRPr="00CF240F">
        <w:t xml:space="preserve">Динамика изменения содержания </w:t>
      </w:r>
      <w:r w:rsidR="00CF240F" w:rsidRPr="00CF240F">
        <w:br/>
      </w:r>
      <w:r w:rsidR="00380056" w:rsidRPr="00CF240F">
        <w:t xml:space="preserve">углерод оксида </w:t>
      </w:r>
      <w:r w:rsidR="00CF240F" w:rsidRPr="00CF240F">
        <w:t xml:space="preserve">в 2017 – 2020 гг. </w:t>
      </w:r>
      <w:r w:rsidR="00380056" w:rsidRPr="00CF240F">
        <w:t>достаточно стабильна,</w:t>
      </w:r>
      <w:r w:rsidR="00CF240F" w:rsidRPr="00CF240F">
        <w:t xml:space="preserve"> в 2021 г. наблюдалось незначительное увеличение уровня загрязнения воздуха углерод оксидом</w:t>
      </w:r>
      <w:r w:rsidR="00380056" w:rsidRPr="00CF240F">
        <w:t xml:space="preserve">. </w:t>
      </w:r>
      <w:r w:rsidR="00CF240F" w:rsidRPr="00CF240F">
        <w:t>С</w:t>
      </w:r>
      <w:r w:rsidR="00380056" w:rsidRPr="00CF240F">
        <w:t>одержани</w:t>
      </w:r>
      <w:r w:rsidR="00CF240F" w:rsidRPr="00CF240F">
        <w:t>е</w:t>
      </w:r>
      <w:r w:rsidR="00380056" w:rsidRPr="00CF240F">
        <w:t xml:space="preserve"> в атмосферном воздухе фенола</w:t>
      </w:r>
      <w:r w:rsidR="00CF240F" w:rsidRPr="00CF240F">
        <w:t xml:space="preserve"> на протяжении пяти лет сохраняется низким</w:t>
      </w:r>
      <w:r w:rsidR="00380056" w:rsidRPr="00CF240F">
        <w:t xml:space="preserve">. </w:t>
      </w:r>
      <w:r w:rsidR="00CF240F" w:rsidRPr="00CF240F">
        <w:t>В</w:t>
      </w:r>
      <w:r w:rsidR="00380056" w:rsidRPr="00CF240F">
        <w:t xml:space="preserve"> последние </w:t>
      </w:r>
      <w:r w:rsidR="00CF240F" w:rsidRPr="00CF240F">
        <w:t>четыре</w:t>
      </w:r>
      <w:r w:rsidR="00380056" w:rsidRPr="00CF240F">
        <w:t xml:space="preserve"> года уровень загрязнения воздуха аммиаком снизился и стабилизировался.</w:t>
      </w:r>
      <w:r w:rsidR="003E64D1">
        <w:t xml:space="preserve"> </w:t>
      </w:r>
      <w:r w:rsidR="00253140">
        <w:t>В период с</w:t>
      </w:r>
      <w:r w:rsidR="003E64D1">
        <w:t xml:space="preserve"> 2018 г. по 2020 г. </w:t>
      </w:r>
      <w:r w:rsidR="00253140">
        <w:t xml:space="preserve">наблюдалась </w:t>
      </w:r>
      <w:r w:rsidR="00C33F28">
        <w:t xml:space="preserve">динамика </w:t>
      </w:r>
      <w:r w:rsidR="0095069A" w:rsidRPr="00C33F28">
        <w:t>у</w:t>
      </w:r>
      <w:r w:rsidR="006519A9" w:rsidRPr="00C33F28">
        <w:t>величени</w:t>
      </w:r>
      <w:r w:rsidR="00C33F28" w:rsidRPr="00C33F28">
        <w:t xml:space="preserve">я </w:t>
      </w:r>
      <w:r w:rsidR="00C33F28">
        <w:t xml:space="preserve">содержания азота диоксида, в 2021 г. уровень загрязнения воздуха азота диоксидом снизился. </w:t>
      </w:r>
      <w:r w:rsidR="0095069A" w:rsidRPr="00E56E53">
        <w:rPr>
          <w:highlight w:val="yellow"/>
        </w:rPr>
        <w:t xml:space="preserve"> </w:t>
      </w:r>
    </w:p>
    <w:p w:rsidR="00310208" w:rsidRDefault="00310208" w:rsidP="00D27A46">
      <w:pPr>
        <w:jc w:val="center"/>
        <w:rPr>
          <w:b/>
          <w:highlight w:val="yellow"/>
        </w:rPr>
      </w:pPr>
    </w:p>
    <w:p w:rsidR="00A215CC" w:rsidRDefault="00A215CC" w:rsidP="00D27A46">
      <w:pPr>
        <w:jc w:val="center"/>
        <w:rPr>
          <w:b/>
          <w:highlight w:val="yellow"/>
        </w:rPr>
      </w:pPr>
    </w:p>
    <w:p w:rsidR="00A215CC" w:rsidRDefault="00A215CC" w:rsidP="00D27A46">
      <w:pPr>
        <w:jc w:val="center"/>
        <w:rPr>
          <w:b/>
          <w:highlight w:val="yellow"/>
        </w:rPr>
      </w:pPr>
    </w:p>
    <w:p w:rsidR="00D27A46" w:rsidRPr="00A979F1" w:rsidRDefault="00944B90" w:rsidP="00D27A46">
      <w:pPr>
        <w:jc w:val="center"/>
        <w:rPr>
          <w:b/>
          <w:caps/>
        </w:rPr>
      </w:pPr>
      <w:r w:rsidRPr="00A979F1">
        <w:rPr>
          <w:b/>
        </w:rPr>
        <w:lastRenderedPageBreak/>
        <w:t xml:space="preserve">2.7 </w:t>
      </w:r>
      <w:r w:rsidR="00250329">
        <w:rPr>
          <w:b/>
        </w:rPr>
        <w:t xml:space="preserve">г. </w:t>
      </w:r>
      <w:r w:rsidRPr="00A979F1">
        <w:rPr>
          <w:b/>
        </w:rPr>
        <w:t>Гродно</w:t>
      </w:r>
    </w:p>
    <w:p w:rsidR="00140B06" w:rsidRPr="00A979F1" w:rsidRDefault="00140B06" w:rsidP="00140B06">
      <w:pPr>
        <w:ind w:firstLine="684"/>
        <w:jc w:val="both"/>
        <w:rPr>
          <w:bCs w:val="0"/>
        </w:rPr>
      </w:pPr>
      <w:r w:rsidRPr="00A979F1">
        <w:t xml:space="preserve">Мониторинг атмосферного воздуха </w:t>
      </w:r>
      <w:r w:rsidRPr="00A979F1">
        <w:rPr>
          <w:b/>
        </w:rPr>
        <w:t>г. Гродно</w:t>
      </w:r>
      <w:r w:rsidRPr="00A979F1">
        <w:t xml:space="preserve"> проводили на </w:t>
      </w:r>
      <w:r w:rsidR="00A979F1" w:rsidRPr="00A979F1">
        <w:t>трех</w:t>
      </w:r>
      <w:r w:rsidRPr="00A979F1">
        <w:t xml:space="preserve"> </w:t>
      </w:r>
      <w:r w:rsidR="005F6266" w:rsidRPr="00A979F1">
        <w:t>пунктах наблюдений</w:t>
      </w:r>
      <w:r w:rsidRPr="00A979F1">
        <w:t xml:space="preserve">, в том числе на </w:t>
      </w:r>
      <w:r w:rsidR="00A979F1" w:rsidRPr="00A979F1">
        <w:t>одной</w:t>
      </w:r>
      <w:r w:rsidRPr="00A979F1">
        <w:t xml:space="preserve"> автоматической</w:t>
      </w:r>
      <w:r w:rsidR="005F6266" w:rsidRPr="00A979F1">
        <w:t xml:space="preserve"> станции</w:t>
      </w:r>
      <w:r w:rsidRPr="00A979F1">
        <w:t xml:space="preserve">, </w:t>
      </w:r>
      <w:r w:rsidR="00370891">
        <w:t>расположенной</w:t>
      </w:r>
      <w:r w:rsidRPr="00A979F1">
        <w:t xml:space="preserve"> в районе ул. Обухова</w:t>
      </w:r>
      <w:r w:rsidR="00A979F1" w:rsidRPr="00A979F1">
        <w:t>, 15</w:t>
      </w:r>
      <w:r w:rsidRPr="00A979F1">
        <w:t xml:space="preserve">. </w:t>
      </w:r>
    </w:p>
    <w:p w:rsidR="00140B06" w:rsidRPr="00A979F1" w:rsidRDefault="00140B06" w:rsidP="00140B06">
      <w:pPr>
        <w:ind w:firstLine="684"/>
        <w:jc w:val="both"/>
        <w:rPr>
          <w:bCs w:val="0"/>
        </w:rPr>
      </w:pPr>
      <w:r w:rsidRPr="00A979F1">
        <w:t xml:space="preserve">Основными источниками загрязнения </w:t>
      </w:r>
      <w:r w:rsidR="00AC0E0A" w:rsidRPr="00A979F1">
        <w:t xml:space="preserve">городского </w:t>
      </w:r>
      <w:r w:rsidRPr="00A979F1">
        <w:t>атмосферного воздуха являются предприятия теплоэнергетики, производства минеральных удобрений, стройматериалов и автотранспорт.</w:t>
      </w:r>
    </w:p>
    <w:p w:rsidR="00C84E6E" w:rsidRPr="003D4B39" w:rsidRDefault="00140B06" w:rsidP="00140B06">
      <w:pPr>
        <w:ind w:firstLine="684"/>
        <w:jc w:val="both"/>
      </w:pPr>
      <w:r w:rsidRPr="003D4B39">
        <w:rPr>
          <w:b/>
        </w:rPr>
        <w:t>Общая оценка состояния атмосферного воздуха</w:t>
      </w:r>
      <w:r w:rsidRPr="003D4B39">
        <w:t xml:space="preserve">. По результатам стационарных наблюдений, большую часть года состояние атмосферного воздуха оценивалось как стабильно хорошее. Ухудшение качества воздуха отмечено в </w:t>
      </w:r>
      <w:r w:rsidR="003D4B39" w:rsidRPr="003D4B39">
        <w:t>летний период и связано с повышенным содержанием формальдегида и приземного озона</w:t>
      </w:r>
      <w:r w:rsidRPr="003D4B39">
        <w:t xml:space="preserve">. </w:t>
      </w:r>
    </w:p>
    <w:p w:rsidR="00C32DBE" w:rsidRPr="00E56E53" w:rsidRDefault="00C32DBE" w:rsidP="00140B06">
      <w:pPr>
        <w:ind w:firstLine="684"/>
        <w:jc w:val="both"/>
        <w:rPr>
          <w:bCs w:val="0"/>
          <w:highlight w:val="yellow"/>
        </w:rPr>
      </w:pPr>
      <w:r w:rsidRPr="00CA1FDB">
        <w:rPr>
          <w:bCs w:val="0"/>
        </w:rPr>
        <w:t>Согласно рассчитанным значениям индекса качества атмосферного воздуха состояние воздуха в 20</w:t>
      </w:r>
      <w:r w:rsidR="005145C3" w:rsidRPr="00CA1FDB">
        <w:rPr>
          <w:bCs w:val="0"/>
        </w:rPr>
        <w:t>2</w:t>
      </w:r>
      <w:r w:rsidR="00CA1FDB" w:rsidRPr="00CA1FDB">
        <w:rPr>
          <w:bCs w:val="0"/>
        </w:rPr>
        <w:t>1</w:t>
      </w:r>
      <w:r w:rsidRPr="00CA1FDB">
        <w:rPr>
          <w:bCs w:val="0"/>
        </w:rPr>
        <w:t xml:space="preserve"> г</w:t>
      </w:r>
      <w:r w:rsidR="00CA1FDB" w:rsidRPr="00CA1FDB">
        <w:rPr>
          <w:bCs w:val="0"/>
        </w:rPr>
        <w:t>.</w:t>
      </w:r>
      <w:r w:rsidR="00AC0E0A" w:rsidRPr="00CA1FDB">
        <w:rPr>
          <w:bCs w:val="0"/>
        </w:rPr>
        <w:t xml:space="preserve"> оценивалось, </w:t>
      </w:r>
      <w:r w:rsidRPr="00CA1FDB">
        <w:rPr>
          <w:bCs w:val="0"/>
        </w:rPr>
        <w:t>в основном</w:t>
      </w:r>
      <w:r w:rsidR="00AC0E0A" w:rsidRPr="00CA1FDB">
        <w:rPr>
          <w:bCs w:val="0"/>
        </w:rPr>
        <w:t>,</w:t>
      </w:r>
      <w:r w:rsidRPr="00CA1FDB">
        <w:rPr>
          <w:bCs w:val="0"/>
        </w:rPr>
        <w:t xml:space="preserve"> как очень хорошее, хорошее и умеренное, доля периодов с удовлетворительным </w:t>
      </w:r>
      <w:r w:rsidR="00CA1FDB" w:rsidRPr="00CA1FDB">
        <w:rPr>
          <w:bCs w:val="0"/>
        </w:rPr>
        <w:t>плохим и очень плохим уровн</w:t>
      </w:r>
      <w:r w:rsidR="00CA754D">
        <w:rPr>
          <w:bCs w:val="0"/>
        </w:rPr>
        <w:t>ями</w:t>
      </w:r>
      <w:r w:rsidR="00CA1FDB" w:rsidRPr="00CA1FDB">
        <w:rPr>
          <w:bCs w:val="0"/>
        </w:rPr>
        <w:t xml:space="preserve"> загрязнения </w:t>
      </w:r>
      <w:r w:rsidRPr="00CA1FDB">
        <w:rPr>
          <w:bCs w:val="0"/>
        </w:rPr>
        <w:t>атмосферного воздуха была незначительна</w:t>
      </w:r>
      <w:r w:rsidR="004F0F27" w:rsidRPr="00CA1FDB">
        <w:rPr>
          <w:bCs w:val="0"/>
        </w:rPr>
        <w:t xml:space="preserve">, </w:t>
      </w:r>
      <w:r w:rsidR="00CA1FDB" w:rsidRPr="00CA1FDB">
        <w:rPr>
          <w:bCs w:val="0"/>
        </w:rPr>
        <w:t xml:space="preserve">такие </w:t>
      </w:r>
      <w:r w:rsidR="004F0F27" w:rsidRPr="00CA1FDB">
        <w:rPr>
          <w:bCs w:val="0"/>
        </w:rPr>
        <w:t xml:space="preserve">периоды </w:t>
      </w:r>
      <w:r w:rsidR="00CA1FDB" w:rsidRPr="00CA1FDB">
        <w:rPr>
          <w:bCs w:val="0"/>
        </w:rPr>
        <w:t xml:space="preserve">были обусловлены повышенным содержание приземного озона. </w:t>
      </w:r>
    </w:p>
    <w:p w:rsidR="006A7C34" w:rsidRDefault="00140B06" w:rsidP="00140B06">
      <w:pPr>
        <w:ind w:firstLine="684"/>
        <w:jc w:val="both"/>
      </w:pPr>
      <w:r w:rsidRPr="00C26F08">
        <w:rPr>
          <w:b/>
        </w:rPr>
        <w:t>Концентрации основных загрязняющих веществ</w:t>
      </w:r>
      <w:r w:rsidRPr="00C26F08">
        <w:t xml:space="preserve">. </w:t>
      </w:r>
      <w:r w:rsidRPr="00603DA5">
        <w:t>По данным непрерывных измерений</w:t>
      </w:r>
      <w:r w:rsidR="003F7B28" w:rsidRPr="00603DA5">
        <w:t>,</w:t>
      </w:r>
      <w:r w:rsidRPr="00603DA5">
        <w:t xml:space="preserve"> </w:t>
      </w:r>
      <w:r w:rsidR="00D10EDE" w:rsidRPr="00603DA5">
        <w:t>в районе ул. Обухова</w:t>
      </w:r>
      <w:r w:rsidR="00603DA5" w:rsidRPr="00603DA5">
        <w:t>, 15</w:t>
      </w:r>
      <w:r w:rsidR="00206003">
        <w:t xml:space="preserve"> по </w:t>
      </w:r>
      <w:r w:rsidR="00206003" w:rsidRPr="00775A5D">
        <w:t>сравнению с 20</w:t>
      </w:r>
      <w:r w:rsidR="00775A5D" w:rsidRPr="00775A5D">
        <w:t>20</w:t>
      </w:r>
      <w:r w:rsidR="00206003" w:rsidRPr="00775A5D">
        <w:t xml:space="preserve"> г. </w:t>
      </w:r>
      <w:r w:rsidR="00206003" w:rsidRPr="00E41A1A">
        <w:t xml:space="preserve">содержание в воздухе ТЧ10 </w:t>
      </w:r>
      <w:r w:rsidR="00775A5D" w:rsidRPr="00E41A1A">
        <w:t xml:space="preserve">уменьшилось на 27 %, углерод оксида – увеличилось на </w:t>
      </w:r>
      <w:r w:rsidR="00E41A1A" w:rsidRPr="00E41A1A">
        <w:t>63 %</w:t>
      </w:r>
      <w:r w:rsidR="00206003" w:rsidRPr="00E41A1A">
        <w:t>.</w:t>
      </w:r>
      <w:r w:rsidR="00206003">
        <w:t xml:space="preserve"> </w:t>
      </w:r>
      <w:r w:rsidR="00206003" w:rsidRPr="00206003">
        <w:rPr>
          <w:i/>
        </w:rPr>
        <w:t>С</w:t>
      </w:r>
      <w:r w:rsidRPr="00603DA5">
        <w:rPr>
          <w:i/>
        </w:rPr>
        <w:t>реднегодовая концентрация</w:t>
      </w:r>
      <w:r w:rsidRPr="00603DA5">
        <w:t xml:space="preserve"> </w:t>
      </w:r>
      <w:r w:rsidR="00603DA5">
        <w:t>углерод оксида</w:t>
      </w:r>
      <w:r w:rsidR="007B7CB6" w:rsidRPr="00603DA5">
        <w:t xml:space="preserve"> </w:t>
      </w:r>
      <w:r w:rsidR="00975268" w:rsidRPr="00603DA5">
        <w:t>составляла</w:t>
      </w:r>
      <w:r w:rsidRPr="00603DA5">
        <w:t xml:space="preserve"> 0,</w:t>
      </w:r>
      <w:r w:rsidR="00603DA5">
        <w:t>7</w:t>
      </w:r>
      <w:r w:rsidRPr="00603DA5">
        <w:t xml:space="preserve"> ПДК</w:t>
      </w:r>
      <w:r w:rsidR="00BA0B1A" w:rsidRPr="00603DA5">
        <w:t xml:space="preserve">, </w:t>
      </w:r>
      <w:r w:rsidR="00603DA5" w:rsidRPr="00603DA5">
        <w:t xml:space="preserve">серы диоксида – 0,5 ПДК, </w:t>
      </w:r>
      <w:r w:rsidR="00603DA5">
        <w:t xml:space="preserve">азота диоксида </w:t>
      </w:r>
      <w:r w:rsidR="00365156">
        <w:t xml:space="preserve">и ТЧ10 </w:t>
      </w:r>
      <w:r w:rsidR="00BA0B1A" w:rsidRPr="00365156">
        <w:t>– 0,4 ПДК</w:t>
      </w:r>
      <w:r w:rsidR="00365156">
        <w:t xml:space="preserve">, </w:t>
      </w:r>
      <w:r w:rsidR="005C6D4B">
        <w:br/>
      </w:r>
      <w:r w:rsidR="00365156">
        <w:t>азота оксида – менее 0,1 ПДК</w:t>
      </w:r>
      <w:r w:rsidRPr="00365156">
        <w:t xml:space="preserve">. </w:t>
      </w:r>
    </w:p>
    <w:p w:rsidR="00140B06" w:rsidRPr="00E56E53" w:rsidRDefault="004171C7" w:rsidP="00140B06">
      <w:pPr>
        <w:ind w:firstLine="684"/>
        <w:jc w:val="both"/>
        <w:rPr>
          <w:bCs w:val="0"/>
          <w:highlight w:val="yellow"/>
        </w:rPr>
      </w:pPr>
      <w:r>
        <w:t>В 2021 г. п</w:t>
      </w:r>
      <w:r w:rsidRPr="000D678C">
        <w:t>ревышения среднесуточных ПДК по</w:t>
      </w:r>
      <w:r w:rsidR="00633CD6">
        <w:t xml:space="preserve"> серы диоксиду, </w:t>
      </w:r>
      <w:r w:rsidR="00EE621F">
        <w:br/>
      </w:r>
      <w:r w:rsidR="00633CD6">
        <w:t xml:space="preserve">углерод оксиду, азота диоксиду и азота оксиду </w:t>
      </w:r>
      <w:r w:rsidRPr="000D678C">
        <w:t>не зафиксированы.</w:t>
      </w:r>
      <w:r>
        <w:t xml:space="preserve"> </w:t>
      </w:r>
      <w:r w:rsidR="00633CD6" w:rsidRPr="00633CD6">
        <w:rPr>
          <w:i/>
        </w:rPr>
        <w:t>С</w:t>
      </w:r>
      <w:r w:rsidR="00140B06" w:rsidRPr="00633CD6">
        <w:rPr>
          <w:i/>
        </w:rPr>
        <w:t>реднесуточн</w:t>
      </w:r>
      <w:r w:rsidR="007B7CB6" w:rsidRPr="00633CD6">
        <w:rPr>
          <w:i/>
        </w:rPr>
        <w:t xml:space="preserve">ые </w:t>
      </w:r>
      <w:r w:rsidR="002101CC" w:rsidRPr="00633CD6">
        <w:rPr>
          <w:i/>
        </w:rPr>
        <w:t>концентрации</w:t>
      </w:r>
      <w:r w:rsidR="002101CC" w:rsidRPr="00B546D6">
        <w:t xml:space="preserve"> ТЧ</w:t>
      </w:r>
      <w:r w:rsidR="00F31D08" w:rsidRPr="00B546D6">
        <w:t>10 превы</w:t>
      </w:r>
      <w:r w:rsidR="00D9184E" w:rsidRPr="00B546D6">
        <w:t>шали</w:t>
      </w:r>
      <w:r w:rsidR="007B7CB6" w:rsidRPr="00B546D6">
        <w:t xml:space="preserve"> норматив </w:t>
      </w:r>
      <w:r w:rsidR="002101CC" w:rsidRPr="00B546D6">
        <w:t xml:space="preserve">ПДК </w:t>
      </w:r>
      <w:r w:rsidR="007B7CB6" w:rsidRPr="00B546D6">
        <w:t xml:space="preserve">в течение </w:t>
      </w:r>
      <w:r w:rsidR="00720E14">
        <w:br/>
      </w:r>
      <w:r w:rsidR="002101CC" w:rsidRPr="00B546D6">
        <w:t>2</w:t>
      </w:r>
      <w:r w:rsidR="00D9184E" w:rsidRPr="00B546D6">
        <w:t xml:space="preserve"> </w:t>
      </w:r>
      <w:r w:rsidR="007B7CB6" w:rsidRPr="00B546D6">
        <w:t>дней</w:t>
      </w:r>
      <w:r w:rsidR="006F7E65">
        <w:t>: 23 февраля – в 1,02 раза, 10 июня – в 1,9 раза</w:t>
      </w:r>
      <w:r w:rsidR="002101CC" w:rsidRPr="00B546D6">
        <w:t xml:space="preserve"> </w:t>
      </w:r>
      <w:r w:rsidR="002101CC" w:rsidRPr="002101CC">
        <w:t xml:space="preserve">(в 2020 г. – в течение </w:t>
      </w:r>
      <w:r w:rsidR="00720E14">
        <w:br/>
      </w:r>
      <w:r w:rsidR="002101CC" w:rsidRPr="002101CC">
        <w:t>7 дней</w:t>
      </w:r>
      <w:r w:rsidR="002101CC" w:rsidRPr="001B13CA">
        <w:t>)</w:t>
      </w:r>
      <w:r w:rsidR="00140B06" w:rsidRPr="001B13CA">
        <w:t>.</w:t>
      </w:r>
      <w:r w:rsidR="007B7CB6" w:rsidRPr="001B13CA">
        <w:rPr>
          <w:color w:val="000000"/>
          <w:sz w:val="30"/>
          <w:szCs w:val="30"/>
        </w:rPr>
        <w:t xml:space="preserve"> </w:t>
      </w:r>
      <w:r w:rsidR="00140B06" w:rsidRPr="001B13CA">
        <w:t>Расчетная максимальная концентрация ТЧ10 с вероятностью ее превышения 0,1</w:t>
      </w:r>
      <w:r w:rsidR="00726143" w:rsidRPr="001B13CA">
        <w:t xml:space="preserve"> </w:t>
      </w:r>
      <w:r w:rsidR="00140B06" w:rsidRPr="001B13CA">
        <w:t xml:space="preserve">% составляла </w:t>
      </w:r>
      <w:r w:rsidR="00EC55E9" w:rsidRPr="001B13CA">
        <w:t>1,</w:t>
      </w:r>
      <w:r w:rsidR="001B13CA" w:rsidRPr="001B13CA">
        <w:t>5</w:t>
      </w:r>
      <w:r w:rsidR="00140B06" w:rsidRPr="001B13CA">
        <w:t xml:space="preserve"> ПДК.</w:t>
      </w:r>
      <w:r w:rsidR="001024DC" w:rsidRPr="001024DC">
        <w:t xml:space="preserve"> </w:t>
      </w:r>
      <w:r w:rsidR="005137E4" w:rsidRPr="005137E4">
        <w:t>По сравнению с результатами наблюдений на СФМ</w:t>
      </w:r>
      <w:r w:rsidR="005D22C0">
        <w:t xml:space="preserve"> в </w:t>
      </w:r>
      <w:r w:rsidR="005137E4" w:rsidRPr="005137E4">
        <w:t>Березинск</w:t>
      </w:r>
      <w:r w:rsidR="005D22C0">
        <w:t>ом</w:t>
      </w:r>
      <w:r w:rsidR="005137E4" w:rsidRPr="005137E4">
        <w:t xml:space="preserve"> заповедник</w:t>
      </w:r>
      <w:r w:rsidR="005D22C0">
        <w:t>е</w:t>
      </w:r>
      <w:r w:rsidR="005137E4" w:rsidRPr="005137E4">
        <w:t xml:space="preserve"> средняя за </w:t>
      </w:r>
      <w:r w:rsidR="005D22C0">
        <w:t>2021 г.</w:t>
      </w:r>
      <w:r w:rsidR="005137E4" w:rsidRPr="005137E4">
        <w:t xml:space="preserve"> концентрация </w:t>
      </w:r>
      <w:r w:rsidR="007649AA">
        <w:t xml:space="preserve">серы диоксида была выше в 10,2 раза, азота оксида – в 4,7 раза, азота диоксида – в 3,2 раза, </w:t>
      </w:r>
      <w:r w:rsidR="005137E4" w:rsidRPr="005137E4">
        <w:t>ТЧ10</w:t>
      </w:r>
      <w:r w:rsidR="007649AA">
        <w:t xml:space="preserve"> – в 1,4 </w:t>
      </w:r>
      <w:r w:rsidR="005137E4" w:rsidRPr="005137E4">
        <w:t>раза.</w:t>
      </w:r>
    </w:p>
    <w:p w:rsidR="0004172A" w:rsidRPr="0002320E" w:rsidRDefault="00140B06" w:rsidP="00A34DAE">
      <w:pPr>
        <w:ind w:firstLine="684"/>
        <w:jc w:val="both"/>
      </w:pPr>
      <w:r w:rsidRPr="00D24CBC">
        <w:t xml:space="preserve">В районах </w:t>
      </w:r>
      <w:r w:rsidR="00677853" w:rsidRPr="00D24CBC">
        <w:t>пунктов наблюдений</w:t>
      </w:r>
      <w:r w:rsidRPr="00D24CBC">
        <w:t xml:space="preserve"> с дискретным режимом отбора проб воздуха (б</w:t>
      </w:r>
      <w:r w:rsidR="00D24CBC" w:rsidRPr="00D24CBC">
        <w:t>-р</w:t>
      </w:r>
      <w:r w:rsidRPr="00D24CBC">
        <w:t xml:space="preserve"> Ленинского </w:t>
      </w:r>
      <w:r w:rsidR="00D24CBC" w:rsidRPr="00D24CBC">
        <w:t>к</w:t>
      </w:r>
      <w:r w:rsidRPr="00D24CBC">
        <w:t>омсомола</w:t>
      </w:r>
      <w:r w:rsidR="00D24CBC" w:rsidRPr="00D24CBC">
        <w:t xml:space="preserve">, 9, </w:t>
      </w:r>
      <w:r w:rsidRPr="00D24CBC">
        <w:t>ул</w:t>
      </w:r>
      <w:r w:rsidR="00A34DAE" w:rsidRPr="00D24CBC">
        <w:t>.</w:t>
      </w:r>
      <w:r w:rsidRPr="00D24CBC">
        <w:t xml:space="preserve"> Городничанская</w:t>
      </w:r>
      <w:r w:rsidR="00D24CBC" w:rsidRPr="00D24CBC">
        <w:t xml:space="preserve">, 30 и в районе </w:t>
      </w:r>
      <w:r w:rsidR="00D24CBC" w:rsidRPr="00D24CBC">
        <w:br/>
        <w:t>пл. Декабристов, 1</w:t>
      </w:r>
      <w:r w:rsidRPr="00D24CBC">
        <w:t xml:space="preserve">) </w:t>
      </w:r>
      <w:r w:rsidR="004F535A">
        <w:t xml:space="preserve">в целом по городу </w:t>
      </w:r>
      <w:r w:rsidRPr="006545B3">
        <w:t>содержание в воздухе</w:t>
      </w:r>
      <w:r w:rsidR="00A34DAE" w:rsidRPr="006545B3">
        <w:t xml:space="preserve"> </w:t>
      </w:r>
      <w:r w:rsidR="001A7569" w:rsidRPr="006545B3">
        <w:t xml:space="preserve">углерод оксида </w:t>
      </w:r>
      <w:r w:rsidRPr="006545B3">
        <w:t xml:space="preserve">по сравнению с </w:t>
      </w:r>
      <w:r w:rsidR="006545B3" w:rsidRPr="006545B3">
        <w:t>2020 г.</w:t>
      </w:r>
      <w:r w:rsidR="00A34DAE" w:rsidRPr="006545B3">
        <w:t xml:space="preserve"> </w:t>
      </w:r>
      <w:r w:rsidR="00B02E3C">
        <w:t>увеличилось</w:t>
      </w:r>
      <w:r w:rsidR="00A34DAE" w:rsidRPr="006545B3">
        <w:t xml:space="preserve"> </w:t>
      </w:r>
      <w:r w:rsidR="00A34DAE" w:rsidRPr="00B02E3C">
        <w:t xml:space="preserve">на </w:t>
      </w:r>
      <w:r w:rsidR="00B02E3C" w:rsidRPr="00B02E3C">
        <w:t>29</w:t>
      </w:r>
      <w:r w:rsidR="00A34DAE" w:rsidRPr="00B02E3C">
        <w:t xml:space="preserve"> %, </w:t>
      </w:r>
      <w:r w:rsidR="00B02E3C">
        <w:t xml:space="preserve">азота диоксида – уменьшилось </w:t>
      </w:r>
      <w:r w:rsidR="00B02E3C">
        <w:br/>
        <w:t xml:space="preserve">на 9 %, </w:t>
      </w:r>
      <w:r w:rsidR="00A34DAE" w:rsidRPr="00B02E3C">
        <w:t xml:space="preserve">твердых частиц (недифференцированная по составу пыль/аэрозоль) – </w:t>
      </w:r>
      <w:r w:rsidRPr="00B02E3C">
        <w:t xml:space="preserve">существенно не изменилось. </w:t>
      </w:r>
      <w:r w:rsidRPr="00DE02CB">
        <w:rPr>
          <w:i/>
        </w:rPr>
        <w:t>Максимальн</w:t>
      </w:r>
      <w:r w:rsidR="00997C69" w:rsidRPr="00DE02CB">
        <w:rPr>
          <w:i/>
        </w:rPr>
        <w:t>ая</w:t>
      </w:r>
      <w:r w:rsidRPr="00DE02CB">
        <w:rPr>
          <w:i/>
        </w:rPr>
        <w:t xml:space="preserve"> из разовых концентраций</w:t>
      </w:r>
      <w:r w:rsidRPr="00DE02CB">
        <w:t xml:space="preserve"> </w:t>
      </w:r>
      <w:r w:rsidR="00DE02CB" w:rsidRPr="00DE02CB">
        <w:br/>
      </w:r>
      <w:r w:rsidR="00934815" w:rsidRPr="00DE02CB">
        <w:t xml:space="preserve">азота диоксида </w:t>
      </w:r>
      <w:r w:rsidR="00DE02CB" w:rsidRPr="00DE02CB">
        <w:t xml:space="preserve">была на уровне </w:t>
      </w:r>
      <w:r w:rsidR="00934815" w:rsidRPr="008C6E59">
        <w:t xml:space="preserve">ПДК, </w:t>
      </w:r>
      <w:r w:rsidR="008C6E59" w:rsidRPr="008C6E59">
        <w:t xml:space="preserve">твердых частиц (недифференцированная по составу пыль/аэрозоль) </w:t>
      </w:r>
      <w:r w:rsidR="00D577C6">
        <w:t>составляла</w:t>
      </w:r>
      <w:r w:rsidR="008C6E59" w:rsidRPr="008C6E59">
        <w:t xml:space="preserve"> 0,9 ПДК, </w:t>
      </w:r>
      <w:r w:rsidR="00997C69" w:rsidRPr="008C6E59">
        <w:t>у</w:t>
      </w:r>
      <w:r w:rsidRPr="008C6E59">
        <w:t>глерод оксида</w:t>
      </w:r>
      <w:r w:rsidR="00934815" w:rsidRPr="008C6E59">
        <w:t xml:space="preserve"> –</w:t>
      </w:r>
      <w:r w:rsidRPr="008C6E59">
        <w:t xml:space="preserve"> 0,</w:t>
      </w:r>
      <w:r w:rsidR="008C6E59" w:rsidRPr="008C6E59">
        <w:t>3</w:t>
      </w:r>
      <w:r w:rsidRPr="008C6E59">
        <w:t xml:space="preserve"> ПДК</w:t>
      </w:r>
      <w:r w:rsidRPr="00774F2B">
        <w:t xml:space="preserve">. </w:t>
      </w:r>
      <w:r w:rsidR="00D577C6">
        <w:br/>
      </w:r>
      <w:r w:rsidR="00B70969" w:rsidRPr="00774F2B">
        <w:t xml:space="preserve">В 98 % </w:t>
      </w:r>
      <w:r w:rsidR="00B70969" w:rsidRPr="00263245">
        <w:t xml:space="preserve">проанализированных проб концентрации азота диоксида не превышали </w:t>
      </w:r>
      <w:r w:rsidR="00774F2B" w:rsidRPr="00263245">
        <w:br/>
      </w:r>
      <w:r w:rsidR="00B70969" w:rsidRPr="00263245">
        <w:t>0,5 ПДК.</w:t>
      </w:r>
      <w:r w:rsidR="002D6012" w:rsidRPr="00263245">
        <w:t xml:space="preserve"> </w:t>
      </w:r>
      <w:r w:rsidR="00263245" w:rsidRPr="00263245">
        <w:t>В 2020 г. б-р</w:t>
      </w:r>
      <w:r w:rsidR="0004172A" w:rsidRPr="00263245">
        <w:t xml:space="preserve"> Ленинского </w:t>
      </w:r>
      <w:r w:rsidR="00263245" w:rsidRPr="00263245">
        <w:t>к</w:t>
      </w:r>
      <w:r w:rsidR="0004172A" w:rsidRPr="00263245">
        <w:t>омсомола,</w:t>
      </w:r>
      <w:r w:rsidR="00263245" w:rsidRPr="00263245">
        <w:t xml:space="preserve"> </w:t>
      </w:r>
      <w:r w:rsidR="0004172A" w:rsidRPr="00263245">
        <w:t xml:space="preserve">9 </w:t>
      </w:r>
      <w:r w:rsidR="0002320E">
        <w:t xml:space="preserve">был включен в список «проблемных» районов в виду превышения </w:t>
      </w:r>
      <w:r w:rsidR="0004172A" w:rsidRPr="0002320E">
        <w:rPr>
          <w:i/>
        </w:rPr>
        <w:t>среднегодов</w:t>
      </w:r>
      <w:r w:rsidR="0002320E" w:rsidRPr="0002320E">
        <w:rPr>
          <w:i/>
        </w:rPr>
        <w:t>ой</w:t>
      </w:r>
      <w:r w:rsidR="0004172A" w:rsidRPr="0002320E">
        <w:rPr>
          <w:i/>
        </w:rPr>
        <w:t xml:space="preserve"> </w:t>
      </w:r>
      <w:r w:rsidR="003B367B">
        <w:rPr>
          <w:i/>
        </w:rPr>
        <w:t xml:space="preserve">ПДК </w:t>
      </w:r>
      <w:r w:rsidR="003B367B" w:rsidRPr="003B367B">
        <w:t>по</w:t>
      </w:r>
      <w:r w:rsidR="0004172A" w:rsidRPr="003B367B">
        <w:t xml:space="preserve"> </w:t>
      </w:r>
      <w:r w:rsidR="0002320E" w:rsidRPr="0002320E">
        <w:br/>
      </w:r>
      <w:r w:rsidR="0004172A" w:rsidRPr="0002320E">
        <w:lastRenderedPageBreak/>
        <w:t>азо</w:t>
      </w:r>
      <w:r w:rsidR="0002320E" w:rsidRPr="0002320E">
        <w:t>та диоксид</w:t>
      </w:r>
      <w:r w:rsidR="003B367B">
        <w:t>у</w:t>
      </w:r>
      <w:r w:rsidR="0004172A" w:rsidRPr="0002320E">
        <w:t xml:space="preserve">. </w:t>
      </w:r>
      <w:r w:rsidR="00971877">
        <w:t>В 2021 г. в этом районе отмечено снижение уровня загрязнения воздуха азота диоксидом и среднегодовая ПДК превышена не была.</w:t>
      </w:r>
    </w:p>
    <w:p w:rsidR="0057516E" w:rsidRPr="006D533C" w:rsidRDefault="00140B06" w:rsidP="0057516E">
      <w:pPr>
        <w:ind w:firstLine="684"/>
        <w:jc w:val="both"/>
      </w:pPr>
      <w:r w:rsidRPr="00B651CE">
        <w:rPr>
          <w:b/>
        </w:rPr>
        <w:t>Концентрации специфических загрязняющих веществ</w:t>
      </w:r>
      <w:r w:rsidRPr="00B651CE">
        <w:t xml:space="preserve">. </w:t>
      </w:r>
      <w:r w:rsidR="00440D83" w:rsidRPr="00B651CE">
        <w:t>В 202</w:t>
      </w:r>
      <w:r w:rsidR="00B651CE" w:rsidRPr="00B651CE">
        <w:t>1</w:t>
      </w:r>
      <w:r w:rsidR="00440D83" w:rsidRPr="00B651CE">
        <w:t xml:space="preserve"> г</w:t>
      </w:r>
      <w:r w:rsidR="00B651CE" w:rsidRPr="00B651CE">
        <w:t>.</w:t>
      </w:r>
      <w:r w:rsidR="00440D83" w:rsidRPr="00B651CE">
        <w:t xml:space="preserve"> по сравнению с </w:t>
      </w:r>
      <w:r w:rsidR="00B651CE" w:rsidRPr="00B651CE">
        <w:t>2020 г.</w:t>
      </w:r>
      <w:r w:rsidR="00440D83" w:rsidRPr="00B651CE">
        <w:t xml:space="preserve"> у</w:t>
      </w:r>
      <w:r w:rsidRPr="00B651CE">
        <w:t>ровень загрязнения воздуха формальдегидом</w:t>
      </w:r>
      <w:r w:rsidR="00B651CE" w:rsidRPr="00B651CE">
        <w:t xml:space="preserve"> возрос, аммиаком – снизился</w:t>
      </w:r>
      <w:r w:rsidR="00440D83" w:rsidRPr="00B651CE">
        <w:t xml:space="preserve">. </w:t>
      </w:r>
      <w:r w:rsidR="00F331CD" w:rsidRPr="00B651CE">
        <w:t xml:space="preserve">Содержание в воздухе формальдегида было ниже, чем в </w:t>
      </w:r>
      <w:r w:rsidR="00B651CE" w:rsidRPr="00B651CE">
        <w:t xml:space="preserve">гг. </w:t>
      </w:r>
      <w:r w:rsidR="00F331CD" w:rsidRPr="00B651CE">
        <w:t>Брест</w:t>
      </w:r>
      <w:r w:rsidR="00B651CE" w:rsidRPr="00B651CE">
        <w:t xml:space="preserve"> и Гомель, </w:t>
      </w:r>
      <w:r w:rsidR="00F331CD" w:rsidRPr="00B651CE">
        <w:t xml:space="preserve">но выше, чем в </w:t>
      </w:r>
      <w:r w:rsidR="00B651CE" w:rsidRPr="00B651CE">
        <w:t xml:space="preserve">гг. </w:t>
      </w:r>
      <w:r w:rsidR="00F331CD" w:rsidRPr="00B651CE">
        <w:t>Минск</w:t>
      </w:r>
      <w:r w:rsidR="00B651CE" w:rsidRPr="00B651CE">
        <w:t>, Витебск и Могилев.</w:t>
      </w:r>
      <w:r w:rsidR="00F331CD" w:rsidRPr="00B651CE">
        <w:t xml:space="preserve"> </w:t>
      </w:r>
      <w:r w:rsidR="009359C4" w:rsidRPr="001C4C9F">
        <w:t xml:space="preserve">В районе </w:t>
      </w:r>
      <w:r w:rsidR="001C4C9F" w:rsidRPr="001C4C9F">
        <w:br/>
        <w:t xml:space="preserve">пл. Декабристов, 1 </w:t>
      </w:r>
      <w:r w:rsidR="009359C4" w:rsidRPr="001C4C9F">
        <w:t>уровень загрязнения воздуха формальдегидом чуть выше, чем в район</w:t>
      </w:r>
      <w:r w:rsidR="001C4C9F" w:rsidRPr="001C4C9F">
        <w:t>ах</w:t>
      </w:r>
      <w:r w:rsidR="009359C4" w:rsidRPr="001C4C9F">
        <w:t xml:space="preserve"> ул. Городничанская,</w:t>
      </w:r>
      <w:r w:rsidR="00645B94">
        <w:t xml:space="preserve"> </w:t>
      </w:r>
      <w:r w:rsidR="001C4C9F" w:rsidRPr="001C4C9F">
        <w:t>30 и б-ра Ленинского комсомола, 9</w:t>
      </w:r>
      <w:r w:rsidR="009359C4" w:rsidRPr="001C4C9F">
        <w:t xml:space="preserve">. </w:t>
      </w:r>
      <w:r w:rsidR="0057516E" w:rsidRPr="00522501">
        <w:t xml:space="preserve">Доля проб с концентрациями </w:t>
      </w:r>
      <w:r w:rsidR="00592FD6">
        <w:t xml:space="preserve">формальдегида </w:t>
      </w:r>
      <w:r w:rsidR="0057516E" w:rsidRPr="00522501">
        <w:t xml:space="preserve">выше </w:t>
      </w:r>
      <w:r w:rsidR="0057516E" w:rsidRPr="00522501">
        <w:rPr>
          <w:i/>
        </w:rPr>
        <w:t>максимально разовой ПДК</w:t>
      </w:r>
      <w:r w:rsidR="0057516E" w:rsidRPr="00522501">
        <w:t xml:space="preserve"> в</w:t>
      </w:r>
      <w:r w:rsidR="00522501" w:rsidRPr="00522501">
        <w:t xml:space="preserve"> целом по городу </w:t>
      </w:r>
      <w:r w:rsidR="00522501">
        <w:t xml:space="preserve">составляла 2,7 % (в 2020 г. превышения норматива ПДК по формальдегиду не </w:t>
      </w:r>
      <w:r w:rsidR="00592FD6">
        <w:t>зафиксированы</w:t>
      </w:r>
      <w:r w:rsidR="00522501">
        <w:t>).</w:t>
      </w:r>
      <w:r w:rsidR="0057516E" w:rsidRPr="0057516E">
        <w:rPr>
          <w:i/>
        </w:rPr>
        <w:t xml:space="preserve"> </w:t>
      </w:r>
      <w:r w:rsidR="0057516E" w:rsidRPr="006D533C">
        <w:rPr>
          <w:i/>
        </w:rPr>
        <w:t>Максимальная из разовых концентраций</w:t>
      </w:r>
      <w:r w:rsidR="0057516E" w:rsidRPr="006D533C">
        <w:t xml:space="preserve"> формальдегида в районе ул. </w:t>
      </w:r>
      <w:r w:rsidR="006D533C" w:rsidRPr="006D533C">
        <w:t xml:space="preserve">Городничанская, 30 </w:t>
      </w:r>
      <w:r w:rsidR="0057516E" w:rsidRPr="006D533C">
        <w:t>составляла 1,</w:t>
      </w:r>
      <w:r w:rsidR="006D533C" w:rsidRPr="006D533C">
        <w:t>7</w:t>
      </w:r>
      <w:r w:rsidR="0057516E" w:rsidRPr="006D533C">
        <w:t xml:space="preserve"> ПДК</w:t>
      </w:r>
      <w:r w:rsidR="006D533C" w:rsidRPr="006D533C">
        <w:t xml:space="preserve"> (28 июня)</w:t>
      </w:r>
      <w:r w:rsidR="0057516E" w:rsidRPr="006D533C">
        <w:t xml:space="preserve">, </w:t>
      </w:r>
      <w:r w:rsidR="006D533C" w:rsidRPr="006D533C">
        <w:t xml:space="preserve">б-ра Ленинского комсомола, 9 – 1,6 ПДК (8 июля), </w:t>
      </w:r>
      <w:r w:rsidR="006D533C">
        <w:t xml:space="preserve">в районе </w:t>
      </w:r>
      <w:r w:rsidR="006D533C">
        <w:br/>
        <w:t>пл. Декабристов</w:t>
      </w:r>
      <w:r w:rsidR="006D533C" w:rsidRPr="006D533C">
        <w:t xml:space="preserve">, 1 </w:t>
      </w:r>
      <w:r w:rsidR="0057516E" w:rsidRPr="006D533C">
        <w:t>– 1,</w:t>
      </w:r>
      <w:r w:rsidR="006D533C" w:rsidRPr="006D533C">
        <w:t>5</w:t>
      </w:r>
      <w:r w:rsidR="0057516E" w:rsidRPr="006D533C">
        <w:t xml:space="preserve"> ПДК</w:t>
      </w:r>
      <w:r w:rsidR="0021581F">
        <w:t xml:space="preserve"> (9 июля)</w:t>
      </w:r>
      <w:r w:rsidR="0057516E" w:rsidRPr="006D533C">
        <w:t xml:space="preserve">.  </w:t>
      </w:r>
    </w:p>
    <w:p w:rsidR="00140B06" w:rsidRPr="00E14647" w:rsidRDefault="00140B06" w:rsidP="00140B06">
      <w:pPr>
        <w:ind w:firstLine="684"/>
        <w:jc w:val="both"/>
      </w:pPr>
      <w:r w:rsidRPr="00A0010A">
        <w:t xml:space="preserve">Содержание в воздухе аммиака </w:t>
      </w:r>
      <w:r w:rsidR="00E22D37" w:rsidRPr="00A0010A">
        <w:t xml:space="preserve">по сравнению с </w:t>
      </w:r>
      <w:r w:rsidR="00A0010A" w:rsidRPr="00A0010A">
        <w:t>2020</w:t>
      </w:r>
      <w:r w:rsidR="00B65E2B" w:rsidRPr="00A0010A">
        <w:t xml:space="preserve"> г.</w:t>
      </w:r>
      <w:r w:rsidR="00E22D37" w:rsidRPr="00A0010A">
        <w:t xml:space="preserve"> </w:t>
      </w:r>
      <w:r w:rsidR="00A0010A" w:rsidRPr="00A0010A">
        <w:t>уменьшилось</w:t>
      </w:r>
      <w:r w:rsidR="00E22D37" w:rsidRPr="00A0010A">
        <w:t xml:space="preserve"> </w:t>
      </w:r>
      <w:r w:rsidR="00A0010A" w:rsidRPr="00A0010A">
        <w:br/>
      </w:r>
      <w:r w:rsidR="00E22D37" w:rsidRPr="00A0010A">
        <w:t xml:space="preserve">на </w:t>
      </w:r>
      <w:r w:rsidR="00A0010A" w:rsidRPr="00A0010A">
        <w:t>17</w:t>
      </w:r>
      <w:r w:rsidR="002A1E40" w:rsidRPr="00A0010A">
        <w:t xml:space="preserve"> </w:t>
      </w:r>
      <w:r w:rsidR="00E22D37" w:rsidRPr="00B02A5D">
        <w:t>%</w:t>
      </w:r>
      <w:r w:rsidRPr="00B02A5D">
        <w:t xml:space="preserve">. </w:t>
      </w:r>
      <w:r w:rsidR="00B02A5D" w:rsidRPr="00B02A5D">
        <w:t>Превышения норматива ПДК в 2021 г. не зарегистрированы.</w:t>
      </w:r>
      <w:r w:rsidRPr="00E56E53">
        <w:rPr>
          <w:highlight w:val="yellow"/>
        </w:rPr>
        <w:t xml:space="preserve"> </w:t>
      </w:r>
      <w:r w:rsidRPr="00720899">
        <w:rPr>
          <w:i/>
        </w:rPr>
        <w:t>Максимальн</w:t>
      </w:r>
      <w:r w:rsidR="00D648CC" w:rsidRPr="00720899">
        <w:rPr>
          <w:i/>
        </w:rPr>
        <w:t>ые</w:t>
      </w:r>
      <w:r w:rsidRPr="00720899">
        <w:rPr>
          <w:i/>
        </w:rPr>
        <w:t xml:space="preserve"> из разовых концентраций</w:t>
      </w:r>
      <w:r w:rsidRPr="00720899">
        <w:t xml:space="preserve"> аммиака </w:t>
      </w:r>
      <w:r w:rsidR="00D648CC" w:rsidRPr="00720899">
        <w:t>составляли 0,8</w:t>
      </w:r>
      <w:r w:rsidRPr="00720899">
        <w:t xml:space="preserve"> ПДК.</w:t>
      </w:r>
      <w:r w:rsidRPr="00720899">
        <w:rPr>
          <w:color w:val="000000"/>
        </w:rPr>
        <w:t xml:space="preserve"> </w:t>
      </w:r>
      <w:r w:rsidRPr="00E14647">
        <w:rPr>
          <w:color w:val="000000"/>
        </w:rPr>
        <w:t>Концентрации бензола, ксилол</w:t>
      </w:r>
      <w:r w:rsidR="002A1E40" w:rsidRPr="00E14647">
        <w:rPr>
          <w:color w:val="000000"/>
        </w:rPr>
        <w:t>а</w:t>
      </w:r>
      <w:r w:rsidRPr="00E14647">
        <w:rPr>
          <w:color w:val="000000"/>
        </w:rPr>
        <w:t xml:space="preserve"> и толуола были ниже пределов обнаружения.</w:t>
      </w:r>
    </w:p>
    <w:p w:rsidR="001E460C" w:rsidRPr="001E460C" w:rsidRDefault="00140B06" w:rsidP="001E460C">
      <w:pPr>
        <w:ind w:firstLine="684"/>
        <w:jc w:val="both"/>
      </w:pPr>
      <w:r w:rsidRPr="00E623A6">
        <w:rPr>
          <w:b/>
        </w:rPr>
        <w:t xml:space="preserve">Концентрации приземного озона. </w:t>
      </w:r>
      <w:r w:rsidRPr="00E623A6">
        <w:rPr>
          <w:i/>
        </w:rPr>
        <w:t>Среднегодовая концентрация</w:t>
      </w:r>
      <w:r w:rsidRPr="00E623A6">
        <w:t xml:space="preserve"> приземного озона составляла </w:t>
      </w:r>
      <w:r w:rsidR="00E623A6" w:rsidRPr="00E623A6">
        <w:t>60</w:t>
      </w:r>
      <w:r w:rsidRPr="00E623A6">
        <w:t xml:space="preserve"> мкг/м</w:t>
      </w:r>
      <w:r w:rsidRPr="00E623A6">
        <w:rPr>
          <w:vertAlign w:val="superscript"/>
        </w:rPr>
        <w:t xml:space="preserve">3 </w:t>
      </w:r>
      <w:r w:rsidRPr="00E623A6">
        <w:t>и была</w:t>
      </w:r>
      <w:r w:rsidR="00011DF7" w:rsidRPr="00E623A6">
        <w:t xml:space="preserve"> </w:t>
      </w:r>
      <w:r w:rsidR="00E623A6" w:rsidRPr="00E623A6">
        <w:t>выше</w:t>
      </w:r>
      <w:r w:rsidRPr="00E623A6">
        <w:t xml:space="preserve">, чем в </w:t>
      </w:r>
      <w:r w:rsidR="000B3994" w:rsidRPr="00E623A6">
        <w:t>20</w:t>
      </w:r>
      <w:r w:rsidR="00E623A6" w:rsidRPr="00E623A6">
        <w:t>20</w:t>
      </w:r>
      <w:r w:rsidR="000B3994" w:rsidRPr="00E623A6">
        <w:t xml:space="preserve"> г</w:t>
      </w:r>
      <w:r w:rsidRPr="00E623A6">
        <w:t>.</w:t>
      </w:r>
      <w:r w:rsidR="00E623A6" w:rsidRPr="00E623A6">
        <w:t xml:space="preserve"> на 10 %.</w:t>
      </w:r>
      <w:r w:rsidRPr="00E623A6">
        <w:t xml:space="preserve"> </w:t>
      </w:r>
      <w:r w:rsidRPr="00655383">
        <w:t xml:space="preserve">В годовом ходе «пик» загрязнения воздуха приземным озоном отмечен в </w:t>
      </w:r>
      <w:r w:rsidR="00655383" w:rsidRPr="00655383">
        <w:t>июле</w:t>
      </w:r>
      <w:r w:rsidR="00655383">
        <w:t xml:space="preserve"> в периоды с повышенным температурным режимом воздуха</w:t>
      </w:r>
      <w:r w:rsidRPr="00655383">
        <w:t xml:space="preserve">. </w:t>
      </w:r>
      <w:r w:rsidR="008D52FC" w:rsidRPr="00655383">
        <w:t>В 202</w:t>
      </w:r>
      <w:r w:rsidR="00A215CC">
        <w:t>1</w:t>
      </w:r>
      <w:r w:rsidR="008D52FC" w:rsidRPr="00655383">
        <w:t xml:space="preserve"> году </w:t>
      </w:r>
      <w:r w:rsidR="00655383" w:rsidRPr="00655383">
        <w:t xml:space="preserve">среднесуточные концентрации приземного озона превышали </w:t>
      </w:r>
      <w:r w:rsidR="008D52FC" w:rsidRPr="00655383">
        <w:t xml:space="preserve">норматив </w:t>
      </w:r>
      <w:r w:rsidR="00655383" w:rsidRPr="00655383">
        <w:t>ПДК</w:t>
      </w:r>
      <w:r w:rsidR="008D52FC" w:rsidRPr="00655383">
        <w:t xml:space="preserve"> в течение </w:t>
      </w:r>
      <w:r w:rsidR="00655383" w:rsidRPr="00655383">
        <w:t>31 дня</w:t>
      </w:r>
      <w:r w:rsidR="008D52FC" w:rsidRPr="00655383">
        <w:t xml:space="preserve"> (в </w:t>
      </w:r>
      <w:r w:rsidR="00655383" w:rsidRPr="00655383">
        <w:t>2020 г. – в течение 9 дней</w:t>
      </w:r>
      <w:r w:rsidR="008D52FC" w:rsidRPr="00655383">
        <w:t xml:space="preserve">). </w:t>
      </w:r>
      <w:r w:rsidR="00C91473">
        <w:t>Превышения норматива ПДК зафиксиров</w:t>
      </w:r>
      <w:r w:rsidR="004D71FE">
        <w:t>аны в период с апреля</w:t>
      </w:r>
      <w:r w:rsidR="00C91473">
        <w:t xml:space="preserve"> по июль. </w:t>
      </w:r>
      <w:r w:rsidRPr="00DF2DD2">
        <w:t xml:space="preserve">Максимальная среднесуточная концентрация </w:t>
      </w:r>
      <w:r w:rsidR="00DF2DD2" w:rsidRPr="00DF2DD2">
        <w:t xml:space="preserve">приземного озона </w:t>
      </w:r>
      <w:r w:rsidR="009F5B60" w:rsidRPr="00DF2DD2">
        <w:t xml:space="preserve">выявлена </w:t>
      </w:r>
      <w:r w:rsidR="00DF2DD2" w:rsidRPr="00DF2DD2">
        <w:t>17 июля</w:t>
      </w:r>
      <w:r w:rsidR="009F5B60" w:rsidRPr="00DF2DD2">
        <w:t xml:space="preserve"> и </w:t>
      </w:r>
      <w:r w:rsidRPr="00DF2DD2">
        <w:t xml:space="preserve">составляла </w:t>
      </w:r>
      <w:r w:rsidR="00DF2DD2" w:rsidRPr="00DF2DD2">
        <w:t xml:space="preserve">2,2 </w:t>
      </w:r>
      <w:r w:rsidRPr="00DF2DD2">
        <w:t xml:space="preserve">ПДК. </w:t>
      </w:r>
      <w:r w:rsidR="000D0058" w:rsidRPr="00DF2DD2">
        <w:t xml:space="preserve">В </w:t>
      </w:r>
      <w:r w:rsidR="00DF2DD2" w:rsidRPr="00DF2DD2">
        <w:t xml:space="preserve">ноябре – </w:t>
      </w:r>
      <w:r w:rsidR="000D0058" w:rsidRPr="00DF2DD2">
        <w:t>декабре наблюдалось с</w:t>
      </w:r>
      <w:r w:rsidR="008D52FC" w:rsidRPr="00DF2DD2">
        <w:t>ущественное с</w:t>
      </w:r>
      <w:r w:rsidR="00C24F00" w:rsidRPr="00DF2DD2">
        <w:t>нижение конц</w:t>
      </w:r>
      <w:r w:rsidR="00DF2DD2" w:rsidRPr="00DF2DD2">
        <w:t>ен</w:t>
      </w:r>
      <w:r w:rsidR="00C24F00" w:rsidRPr="00DF2DD2">
        <w:t>трац</w:t>
      </w:r>
      <w:r w:rsidR="00DF2DD2" w:rsidRPr="00DF2DD2">
        <w:t>и</w:t>
      </w:r>
      <w:r w:rsidR="00C24F00" w:rsidRPr="00DF2DD2">
        <w:t>й п</w:t>
      </w:r>
      <w:r w:rsidR="00DF2DD2" w:rsidRPr="00DF2DD2">
        <w:t>р</w:t>
      </w:r>
      <w:r w:rsidR="00C24F00" w:rsidRPr="00DF2DD2">
        <w:t>иземного озона.</w:t>
      </w:r>
      <w:r w:rsidR="001E460C" w:rsidRPr="001E460C">
        <w:rPr>
          <w:sz w:val="24"/>
          <w:szCs w:val="24"/>
        </w:rPr>
        <w:t xml:space="preserve"> </w:t>
      </w:r>
      <w:r w:rsidR="001E460C" w:rsidRPr="00E5728B">
        <w:t xml:space="preserve">По сравнению с результатами наблюдений на СФМ </w:t>
      </w:r>
      <w:r w:rsidR="00E5728B" w:rsidRPr="00E5728B">
        <w:t xml:space="preserve">в </w:t>
      </w:r>
      <w:r w:rsidR="001E460C" w:rsidRPr="00E5728B">
        <w:t>Березинск</w:t>
      </w:r>
      <w:r w:rsidR="00E5728B" w:rsidRPr="00E5728B">
        <w:t>ом</w:t>
      </w:r>
      <w:r w:rsidR="001E460C" w:rsidRPr="00E5728B">
        <w:t xml:space="preserve"> заповедник</w:t>
      </w:r>
      <w:r w:rsidR="00E5728B" w:rsidRPr="00E5728B">
        <w:t>е</w:t>
      </w:r>
      <w:r w:rsidR="001E460C" w:rsidRPr="00E5728B">
        <w:t xml:space="preserve"> в 202</w:t>
      </w:r>
      <w:r w:rsidR="00E5728B" w:rsidRPr="00E5728B">
        <w:t>1</w:t>
      </w:r>
      <w:r w:rsidR="001E460C" w:rsidRPr="00E5728B">
        <w:t xml:space="preserve"> г. средняя концентрация приземного озона была </w:t>
      </w:r>
      <w:r w:rsidR="00E5728B" w:rsidRPr="00E5728B">
        <w:t>выше</w:t>
      </w:r>
      <w:r w:rsidR="001E460C" w:rsidRPr="00E5728B">
        <w:t xml:space="preserve"> в 1,1 раза.</w:t>
      </w:r>
    </w:p>
    <w:p w:rsidR="00913CEB" w:rsidRPr="007B6AAC" w:rsidRDefault="00140B06" w:rsidP="00140B06">
      <w:pPr>
        <w:ind w:firstLine="684"/>
        <w:jc w:val="both"/>
        <w:rPr>
          <w:color w:val="000000"/>
        </w:rPr>
      </w:pPr>
      <w:r w:rsidRPr="007B6AAC">
        <w:rPr>
          <w:b/>
        </w:rPr>
        <w:t>Конце</w:t>
      </w:r>
      <w:r w:rsidR="00C52DDF" w:rsidRPr="007B6AAC">
        <w:rPr>
          <w:b/>
        </w:rPr>
        <w:t>нтрации тяжелых металлов и бенз(</w:t>
      </w:r>
      <w:r w:rsidRPr="007B6AAC">
        <w:rPr>
          <w:b/>
        </w:rPr>
        <w:t>а</w:t>
      </w:r>
      <w:r w:rsidR="00C52DDF" w:rsidRPr="007B6AAC">
        <w:rPr>
          <w:b/>
        </w:rPr>
        <w:t>)</w:t>
      </w:r>
      <w:r w:rsidRPr="007B6AAC">
        <w:rPr>
          <w:b/>
        </w:rPr>
        <w:t>пирена</w:t>
      </w:r>
      <w:r w:rsidR="00345716" w:rsidRPr="007B6AAC">
        <w:rPr>
          <w:b/>
        </w:rPr>
        <w:t>.</w:t>
      </w:r>
      <w:r w:rsidR="00913CEB" w:rsidRPr="007B6AAC">
        <w:rPr>
          <w:color w:val="000000"/>
        </w:rPr>
        <w:t xml:space="preserve"> Содержание в воздухе свинца и кадмия сохранялось стабильно низким.</w:t>
      </w:r>
    </w:p>
    <w:p w:rsidR="00140B06" w:rsidRPr="00C02F8C" w:rsidRDefault="00140B06" w:rsidP="00140B06">
      <w:pPr>
        <w:ind w:firstLine="684"/>
        <w:jc w:val="both"/>
      </w:pPr>
      <w:r w:rsidRPr="00301C21">
        <w:t>Содержание в воздухе бенз</w:t>
      </w:r>
      <w:r w:rsidR="00C52DDF" w:rsidRPr="00301C21">
        <w:t>(</w:t>
      </w:r>
      <w:r w:rsidRPr="00301C21">
        <w:t>а</w:t>
      </w:r>
      <w:r w:rsidR="00C52DDF" w:rsidRPr="00301C21">
        <w:t>)</w:t>
      </w:r>
      <w:r w:rsidRPr="00301C21">
        <w:t xml:space="preserve">пирена определяли в </w:t>
      </w:r>
      <w:r w:rsidR="0053436C" w:rsidRPr="00301C21">
        <w:rPr>
          <w:color w:val="000000"/>
        </w:rPr>
        <w:t>отопительный сезон</w:t>
      </w:r>
      <w:r w:rsidRPr="00301C21">
        <w:t xml:space="preserve">. </w:t>
      </w:r>
      <w:r w:rsidR="00301C21" w:rsidRPr="005916C7">
        <w:t>К</w:t>
      </w:r>
      <w:r w:rsidRPr="005916C7">
        <w:t xml:space="preserve">онцентрации </w:t>
      </w:r>
      <w:r w:rsidR="00AC1D23" w:rsidRPr="005916C7">
        <w:t>в</w:t>
      </w:r>
      <w:r w:rsidRPr="005916C7">
        <w:t xml:space="preserve"> этот период варьировались в диапазоне </w:t>
      </w:r>
      <w:r w:rsidR="0053436C" w:rsidRPr="005916C7">
        <w:t>0,</w:t>
      </w:r>
      <w:r w:rsidR="005916C7" w:rsidRPr="005916C7">
        <w:t xml:space="preserve">9 – </w:t>
      </w:r>
      <w:r w:rsidR="0053436C" w:rsidRPr="005916C7">
        <w:t>2,</w:t>
      </w:r>
      <w:r w:rsidR="005916C7" w:rsidRPr="005916C7">
        <w:t>2</w:t>
      </w:r>
      <w:r w:rsidR="0053436C" w:rsidRPr="005916C7">
        <w:t xml:space="preserve"> </w:t>
      </w:r>
      <w:r w:rsidRPr="005916C7">
        <w:t>нг/м</w:t>
      </w:r>
      <w:r w:rsidRPr="005916C7">
        <w:rPr>
          <w:vertAlign w:val="superscript"/>
        </w:rPr>
        <w:t>3</w:t>
      </w:r>
      <w:r w:rsidR="00E35CCC" w:rsidRPr="00C02F8C">
        <w:t xml:space="preserve">. Средняя </w:t>
      </w:r>
      <w:r w:rsidR="00095AAF">
        <w:t xml:space="preserve">за весь период </w:t>
      </w:r>
      <w:r w:rsidR="00E35CCC" w:rsidRPr="00C02F8C">
        <w:t>концентрация</w:t>
      </w:r>
      <w:r w:rsidR="00C02F8C" w:rsidRPr="00C02F8C">
        <w:t xml:space="preserve"> бенз(а)пирена</w:t>
      </w:r>
      <w:r w:rsidR="00E35CCC" w:rsidRPr="00C02F8C">
        <w:t xml:space="preserve"> была несколько </w:t>
      </w:r>
      <w:r w:rsidR="00C02F8C" w:rsidRPr="00C02F8C">
        <w:t>ниже,</w:t>
      </w:r>
      <w:r w:rsidR="00E35CCC" w:rsidRPr="00C02F8C">
        <w:t xml:space="preserve"> чем в </w:t>
      </w:r>
      <w:r w:rsidR="00C02F8C" w:rsidRPr="00C02F8C">
        <w:t>2020 г</w:t>
      </w:r>
      <w:r w:rsidR="00E35CCC" w:rsidRPr="00C02F8C">
        <w:t xml:space="preserve">. </w:t>
      </w:r>
    </w:p>
    <w:p w:rsidR="007C3BCA" w:rsidRPr="000C0A85" w:rsidRDefault="00140B06" w:rsidP="00AE6CEA">
      <w:pPr>
        <w:ind w:firstLine="684"/>
        <w:jc w:val="both"/>
        <w:rPr>
          <w:b/>
        </w:rPr>
      </w:pPr>
      <w:r w:rsidRPr="00E84617">
        <w:rPr>
          <w:b/>
        </w:rPr>
        <w:t>Тенденци</w:t>
      </w:r>
      <w:r w:rsidR="0068738C" w:rsidRPr="00E84617">
        <w:rPr>
          <w:b/>
        </w:rPr>
        <w:t>и</w:t>
      </w:r>
      <w:r w:rsidRPr="00E84617">
        <w:rPr>
          <w:b/>
        </w:rPr>
        <w:t xml:space="preserve"> за период 201</w:t>
      </w:r>
      <w:r w:rsidR="008213FA" w:rsidRPr="00E84617">
        <w:rPr>
          <w:b/>
        </w:rPr>
        <w:t xml:space="preserve">7 – </w:t>
      </w:r>
      <w:r w:rsidRPr="00E84617">
        <w:rPr>
          <w:b/>
        </w:rPr>
        <w:t>20</w:t>
      </w:r>
      <w:r w:rsidR="00FC1538" w:rsidRPr="00E84617">
        <w:rPr>
          <w:b/>
        </w:rPr>
        <w:t>2</w:t>
      </w:r>
      <w:r w:rsidR="008213FA" w:rsidRPr="00E84617">
        <w:rPr>
          <w:b/>
        </w:rPr>
        <w:t>1</w:t>
      </w:r>
      <w:r w:rsidRPr="00E84617">
        <w:rPr>
          <w:b/>
        </w:rPr>
        <w:t xml:space="preserve"> гг</w:t>
      </w:r>
      <w:r w:rsidRPr="00E84617">
        <w:t xml:space="preserve">. </w:t>
      </w:r>
      <w:r w:rsidR="00590CD0" w:rsidRPr="00E128CB">
        <w:t>С</w:t>
      </w:r>
      <w:r w:rsidR="00D15B0C" w:rsidRPr="00E128CB">
        <w:t xml:space="preserve"> 201</w:t>
      </w:r>
      <w:r w:rsidR="00E128CB" w:rsidRPr="00E128CB">
        <w:t>7</w:t>
      </w:r>
      <w:r w:rsidR="00D15B0C" w:rsidRPr="00E128CB">
        <w:t xml:space="preserve"> </w:t>
      </w:r>
      <w:r w:rsidR="00590CD0" w:rsidRPr="00E128CB">
        <w:t>по 20</w:t>
      </w:r>
      <w:r w:rsidR="00E128CB" w:rsidRPr="00E128CB">
        <w:t>20</w:t>
      </w:r>
      <w:r w:rsidR="00590CD0" w:rsidRPr="00E128CB">
        <w:t xml:space="preserve"> г</w:t>
      </w:r>
      <w:r w:rsidR="00782B0A" w:rsidRPr="00E128CB">
        <w:t>г.</w:t>
      </w:r>
      <w:r w:rsidR="00E128CB" w:rsidRPr="00E128CB">
        <w:t xml:space="preserve"> динами</w:t>
      </w:r>
      <w:r w:rsidR="0036754F">
        <w:t>ка изменения содержания углерод</w:t>
      </w:r>
      <w:r w:rsidR="00E128CB" w:rsidRPr="00E128CB">
        <w:t xml:space="preserve"> оксида достаточно стабильна, резкие колебания отсутствуют, в 2021 г. наблюдалось </w:t>
      </w:r>
      <w:r w:rsidR="00E128CB">
        <w:t>некоторое</w:t>
      </w:r>
      <w:r w:rsidR="00E128CB" w:rsidRPr="00E128CB">
        <w:t xml:space="preserve"> увеличени</w:t>
      </w:r>
      <w:r w:rsidR="00E128CB">
        <w:t xml:space="preserve">е содержания </w:t>
      </w:r>
      <w:r w:rsidR="0036754F">
        <w:br/>
      </w:r>
      <w:r w:rsidR="00E128CB">
        <w:t>углерод оксида</w:t>
      </w:r>
      <w:r w:rsidR="0022755B">
        <w:t xml:space="preserve"> (на 35 % по сравнению с 2017 г.)</w:t>
      </w:r>
      <w:r w:rsidR="00E128CB">
        <w:t>.</w:t>
      </w:r>
      <w:r w:rsidR="00E128CB" w:rsidRPr="00E128CB">
        <w:t xml:space="preserve"> </w:t>
      </w:r>
      <w:r w:rsidR="00D15B0C" w:rsidRPr="00523FD0">
        <w:t xml:space="preserve">Тенденция </w:t>
      </w:r>
      <w:r w:rsidR="00523FD0" w:rsidRPr="00523FD0">
        <w:t xml:space="preserve">изменения </w:t>
      </w:r>
      <w:r w:rsidR="00D15B0C" w:rsidRPr="00523FD0">
        <w:t xml:space="preserve">среднегодовых концентраций азота диоксида очень неустойчива: в 2018 </w:t>
      </w:r>
      <w:r w:rsidR="00782B0A" w:rsidRPr="00523FD0">
        <w:t>г.</w:t>
      </w:r>
      <w:r w:rsidR="00D15B0C" w:rsidRPr="00523FD0">
        <w:t xml:space="preserve"> </w:t>
      </w:r>
      <w:r w:rsidR="00617F2E" w:rsidRPr="00523FD0">
        <w:t>наблюдалось увеличение содержания</w:t>
      </w:r>
      <w:r w:rsidR="00D15B0C" w:rsidRPr="00523FD0">
        <w:t>, в 2019 г</w:t>
      </w:r>
      <w:r w:rsidR="00782B0A" w:rsidRPr="00523FD0">
        <w:t>.</w:t>
      </w:r>
      <w:r w:rsidR="00D15B0C" w:rsidRPr="00523FD0">
        <w:t xml:space="preserve"> – снижение</w:t>
      </w:r>
      <w:r w:rsidR="00617F2E" w:rsidRPr="00523FD0">
        <w:t xml:space="preserve">, в 2020 г. </w:t>
      </w:r>
      <w:r w:rsidR="00AC1D23" w:rsidRPr="00523FD0">
        <w:t>–</w:t>
      </w:r>
      <w:r w:rsidR="00617F2E" w:rsidRPr="00523FD0">
        <w:t xml:space="preserve"> увеличение</w:t>
      </w:r>
      <w:r w:rsidR="00523FD0" w:rsidRPr="00523FD0">
        <w:t>, в 2021 г. – снижение</w:t>
      </w:r>
      <w:r w:rsidR="00D15B0C" w:rsidRPr="00523FD0">
        <w:t>.</w:t>
      </w:r>
      <w:r w:rsidR="00617F2E" w:rsidRPr="00523FD0">
        <w:t xml:space="preserve"> </w:t>
      </w:r>
      <w:r w:rsidR="00B21815">
        <w:t xml:space="preserve">С 2018 г. по 2020 г. </w:t>
      </w:r>
      <w:r w:rsidR="00076A6D">
        <w:t xml:space="preserve">наблюдалась динамика роста концентраций аммиака, в </w:t>
      </w:r>
      <w:r w:rsidR="00E2064B" w:rsidRPr="000C0A85">
        <w:t>20</w:t>
      </w:r>
      <w:r w:rsidR="00076A6D" w:rsidRPr="000C0A85">
        <w:t>21</w:t>
      </w:r>
      <w:r w:rsidR="00E2064B" w:rsidRPr="000C0A85">
        <w:t xml:space="preserve"> г</w:t>
      </w:r>
      <w:r w:rsidR="00782B0A" w:rsidRPr="000C0A85">
        <w:t>.</w:t>
      </w:r>
      <w:r w:rsidR="000C0A85" w:rsidRPr="000C0A85">
        <w:t xml:space="preserve"> содержание аммиака по сравнению с 2020 г. снизилось</w:t>
      </w:r>
      <w:r w:rsidR="00D15B0C" w:rsidRPr="000C0A85">
        <w:t>.</w:t>
      </w:r>
      <w:r w:rsidR="00D15B0C" w:rsidRPr="000C0A85">
        <w:rPr>
          <w:sz w:val="24"/>
          <w:szCs w:val="24"/>
        </w:rPr>
        <w:t xml:space="preserve"> </w:t>
      </w:r>
    </w:p>
    <w:p w:rsidR="007C3BCA" w:rsidRDefault="007C3BCA" w:rsidP="00D27A46">
      <w:pPr>
        <w:jc w:val="center"/>
        <w:rPr>
          <w:b/>
          <w:highlight w:val="yellow"/>
        </w:rPr>
      </w:pPr>
    </w:p>
    <w:p w:rsidR="00D27A46" w:rsidRPr="0025186B" w:rsidRDefault="00D27A46" w:rsidP="00D27A46">
      <w:pPr>
        <w:jc w:val="center"/>
        <w:rPr>
          <w:b/>
          <w:caps/>
        </w:rPr>
      </w:pPr>
      <w:r w:rsidRPr="0025186B">
        <w:rPr>
          <w:b/>
        </w:rPr>
        <w:lastRenderedPageBreak/>
        <w:t xml:space="preserve">2.8 </w:t>
      </w:r>
      <w:r w:rsidR="00250329">
        <w:rPr>
          <w:b/>
        </w:rPr>
        <w:t xml:space="preserve">г. </w:t>
      </w:r>
      <w:r w:rsidR="005A040F" w:rsidRPr="0025186B">
        <w:rPr>
          <w:b/>
        </w:rPr>
        <w:t>Жлобин</w:t>
      </w:r>
      <w:r w:rsidR="00CE3FD0" w:rsidRPr="0025186B">
        <w:rPr>
          <w:b/>
        </w:rPr>
        <w:t xml:space="preserve"> </w:t>
      </w:r>
    </w:p>
    <w:p w:rsidR="00B549E2" w:rsidRPr="003E0E56" w:rsidRDefault="00B549E2" w:rsidP="00B549E2">
      <w:pPr>
        <w:ind w:firstLine="684"/>
        <w:jc w:val="both"/>
        <w:rPr>
          <w:color w:val="000000"/>
        </w:rPr>
      </w:pPr>
      <w:r w:rsidRPr="003E0E56">
        <w:rPr>
          <w:color w:val="000000"/>
        </w:rPr>
        <w:t xml:space="preserve">Мониторинг атмосферного воздуха </w:t>
      </w:r>
      <w:r w:rsidRPr="003E0E56">
        <w:rPr>
          <w:b/>
          <w:color w:val="000000"/>
        </w:rPr>
        <w:t>г. Жлобин</w:t>
      </w:r>
      <w:r w:rsidRPr="003E0E56">
        <w:rPr>
          <w:color w:val="000000"/>
        </w:rPr>
        <w:t xml:space="preserve"> проводили на </w:t>
      </w:r>
      <w:r w:rsidR="00335F93">
        <w:rPr>
          <w:color w:val="000000"/>
        </w:rPr>
        <w:t xml:space="preserve">одном </w:t>
      </w:r>
      <w:r w:rsidR="00CF2E17" w:rsidRPr="003E0E56">
        <w:rPr>
          <w:color w:val="000000"/>
        </w:rPr>
        <w:t>пункт</w:t>
      </w:r>
      <w:r w:rsidR="00335F93">
        <w:rPr>
          <w:color w:val="000000"/>
        </w:rPr>
        <w:t>е</w:t>
      </w:r>
      <w:r w:rsidR="00CF2E17" w:rsidRPr="003E0E56">
        <w:rPr>
          <w:color w:val="000000"/>
        </w:rPr>
        <w:t xml:space="preserve"> наблюдений</w:t>
      </w:r>
      <w:r w:rsidRPr="003E0E56">
        <w:rPr>
          <w:color w:val="000000"/>
        </w:rPr>
        <w:t xml:space="preserve"> с дискретным режимом отбора проб</w:t>
      </w:r>
      <w:r w:rsidR="00335F93">
        <w:rPr>
          <w:color w:val="000000"/>
        </w:rPr>
        <w:t xml:space="preserve"> и одном </w:t>
      </w:r>
      <w:r w:rsidR="00335F93" w:rsidRPr="001E373E">
        <w:rPr>
          <w:color w:val="000000"/>
          <w:lang w:bidi="ru-RU"/>
        </w:rPr>
        <w:t>гибридн</w:t>
      </w:r>
      <w:r w:rsidR="00335F93">
        <w:rPr>
          <w:color w:val="000000"/>
          <w:lang w:bidi="ru-RU"/>
        </w:rPr>
        <w:t>ом</w:t>
      </w:r>
      <w:r w:rsidR="00335F93" w:rsidRPr="001E373E">
        <w:rPr>
          <w:color w:val="000000"/>
          <w:lang w:bidi="ru-RU"/>
        </w:rPr>
        <w:t xml:space="preserve"> пункт</w:t>
      </w:r>
      <w:r w:rsidR="00335F93">
        <w:rPr>
          <w:color w:val="000000"/>
          <w:lang w:bidi="ru-RU"/>
        </w:rPr>
        <w:t>е</w:t>
      </w:r>
      <w:r w:rsidR="00335F93" w:rsidRPr="001E373E">
        <w:rPr>
          <w:color w:val="000000"/>
          <w:lang w:bidi="ru-RU"/>
        </w:rPr>
        <w:t xml:space="preserve"> наблюдений, на котор</w:t>
      </w:r>
      <w:r w:rsidR="00335F93">
        <w:rPr>
          <w:color w:val="000000"/>
          <w:lang w:bidi="ru-RU"/>
        </w:rPr>
        <w:t>ом</w:t>
      </w:r>
      <w:r w:rsidR="00335F93" w:rsidRPr="001E373E">
        <w:rPr>
          <w:color w:val="000000"/>
          <w:lang w:bidi="ru-RU"/>
        </w:rPr>
        <w:t xml:space="preserve"> наблюдения за содержанием ТЧ2,5 и ТЧ10 проводятся в непрерывном режиме, а наблюдения за другими загрязняющими веществами – в дискретном режиме</w:t>
      </w:r>
      <w:r w:rsidRPr="003E0E56">
        <w:rPr>
          <w:color w:val="000000"/>
        </w:rPr>
        <w:t>.</w:t>
      </w:r>
    </w:p>
    <w:p w:rsidR="00B549E2" w:rsidRPr="003E0E56" w:rsidRDefault="00B549E2" w:rsidP="00B549E2">
      <w:pPr>
        <w:ind w:firstLine="684"/>
        <w:jc w:val="both"/>
        <w:rPr>
          <w:color w:val="000000"/>
        </w:rPr>
      </w:pPr>
      <w:r w:rsidRPr="003E0E56">
        <w:rPr>
          <w:color w:val="000000"/>
        </w:rPr>
        <w:t>Основными источниками загрязнения атмосферного воздуха</w:t>
      </w:r>
      <w:r w:rsidR="002E151B" w:rsidRPr="003E0E56">
        <w:rPr>
          <w:color w:val="000000"/>
        </w:rPr>
        <w:t xml:space="preserve"> в городе</w:t>
      </w:r>
      <w:r w:rsidRPr="003E0E56">
        <w:rPr>
          <w:color w:val="000000"/>
        </w:rPr>
        <w:t xml:space="preserve"> являются предприятия теплоэнергетики и автотранспорт. Большое влияние на состояние атмосферного воздуха города при неблагоприятных направлениях ветра оказывают выбросы Белорусского металлургического завода.</w:t>
      </w:r>
    </w:p>
    <w:p w:rsidR="003B32A9" w:rsidRPr="003B32A9" w:rsidRDefault="00B549E2" w:rsidP="003B32A9">
      <w:pPr>
        <w:ind w:firstLine="684"/>
        <w:jc w:val="both"/>
        <w:rPr>
          <w:color w:val="000000"/>
        </w:rPr>
      </w:pPr>
      <w:r w:rsidRPr="003B32A9">
        <w:rPr>
          <w:b/>
          <w:color w:val="000000"/>
        </w:rPr>
        <w:t>Общая оценка состояния атмосферного воздуха</w:t>
      </w:r>
      <w:r w:rsidRPr="003B32A9">
        <w:rPr>
          <w:color w:val="000000"/>
        </w:rPr>
        <w:t>. По результатам стационарных наблюдений, качество воздуха не всегда соответствовало установленным нормативам</w:t>
      </w:r>
      <w:r w:rsidR="002E22CD">
        <w:rPr>
          <w:color w:val="000000"/>
        </w:rPr>
        <w:t xml:space="preserve"> ПДК</w:t>
      </w:r>
      <w:r w:rsidRPr="003B32A9">
        <w:rPr>
          <w:color w:val="000000"/>
        </w:rPr>
        <w:t xml:space="preserve">. Проблему загрязнения воздуха </w:t>
      </w:r>
      <w:r w:rsidR="000F5EB4" w:rsidRPr="003B32A9">
        <w:rPr>
          <w:color w:val="000000"/>
        </w:rPr>
        <w:t>по-прежнему</w:t>
      </w:r>
      <w:r w:rsidRPr="003B32A9">
        <w:rPr>
          <w:color w:val="000000"/>
        </w:rPr>
        <w:t xml:space="preserve"> определяли повышенные концентрации </w:t>
      </w:r>
      <w:r w:rsidR="003B32A9" w:rsidRPr="003B32A9">
        <w:rPr>
          <w:color w:val="000000"/>
        </w:rPr>
        <w:t>ТЧ</w:t>
      </w:r>
      <w:r w:rsidRPr="003B32A9">
        <w:rPr>
          <w:color w:val="000000"/>
        </w:rPr>
        <w:t>2,5</w:t>
      </w:r>
      <w:r w:rsidR="003B32A9" w:rsidRPr="003B32A9">
        <w:rPr>
          <w:color w:val="000000"/>
        </w:rPr>
        <w:t xml:space="preserve">. Также в районе </w:t>
      </w:r>
      <w:r w:rsidR="003B32A9" w:rsidRPr="003B32A9">
        <w:rPr>
          <w:color w:val="000000"/>
        </w:rPr>
        <w:br/>
        <w:t xml:space="preserve">ул. Пригородная, д. 12 отмечено </w:t>
      </w:r>
      <w:r w:rsidR="00694E56">
        <w:rPr>
          <w:color w:val="000000"/>
        </w:rPr>
        <w:t xml:space="preserve">существенное </w:t>
      </w:r>
      <w:r w:rsidR="003B32A9" w:rsidRPr="003B32A9">
        <w:rPr>
          <w:color w:val="000000"/>
        </w:rPr>
        <w:t xml:space="preserve">увеличение содержания в воздухе азота диоксида. </w:t>
      </w:r>
    </w:p>
    <w:p w:rsidR="00614319" w:rsidRPr="00FB1BBC" w:rsidRDefault="00614319" w:rsidP="00614319">
      <w:pPr>
        <w:ind w:firstLine="684"/>
        <w:jc w:val="both"/>
        <w:rPr>
          <w:b/>
        </w:rPr>
      </w:pPr>
      <w:r w:rsidRPr="00FB1BBC">
        <w:rPr>
          <w:bCs w:val="0"/>
        </w:rPr>
        <w:t>Согласно рассчитанным значениям индекса качества атмосферного воздуха по ТЧ2,5</w:t>
      </w:r>
      <w:r w:rsidR="00FB1BBC" w:rsidRPr="00FB1BBC">
        <w:rPr>
          <w:bCs w:val="0"/>
        </w:rPr>
        <w:t xml:space="preserve"> и ТЧ10</w:t>
      </w:r>
      <w:r w:rsidR="00A5410C" w:rsidRPr="00FB1BBC">
        <w:rPr>
          <w:bCs w:val="0"/>
        </w:rPr>
        <w:t>,</w:t>
      </w:r>
      <w:r w:rsidRPr="00FB1BBC">
        <w:rPr>
          <w:bCs w:val="0"/>
        </w:rPr>
        <w:t xml:space="preserve"> состояние воздуха в 20</w:t>
      </w:r>
      <w:r w:rsidR="000F5EB4" w:rsidRPr="00FB1BBC">
        <w:rPr>
          <w:bCs w:val="0"/>
        </w:rPr>
        <w:t>20</w:t>
      </w:r>
      <w:r w:rsidRPr="00FB1BBC">
        <w:rPr>
          <w:bCs w:val="0"/>
        </w:rPr>
        <w:t xml:space="preserve"> г. оценивалось</w:t>
      </w:r>
      <w:r w:rsidR="002E151B" w:rsidRPr="00FB1BBC">
        <w:rPr>
          <w:bCs w:val="0"/>
        </w:rPr>
        <w:t>,</w:t>
      </w:r>
      <w:r w:rsidRPr="00FB1BBC">
        <w:rPr>
          <w:bCs w:val="0"/>
        </w:rPr>
        <w:t xml:space="preserve"> в основном</w:t>
      </w:r>
      <w:r w:rsidR="002E151B" w:rsidRPr="00FB1BBC">
        <w:rPr>
          <w:bCs w:val="0"/>
        </w:rPr>
        <w:t>,</w:t>
      </w:r>
      <w:r w:rsidRPr="00FB1BBC">
        <w:rPr>
          <w:bCs w:val="0"/>
        </w:rPr>
        <w:t xml:space="preserve"> как </w:t>
      </w:r>
      <w:r w:rsidR="00FB1BBC" w:rsidRPr="00FB1BBC">
        <w:rPr>
          <w:bCs w:val="0"/>
        </w:rPr>
        <w:t xml:space="preserve">очень хорошее, </w:t>
      </w:r>
      <w:r w:rsidRPr="00FB1BBC">
        <w:rPr>
          <w:bCs w:val="0"/>
        </w:rPr>
        <w:t>хорошее и умеренное</w:t>
      </w:r>
      <w:r w:rsidR="00FB1BBC" w:rsidRPr="00FB1BBC">
        <w:rPr>
          <w:bCs w:val="0"/>
        </w:rPr>
        <w:t>. Д</w:t>
      </w:r>
      <w:r w:rsidRPr="00FB1BBC">
        <w:rPr>
          <w:bCs w:val="0"/>
        </w:rPr>
        <w:t>оля периодов с удовлетворительным</w:t>
      </w:r>
      <w:r w:rsidR="00FB1BBC" w:rsidRPr="00FB1BBC">
        <w:rPr>
          <w:bCs w:val="0"/>
        </w:rPr>
        <w:t xml:space="preserve"> уровнем загрязнения атмосферного воздуха была незначительна. Периоды с </w:t>
      </w:r>
      <w:r w:rsidRPr="00FB1BBC">
        <w:rPr>
          <w:bCs w:val="0"/>
        </w:rPr>
        <w:t>плохим</w:t>
      </w:r>
      <w:r w:rsidR="009A39A8" w:rsidRPr="00FB1BBC">
        <w:rPr>
          <w:bCs w:val="0"/>
        </w:rPr>
        <w:t xml:space="preserve"> и очень плохим </w:t>
      </w:r>
      <w:r w:rsidR="00FB1BBC" w:rsidRPr="00FB1BBC">
        <w:rPr>
          <w:bCs w:val="0"/>
        </w:rPr>
        <w:t xml:space="preserve">уровнем загрязнения </w:t>
      </w:r>
      <w:r w:rsidRPr="00FB1BBC">
        <w:rPr>
          <w:bCs w:val="0"/>
        </w:rPr>
        <w:t>атмосферного воздуха</w:t>
      </w:r>
      <w:r w:rsidR="00FB1BBC" w:rsidRPr="00FB1BBC">
        <w:rPr>
          <w:bCs w:val="0"/>
        </w:rPr>
        <w:t xml:space="preserve"> отсутствовали</w:t>
      </w:r>
      <w:r w:rsidRPr="00FB1BBC">
        <w:rPr>
          <w:bCs w:val="0"/>
        </w:rPr>
        <w:t>.</w:t>
      </w:r>
    </w:p>
    <w:p w:rsidR="00A53F60" w:rsidRPr="00F7595D" w:rsidRDefault="00B549E2" w:rsidP="00A53F60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AC0359">
        <w:rPr>
          <w:b/>
          <w:color w:val="000000"/>
        </w:rPr>
        <w:t>Концентрации основных загрязняющих веществ</w:t>
      </w:r>
      <w:r w:rsidRPr="00AC0359">
        <w:rPr>
          <w:color w:val="000000"/>
        </w:rPr>
        <w:t>. В 20</w:t>
      </w:r>
      <w:r w:rsidR="00543580" w:rsidRPr="00AC0359">
        <w:rPr>
          <w:color w:val="000000"/>
        </w:rPr>
        <w:t>2</w:t>
      </w:r>
      <w:r w:rsidR="00AC0359" w:rsidRPr="00AC0359">
        <w:rPr>
          <w:color w:val="000000"/>
        </w:rPr>
        <w:t>1</w:t>
      </w:r>
      <w:r w:rsidRPr="00AC0359">
        <w:rPr>
          <w:color w:val="000000"/>
        </w:rPr>
        <w:t xml:space="preserve"> г.</w:t>
      </w:r>
      <w:r w:rsidR="00543580" w:rsidRPr="00AC0359">
        <w:rPr>
          <w:color w:val="000000"/>
        </w:rPr>
        <w:t xml:space="preserve"> по сравнению с </w:t>
      </w:r>
      <w:r w:rsidR="00AC0359" w:rsidRPr="00AC0359">
        <w:rPr>
          <w:color w:val="000000"/>
        </w:rPr>
        <w:t>2020 г.</w:t>
      </w:r>
      <w:r w:rsidR="00543580" w:rsidRPr="00AC0359">
        <w:rPr>
          <w:color w:val="000000"/>
        </w:rPr>
        <w:t xml:space="preserve"> </w:t>
      </w:r>
      <w:r w:rsidR="00333854">
        <w:rPr>
          <w:color w:val="000000"/>
        </w:rPr>
        <w:t xml:space="preserve">в целом по городу </w:t>
      </w:r>
      <w:r w:rsidRPr="00AC0359">
        <w:rPr>
          <w:color w:val="000000"/>
        </w:rPr>
        <w:t xml:space="preserve">отмечено </w:t>
      </w:r>
      <w:r w:rsidR="00AC0359" w:rsidRPr="00AC0359">
        <w:rPr>
          <w:color w:val="000000"/>
        </w:rPr>
        <w:t xml:space="preserve">увеличение уровня загрязнения </w:t>
      </w:r>
      <w:r w:rsidRPr="00AC0359">
        <w:rPr>
          <w:color w:val="000000"/>
        </w:rPr>
        <w:t xml:space="preserve">воздуха </w:t>
      </w:r>
      <w:r w:rsidR="00AC0359" w:rsidRPr="00AC0359">
        <w:rPr>
          <w:color w:val="000000"/>
        </w:rPr>
        <w:t>азота диоксидом</w:t>
      </w:r>
      <w:r w:rsidR="00333854">
        <w:rPr>
          <w:color w:val="000000"/>
        </w:rPr>
        <w:t xml:space="preserve"> в 2 раза</w:t>
      </w:r>
      <w:r w:rsidR="00AC0359" w:rsidRPr="00AC0359">
        <w:rPr>
          <w:color w:val="000000"/>
        </w:rPr>
        <w:t xml:space="preserve">. </w:t>
      </w:r>
      <w:r w:rsidR="008C3AEE">
        <w:rPr>
          <w:color w:val="000000"/>
        </w:rPr>
        <w:t xml:space="preserve">Содержание в воздухе </w:t>
      </w:r>
      <w:r w:rsidR="006A512F">
        <w:rPr>
          <w:color w:val="000000"/>
        </w:rPr>
        <w:br/>
      </w:r>
      <w:r w:rsidR="008C3AEE">
        <w:rPr>
          <w:color w:val="000000"/>
        </w:rPr>
        <w:t xml:space="preserve">углерод оксида увеличилось на 19 %, </w:t>
      </w:r>
      <w:r w:rsidRPr="008C3AEE">
        <w:rPr>
          <w:color w:val="000000"/>
        </w:rPr>
        <w:t>тверды</w:t>
      </w:r>
      <w:r w:rsidR="008C3AEE" w:rsidRPr="008C3AEE">
        <w:rPr>
          <w:color w:val="000000"/>
        </w:rPr>
        <w:t>х</w:t>
      </w:r>
      <w:r w:rsidRPr="008C3AEE">
        <w:rPr>
          <w:color w:val="000000"/>
        </w:rPr>
        <w:t xml:space="preserve"> частиц (недифференцированная по составу пыль/аэрозоль)</w:t>
      </w:r>
      <w:r w:rsidR="007F6324" w:rsidRPr="008C3AEE">
        <w:rPr>
          <w:color w:val="000000"/>
        </w:rPr>
        <w:t xml:space="preserve"> </w:t>
      </w:r>
      <w:r w:rsidR="008C3AEE" w:rsidRPr="008C3AEE">
        <w:rPr>
          <w:color w:val="000000"/>
        </w:rPr>
        <w:t xml:space="preserve">– на 25 </w:t>
      </w:r>
      <w:r w:rsidR="008C3AEE" w:rsidRPr="006A512F">
        <w:rPr>
          <w:color w:val="000000"/>
        </w:rPr>
        <w:t>%</w:t>
      </w:r>
      <w:r w:rsidR="007F6324" w:rsidRPr="006A512F">
        <w:rPr>
          <w:color w:val="000000"/>
        </w:rPr>
        <w:t>.</w:t>
      </w:r>
      <w:r w:rsidR="00543580" w:rsidRPr="006A512F">
        <w:rPr>
          <w:color w:val="000000"/>
        </w:rPr>
        <w:t xml:space="preserve"> </w:t>
      </w:r>
      <w:r w:rsidR="00797888" w:rsidRPr="006A512F">
        <w:rPr>
          <w:color w:val="000000"/>
        </w:rPr>
        <w:t>В</w:t>
      </w:r>
      <w:r w:rsidR="00797888" w:rsidRPr="00797888">
        <w:rPr>
          <w:color w:val="000000"/>
        </w:rPr>
        <w:t xml:space="preserve"> районе ул. Пригородная</w:t>
      </w:r>
      <w:r w:rsidR="00593832">
        <w:rPr>
          <w:color w:val="000000"/>
        </w:rPr>
        <w:t>, д. 12</w:t>
      </w:r>
      <w:r w:rsidR="00797888" w:rsidRPr="00797888">
        <w:rPr>
          <w:color w:val="000000"/>
        </w:rPr>
        <w:t xml:space="preserve"> </w:t>
      </w:r>
      <w:r w:rsidR="00797888" w:rsidRPr="00EF4364">
        <w:rPr>
          <w:i/>
          <w:color w:val="000000"/>
        </w:rPr>
        <w:t>среднегодовая концентрация</w:t>
      </w:r>
      <w:r w:rsidR="00797888" w:rsidRPr="00797888">
        <w:rPr>
          <w:color w:val="000000"/>
        </w:rPr>
        <w:t xml:space="preserve"> азота диоксида превышала норматив ПДК </w:t>
      </w:r>
      <w:r w:rsidR="006A512F">
        <w:rPr>
          <w:color w:val="000000"/>
        </w:rPr>
        <w:br/>
      </w:r>
      <w:r w:rsidR="00797888" w:rsidRPr="00797888">
        <w:rPr>
          <w:color w:val="000000"/>
        </w:rPr>
        <w:t>в 1,9 раза.</w:t>
      </w:r>
      <w:r w:rsidR="00797888">
        <w:rPr>
          <w:color w:val="000000"/>
        </w:rPr>
        <w:t xml:space="preserve"> В 2021 г. </w:t>
      </w:r>
      <w:r w:rsidR="00797888" w:rsidRPr="002437BC">
        <w:rPr>
          <w:i/>
          <w:color w:val="000000"/>
        </w:rPr>
        <w:t>среднесуточные концентрации</w:t>
      </w:r>
      <w:r w:rsidR="00797888">
        <w:rPr>
          <w:color w:val="000000"/>
        </w:rPr>
        <w:t xml:space="preserve"> азота диоксида превышали норматив ПДК в течение 36 дней</w:t>
      </w:r>
      <w:r w:rsidR="00FA47D5">
        <w:rPr>
          <w:color w:val="000000"/>
        </w:rPr>
        <w:t>. Превышения максимальной разовой ПДК</w:t>
      </w:r>
      <w:r w:rsidR="00593832">
        <w:rPr>
          <w:color w:val="000000"/>
        </w:rPr>
        <w:t xml:space="preserve"> по азота диоксиду</w:t>
      </w:r>
      <w:r w:rsidR="00FA47D5">
        <w:rPr>
          <w:color w:val="000000"/>
        </w:rPr>
        <w:t xml:space="preserve"> не отмечены. </w:t>
      </w:r>
      <w:r w:rsidR="00FA47D5" w:rsidRPr="00E73A29">
        <w:rPr>
          <w:i/>
          <w:color w:val="000000"/>
        </w:rPr>
        <w:t>Максимальная из разовых концентраций</w:t>
      </w:r>
      <w:r w:rsidR="00FA47D5" w:rsidRPr="00E73A29">
        <w:rPr>
          <w:color w:val="000000"/>
        </w:rPr>
        <w:t xml:space="preserve"> </w:t>
      </w:r>
      <w:r w:rsidR="006A512F">
        <w:rPr>
          <w:color w:val="000000"/>
        </w:rPr>
        <w:br/>
      </w:r>
      <w:r w:rsidR="00FA47D5" w:rsidRPr="00E73A29">
        <w:rPr>
          <w:color w:val="000000"/>
        </w:rPr>
        <w:t>азота диоксида составляла 0,9 ПДК</w:t>
      </w:r>
      <w:r w:rsidR="00593832">
        <w:rPr>
          <w:color w:val="000000"/>
        </w:rPr>
        <w:t>.</w:t>
      </w:r>
      <w:r w:rsidR="00770221">
        <w:rPr>
          <w:color w:val="000000"/>
        </w:rPr>
        <w:t xml:space="preserve"> </w:t>
      </w:r>
      <w:r w:rsidRPr="00B86CFC">
        <w:rPr>
          <w:color w:val="000000"/>
        </w:rPr>
        <w:t xml:space="preserve">В </w:t>
      </w:r>
      <w:r w:rsidR="00B86CFC" w:rsidRPr="00B86CFC">
        <w:rPr>
          <w:color w:val="000000"/>
        </w:rPr>
        <w:t>6,1</w:t>
      </w:r>
      <w:r w:rsidR="00176F18" w:rsidRPr="00B86CFC">
        <w:rPr>
          <w:color w:val="000000"/>
        </w:rPr>
        <w:t xml:space="preserve"> </w:t>
      </w:r>
      <w:r w:rsidRPr="00B86CFC">
        <w:rPr>
          <w:color w:val="000000"/>
        </w:rPr>
        <w:t>% проанализированных проб концентрации твердых частиц варьировались в диапазоне 0,6</w:t>
      </w:r>
      <w:r w:rsidR="00B86CFC" w:rsidRPr="00B86CFC">
        <w:rPr>
          <w:color w:val="000000"/>
        </w:rPr>
        <w:t xml:space="preserve"> – </w:t>
      </w:r>
      <w:r w:rsidRPr="00B86CFC">
        <w:rPr>
          <w:color w:val="000000"/>
        </w:rPr>
        <w:t xml:space="preserve">1,0 </w:t>
      </w:r>
      <w:r w:rsidRPr="00194FE9">
        <w:rPr>
          <w:color w:val="000000"/>
        </w:rPr>
        <w:t xml:space="preserve">ПДК. </w:t>
      </w:r>
      <w:r w:rsidR="00FC7116" w:rsidRPr="00194FE9">
        <w:t xml:space="preserve">Как и во многих других городах, значительный рост содержания твердых частиц наблюдался в </w:t>
      </w:r>
      <w:r w:rsidR="0059235E" w:rsidRPr="00194FE9">
        <w:t>июне</w:t>
      </w:r>
      <w:r w:rsidR="00393EAE" w:rsidRPr="00194FE9">
        <w:t xml:space="preserve"> и </w:t>
      </w:r>
      <w:r w:rsidR="001D4482">
        <w:t>возможной причиной мог послужить</w:t>
      </w:r>
      <w:r w:rsidR="00194FE9" w:rsidRPr="00194FE9">
        <w:t xml:space="preserve"> </w:t>
      </w:r>
      <w:r w:rsidR="00194FE9" w:rsidRPr="00194FE9">
        <w:rPr>
          <w:rFonts w:eastAsia="Calibri"/>
          <w:lang w:eastAsia="en-US"/>
        </w:rPr>
        <w:t>трансграничны</w:t>
      </w:r>
      <w:r w:rsidR="001D4482">
        <w:rPr>
          <w:rFonts w:eastAsia="Calibri"/>
          <w:lang w:eastAsia="en-US"/>
        </w:rPr>
        <w:t>й</w:t>
      </w:r>
      <w:r w:rsidR="00194FE9" w:rsidRPr="00194FE9">
        <w:rPr>
          <w:rFonts w:eastAsia="Calibri"/>
          <w:lang w:eastAsia="en-US"/>
        </w:rPr>
        <w:t xml:space="preserve"> перенос твердых частиц на дальние расстояния (пыль пустыни Сахара)</w:t>
      </w:r>
      <w:r w:rsidR="00FC7116" w:rsidRPr="00194FE9">
        <w:t xml:space="preserve">. </w:t>
      </w:r>
      <w:r w:rsidR="001E2313" w:rsidRPr="00194FE9">
        <w:t>Превышени</w:t>
      </w:r>
      <w:r w:rsidR="001E2313" w:rsidRPr="001E2313">
        <w:t>я норматива ПДК по твердым частицам зафиксированы в 3 случаях</w:t>
      </w:r>
      <w:r w:rsidR="001E2313">
        <w:t xml:space="preserve">: в м-не 3-й район (Жлобинское отделение «Охрана») 19 марта – в 1,7 раза, </w:t>
      </w:r>
      <w:r w:rsidR="00552EB8">
        <w:br/>
      </w:r>
      <w:r w:rsidR="001E2313">
        <w:t>22 июня – в 1,1 раза, в районе ул. Пригородная, д. 12 21 июня – в 1,9 раза</w:t>
      </w:r>
      <w:r w:rsidR="001E2313" w:rsidRPr="001E2313">
        <w:t xml:space="preserve">. </w:t>
      </w:r>
      <w:r w:rsidRPr="00E73A29">
        <w:rPr>
          <w:i/>
          <w:color w:val="000000"/>
        </w:rPr>
        <w:t>Максимальн</w:t>
      </w:r>
      <w:r w:rsidR="00E73A29" w:rsidRPr="00E73A29">
        <w:rPr>
          <w:i/>
          <w:color w:val="000000"/>
        </w:rPr>
        <w:t>ая</w:t>
      </w:r>
      <w:r w:rsidRPr="00E73A29">
        <w:rPr>
          <w:i/>
          <w:color w:val="000000"/>
        </w:rPr>
        <w:t xml:space="preserve"> из разовых концентраций</w:t>
      </w:r>
      <w:r w:rsidRPr="00E73A29">
        <w:rPr>
          <w:color w:val="000000"/>
        </w:rPr>
        <w:t xml:space="preserve"> углерод оксида</w:t>
      </w:r>
      <w:r w:rsidR="00E73A29" w:rsidRPr="00E73A29">
        <w:rPr>
          <w:color w:val="000000"/>
        </w:rPr>
        <w:t xml:space="preserve"> </w:t>
      </w:r>
      <w:r w:rsidR="00593832">
        <w:rPr>
          <w:color w:val="000000"/>
        </w:rPr>
        <w:t>составляла</w:t>
      </w:r>
      <w:r w:rsidR="00E73A29" w:rsidRPr="00E73A29">
        <w:rPr>
          <w:color w:val="000000"/>
        </w:rPr>
        <w:t xml:space="preserve"> 0,5 ПДК</w:t>
      </w:r>
      <w:r w:rsidRPr="00F7595D">
        <w:rPr>
          <w:color w:val="000000"/>
        </w:rPr>
        <w:t xml:space="preserve">. </w:t>
      </w:r>
      <w:r w:rsidR="007413AC">
        <w:rPr>
          <w:color w:val="000000"/>
        </w:rPr>
        <w:t>Н</w:t>
      </w:r>
      <w:r w:rsidR="00A53F60" w:rsidRPr="00F7595D">
        <w:rPr>
          <w:color w:val="000000"/>
        </w:rPr>
        <w:t xml:space="preserve">аблюдения за содержанием серы диоксида </w:t>
      </w:r>
      <w:r w:rsidR="007413AC" w:rsidRPr="00F7595D">
        <w:rPr>
          <w:color w:val="000000"/>
        </w:rPr>
        <w:t xml:space="preserve">проводились </w:t>
      </w:r>
      <w:r w:rsidR="00A53F60" w:rsidRPr="00F7595D">
        <w:rPr>
          <w:color w:val="000000"/>
        </w:rPr>
        <w:t xml:space="preserve">в </w:t>
      </w:r>
      <w:r w:rsidR="00402B40" w:rsidRPr="00F7595D">
        <w:rPr>
          <w:color w:val="000000"/>
        </w:rPr>
        <w:t xml:space="preserve">периоды </w:t>
      </w:r>
      <w:r w:rsidR="007413AC">
        <w:rPr>
          <w:color w:val="000000"/>
        </w:rPr>
        <w:br/>
      </w:r>
      <w:r w:rsidR="00402B40" w:rsidRPr="00F7595D">
        <w:rPr>
          <w:color w:val="000000"/>
        </w:rPr>
        <w:t>январь</w:t>
      </w:r>
      <w:r w:rsidR="00A45C7B" w:rsidRPr="00F7595D">
        <w:rPr>
          <w:color w:val="000000"/>
        </w:rPr>
        <w:t xml:space="preserve"> – </w:t>
      </w:r>
      <w:r w:rsidR="0059235E" w:rsidRPr="00F7595D">
        <w:rPr>
          <w:color w:val="000000"/>
        </w:rPr>
        <w:t>май и</w:t>
      </w:r>
      <w:r w:rsidR="00402B40" w:rsidRPr="00F7595D">
        <w:rPr>
          <w:color w:val="000000"/>
        </w:rPr>
        <w:t xml:space="preserve"> </w:t>
      </w:r>
      <w:r w:rsidR="0059235E" w:rsidRPr="00F7595D">
        <w:rPr>
          <w:color w:val="000000"/>
        </w:rPr>
        <w:t>сентябр</w:t>
      </w:r>
      <w:r w:rsidR="00402B40" w:rsidRPr="00F7595D">
        <w:rPr>
          <w:color w:val="000000"/>
        </w:rPr>
        <w:t>ь</w:t>
      </w:r>
      <w:r w:rsidR="00A45C7B" w:rsidRPr="00F7595D">
        <w:rPr>
          <w:color w:val="000000"/>
        </w:rPr>
        <w:t xml:space="preserve"> – </w:t>
      </w:r>
      <w:r w:rsidR="00402B40" w:rsidRPr="00F7595D">
        <w:rPr>
          <w:color w:val="000000"/>
        </w:rPr>
        <w:t>декабрь</w:t>
      </w:r>
      <w:r w:rsidR="00A53F60" w:rsidRPr="00F7595D">
        <w:rPr>
          <w:color w:val="000000"/>
        </w:rPr>
        <w:t>. Концентрации серы диоксида были ниже предела обнаружения.</w:t>
      </w:r>
    </w:p>
    <w:p w:rsidR="00B549E2" w:rsidRDefault="00D8663D" w:rsidP="00B549E2">
      <w:pPr>
        <w:ind w:firstLine="684"/>
        <w:jc w:val="both"/>
      </w:pPr>
      <w:r w:rsidRPr="00F54E60">
        <w:rPr>
          <w:color w:val="000000"/>
        </w:rPr>
        <w:t>В районе ул. Пригородная</w:t>
      </w:r>
      <w:r w:rsidR="00F54E60" w:rsidRPr="00F54E60">
        <w:rPr>
          <w:color w:val="000000"/>
        </w:rPr>
        <w:t>, д. 12</w:t>
      </w:r>
      <w:r w:rsidRPr="00F54E60">
        <w:rPr>
          <w:color w:val="000000"/>
        </w:rPr>
        <w:t xml:space="preserve"> </w:t>
      </w:r>
      <w:r w:rsidR="00B549E2" w:rsidRPr="00F54E60">
        <w:rPr>
          <w:color w:val="000000"/>
        </w:rPr>
        <w:t xml:space="preserve">в непрерывном режиме измеряли концентрации </w:t>
      </w:r>
      <w:r w:rsidR="004F1CFB" w:rsidRPr="00F54E60">
        <w:rPr>
          <w:color w:val="000000"/>
        </w:rPr>
        <w:t>ТЧ2,5</w:t>
      </w:r>
      <w:r w:rsidR="00F54E60" w:rsidRPr="00F54E60">
        <w:rPr>
          <w:color w:val="000000"/>
        </w:rPr>
        <w:t xml:space="preserve"> и ТЧ10</w:t>
      </w:r>
      <w:r w:rsidR="00B549E2" w:rsidRPr="00F54E60">
        <w:rPr>
          <w:color w:val="000000"/>
        </w:rPr>
        <w:t xml:space="preserve">. </w:t>
      </w:r>
      <w:r w:rsidR="00B23947">
        <w:rPr>
          <w:color w:val="000000"/>
        </w:rPr>
        <w:t xml:space="preserve">По сравнению с 2020 г. уровень загрязнения </w:t>
      </w:r>
      <w:r w:rsidR="00B23947">
        <w:rPr>
          <w:color w:val="000000"/>
        </w:rPr>
        <w:lastRenderedPageBreak/>
        <w:t xml:space="preserve">воздуха ТЧ2,5 снизился в 2 раза. </w:t>
      </w:r>
      <w:r w:rsidR="00B549E2" w:rsidRPr="00B66325">
        <w:rPr>
          <w:i/>
          <w:color w:val="000000"/>
        </w:rPr>
        <w:t>Среднегодовая концентрация</w:t>
      </w:r>
      <w:r w:rsidR="00B549E2" w:rsidRPr="00B66325">
        <w:rPr>
          <w:color w:val="000000"/>
        </w:rPr>
        <w:t xml:space="preserve"> </w:t>
      </w:r>
      <w:r w:rsidR="002B4081" w:rsidRPr="00B66325">
        <w:rPr>
          <w:color w:val="000000"/>
        </w:rPr>
        <w:t xml:space="preserve">ТЧ2,5 </w:t>
      </w:r>
      <w:r w:rsidR="00B87978" w:rsidRPr="00B66325">
        <w:rPr>
          <w:color w:val="000000"/>
        </w:rPr>
        <w:t xml:space="preserve">превышала норматив </w:t>
      </w:r>
      <w:r w:rsidR="00EE0A21">
        <w:rPr>
          <w:color w:val="000000"/>
        </w:rPr>
        <w:t xml:space="preserve">ПДК </w:t>
      </w:r>
      <w:r w:rsidR="00B87978" w:rsidRPr="00B66325">
        <w:rPr>
          <w:color w:val="000000"/>
        </w:rPr>
        <w:t xml:space="preserve">в </w:t>
      </w:r>
      <w:r w:rsidR="00B66325" w:rsidRPr="00B66325">
        <w:rPr>
          <w:color w:val="000000"/>
        </w:rPr>
        <w:t>1,6</w:t>
      </w:r>
      <w:r w:rsidR="00B87978" w:rsidRPr="00B66325">
        <w:rPr>
          <w:color w:val="000000"/>
        </w:rPr>
        <w:t xml:space="preserve"> раза</w:t>
      </w:r>
      <w:r w:rsidR="00B549E2" w:rsidRPr="00B66325">
        <w:rPr>
          <w:color w:val="000000"/>
        </w:rPr>
        <w:t xml:space="preserve"> (в </w:t>
      </w:r>
      <w:r w:rsidR="00B66325" w:rsidRPr="00B66325">
        <w:rPr>
          <w:color w:val="000000"/>
        </w:rPr>
        <w:t>2020</w:t>
      </w:r>
      <w:r w:rsidR="00B549E2" w:rsidRPr="00B66325">
        <w:rPr>
          <w:color w:val="000000"/>
        </w:rPr>
        <w:t xml:space="preserve"> г</w:t>
      </w:r>
      <w:r w:rsidR="00B66325" w:rsidRPr="00B66325">
        <w:rPr>
          <w:color w:val="000000"/>
        </w:rPr>
        <w:t>.</w:t>
      </w:r>
      <w:r w:rsidR="00B549E2" w:rsidRPr="00B66325">
        <w:rPr>
          <w:color w:val="000000"/>
        </w:rPr>
        <w:t xml:space="preserve"> –</w:t>
      </w:r>
      <w:r w:rsidRPr="00B66325">
        <w:rPr>
          <w:color w:val="000000"/>
        </w:rPr>
        <w:t xml:space="preserve"> </w:t>
      </w:r>
      <w:r w:rsidR="00B87978" w:rsidRPr="00B66325">
        <w:rPr>
          <w:color w:val="000000"/>
        </w:rPr>
        <w:t xml:space="preserve">в </w:t>
      </w:r>
      <w:r w:rsidR="00B66325" w:rsidRPr="00B66325">
        <w:rPr>
          <w:color w:val="000000"/>
        </w:rPr>
        <w:t>3,2</w:t>
      </w:r>
      <w:r w:rsidR="00B87978" w:rsidRPr="00B66325">
        <w:rPr>
          <w:color w:val="000000"/>
        </w:rPr>
        <w:t xml:space="preserve"> раза</w:t>
      </w:r>
      <w:r w:rsidR="00B549E2" w:rsidRPr="00B66325">
        <w:rPr>
          <w:color w:val="000000"/>
        </w:rPr>
        <w:t xml:space="preserve">). </w:t>
      </w:r>
      <w:r w:rsidR="00B549E2" w:rsidRPr="00946180">
        <w:rPr>
          <w:color w:val="000000"/>
        </w:rPr>
        <w:t xml:space="preserve">В течение </w:t>
      </w:r>
      <w:r w:rsidR="00946180" w:rsidRPr="00946180">
        <w:rPr>
          <w:color w:val="000000"/>
        </w:rPr>
        <w:br/>
        <w:t>2021 г.</w:t>
      </w:r>
      <w:r w:rsidR="00B549E2" w:rsidRPr="00946180">
        <w:rPr>
          <w:color w:val="000000"/>
        </w:rPr>
        <w:t xml:space="preserve"> зарегистрировано </w:t>
      </w:r>
      <w:r w:rsidR="00946180" w:rsidRPr="00946180">
        <w:rPr>
          <w:color w:val="000000"/>
        </w:rPr>
        <w:t>96 дней</w:t>
      </w:r>
      <w:r w:rsidR="00B549E2" w:rsidRPr="00946180">
        <w:rPr>
          <w:color w:val="000000"/>
        </w:rPr>
        <w:t xml:space="preserve"> со среднесуточными концентрациями</w:t>
      </w:r>
      <w:r w:rsidR="00AF0B9C" w:rsidRPr="00946180">
        <w:rPr>
          <w:color w:val="000000"/>
        </w:rPr>
        <w:t xml:space="preserve"> ТЧ2,5</w:t>
      </w:r>
      <w:r w:rsidR="002E183B" w:rsidRPr="00946180">
        <w:rPr>
          <w:color w:val="000000"/>
        </w:rPr>
        <w:t xml:space="preserve"> выше норматива </w:t>
      </w:r>
      <w:r w:rsidR="00946180" w:rsidRPr="00946180">
        <w:rPr>
          <w:color w:val="000000"/>
        </w:rPr>
        <w:t>ПДК (что составляет 3</w:t>
      </w:r>
      <w:r w:rsidR="009B104B">
        <w:rPr>
          <w:color w:val="000000"/>
        </w:rPr>
        <w:t>6,9</w:t>
      </w:r>
      <w:r w:rsidR="00946180" w:rsidRPr="00946180">
        <w:rPr>
          <w:color w:val="000000"/>
        </w:rPr>
        <w:t xml:space="preserve"> % от общего количества измерений)</w:t>
      </w:r>
      <w:r w:rsidR="002E183B" w:rsidRPr="00946180">
        <w:rPr>
          <w:color w:val="000000"/>
        </w:rPr>
        <w:t xml:space="preserve">. </w:t>
      </w:r>
      <w:r w:rsidR="005D4CC7">
        <w:rPr>
          <w:color w:val="000000"/>
        </w:rPr>
        <w:t xml:space="preserve">В годовом ходе самое высокое содержание ТЧ2,5 наблюдалось </w:t>
      </w:r>
      <w:r w:rsidR="00723680">
        <w:rPr>
          <w:color w:val="000000"/>
        </w:rPr>
        <w:br/>
      </w:r>
      <w:r w:rsidR="005D4CC7">
        <w:rPr>
          <w:color w:val="000000"/>
        </w:rPr>
        <w:t xml:space="preserve">в феврале – апреле. </w:t>
      </w:r>
      <w:r w:rsidR="005739BE" w:rsidRPr="005D4CC7">
        <w:rPr>
          <w:i/>
        </w:rPr>
        <w:t>Максимальная среднесуточная концентрация</w:t>
      </w:r>
      <w:r w:rsidR="005D4CC7" w:rsidRPr="005D4CC7">
        <w:t xml:space="preserve"> ТЧ</w:t>
      </w:r>
      <w:r w:rsidR="005739BE" w:rsidRPr="005D4CC7">
        <w:t xml:space="preserve">2,5 зафиксирована </w:t>
      </w:r>
      <w:r w:rsidR="005D4CC7" w:rsidRPr="005D4CC7">
        <w:t>22 апреля</w:t>
      </w:r>
      <w:r w:rsidR="005739BE" w:rsidRPr="005D4CC7">
        <w:t xml:space="preserve"> и составляла </w:t>
      </w:r>
      <w:r w:rsidR="005D4CC7" w:rsidRPr="005D4CC7">
        <w:t>2,9 ПДК.</w:t>
      </w:r>
      <w:r w:rsidR="00AA0604" w:rsidRPr="00AA0604">
        <w:t xml:space="preserve"> </w:t>
      </w:r>
      <w:r w:rsidR="00AA0604" w:rsidRPr="001B13CA">
        <w:t>Расчетная максимальная концентрация ТЧ</w:t>
      </w:r>
      <w:r w:rsidR="00AA0604">
        <w:t>2,5</w:t>
      </w:r>
      <w:r w:rsidR="00AA0604" w:rsidRPr="001B13CA">
        <w:t xml:space="preserve"> с вероятностью ее превышения 0,1 % составляла </w:t>
      </w:r>
      <w:r w:rsidR="00AA0604">
        <w:t>3,7</w:t>
      </w:r>
      <w:r w:rsidR="00AA0604" w:rsidRPr="001B13CA">
        <w:t xml:space="preserve"> ПДК.</w:t>
      </w:r>
    </w:p>
    <w:p w:rsidR="002E10B6" w:rsidRPr="001E460C" w:rsidRDefault="00220B02" w:rsidP="002E10B6">
      <w:pPr>
        <w:ind w:firstLine="684"/>
        <w:jc w:val="both"/>
      </w:pPr>
      <w:r w:rsidRPr="00B66325">
        <w:rPr>
          <w:i/>
          <w:color w:val="000000"/>
        </w:rPr>
        <w:t>Среднегодовая концентрация</w:t>
      </w:r>
      <w:r w:rsidRPr="00B66325">
        <w:rPr>
          <w:color w:val="000000"/>
        </w:rPr>
        <w:t xml:space="preserve"> ТЧ</w:t>
      </w:r>
      <w:r>
        <w:rPr>
          <w:color w:val="000000"/>
        </w:rPr>
        <w:t>10 составляла 0,6 ПДК</w:t>
      </w:r>
      <w:r w:rsidRPr="00B66325">
        <w:rPr>
          <w:color w:val="000000"/>
        </w:rPr>
        <w:t xml:space="preserve">. </w:t>
      </w:r>
      <w:r w:rsidRPr="00946180">
        <w:rPr>
          <w:color w:val="000000"/>
        </w:rPr>
        <w:t>В 2021 г. среднесуточны</w:t>
      </w:r>
      <w:r w:rsidR="002F53C7">
        <w:rPr>
          <w:color w:val="000000"/>
        </w:rPr>
        <w:t>е</w:t>
      </w:r>
      <w:r w:rsidRPr="00946180">
        <w:rPr>
          <w:color w:val="000000"/>
        </w:rPr>
        <w:t xml:space="preserve"> концентраци</w:t>
      </w:r>
      <w:r w:rsidR="002F53C7">
        <w:rPr>
          <w:color w:val="000000"/>
        </w:rPr>
        <w:t>и</w:t>
      </w:r>
      <w:r w:rsidRPr="00946180">
        <w:rPr>
          <w:color w:val="000000"/>
        </w:rPr>
        <w:t xml:space="preserve"> ТЧ</w:t>
      </w:r>
      <w:r w:rsidR="002F53C7">
        <w:rPr>
          <w:color w:val="000000"/>
        </w:rPr>
        <w:t>10</w:t>
      </w:r>
      <w:r w:rsidRPr="00946180">
        <w:rPr>
          <w:color w:val="000000"/>
        </w:rPr>
        <w:t xml:space="preserve"> </w:t>
      </w:r>
      <w:r w:rsidR="002F53C7">
        <w:rPr>
          <w:color w:val="000000"/>
        </w:rPr>
        <w:t xml:space="preserve">превышали норматив ПДК в течение </w:t>
      </w:r>
      <w:r w:rsidR="002F53C7">
        <w:rPr>
          <w:color w:val="000000"/>
        </w:rPr>
        <w:br/>
        <w:t>10 дней.</w:t>
      </w:r>
      <w:r>
        <w:rPr>
          <w:color w:val="000000"/>
        </w:rPr>
        <w:t xml:space="preserve"> </w:t>
      </w:r>
      <w:r w:rsidRPr="005D4CC7">
        <w:rPr>
          <w:i/>
        </w:rPr>
        <w:t>Максимальная среднесуточная концентрация</w:t>
      </w:r>
      <w:r w:rsidRPr="005D4CC7">
        <w:t xml:space="preserve"> ТЧ</w:t>
      </w:r>
      <w:r w:rsidR="002F53C7">
        <w:t>10</w:t>
      </w:r>
      <w:r w:rsidRPr="005D4CC7">
        <w:t xml:space="preserve"> зафиксирована </w:t>
      </w:r>
      <w:r w:rsidRPr="005D4CC7">
        <w:br/>
        <w:t xml:space="preserve">22 </w:t>
      </w:r>
      <w:r w:rsidR="002F53C7">
        <w:t>июня</w:t>
      </w:r>
      <w:r w:rsidRPr="005D4CC7">
        <w:t xml:space="preserve"> и составляла 2,</w:t>
      </w:r>
      <w:r w:rsidR="002F53C7">
        <w:t>2</w:t>
      </w:r>
      <w:r w:rsidRPr="005D4CC7">
        <w:t xml:space="preserve"> ПДК.</w:t>
      </w:r>
      <w:r w:rsidRPr="00AA0604">
        <w:t xml:space="preserve"> </w:t>
      </w:r>
      <w:r w:rsidRPr="001B13CA">
        <w:t>Расчетная максимальная концентрация ТЧ</w:t>
      </w:r>
      <w:r w:rsidR="002F53C7">
        <w:t>10</w:t>
      </w:r>
      <w:r w:rsidRPr="001B13CA">
        <w:t xml:space="preserve"> с вероятностью ее превышения 0,1 % составляла </w:t>
      </w:r>
      <w:r w:rsidR="002F53C7">
        <w:t>2,4</w:t>
      </w:r>
      <w:r w:rsidRPr="001B13CA">
        <w:t xml:space="preserve"> ПДК.</w:t>
      </w:r>
      <w:r w:rsidR="002E10B6" w:rsidRPr="002E10B6">
        <w:t xml:space="preserve"> </w:t>
      </w:r>
      <w:r w:rsidR="002E10B6" w:rsidRPr="00E5728B">
        <w:t xml:space="preserve">По сравнению с результатами наблюдений на СФМ в Березинском заповеднике в 2021 г. средняя концентрация </w:t>
      </w:r>
      <w:r w:rsidR="002E10B6">
        <w:t>ТЧ10</w:t>
      </w:r>
      <w:r w:rsidR="002E10B6" w:rsidRPr="00E5728B">
        <w:t xml:space="preserve"> была выше</w:t>
      </w:r>
      <w:r w:rsidR="002E10B6">
        <w:t xml:space="preserve"> в 2,3</w:t>
      </w:r>
      <w:r w:rsidR="002E10B6" w:rsidRPr="00E5728B">
        <w:t xml:space="preserve"> раза.</w:t>
      </w:r>
    </w:p>
    <w:p w:rsidR="00BA232E" w:rsidRPr="00756273" w:rsidRDefault="00BA232E" w:rsidP="00BA232E">
      <w:pPr>
        <w:ind w:firstLine="709"/>
        <w:jc w:val="both"/>
        <w:rPr>
          <w:bCs w:val="0"/>
          <w:color w:val="000000"/>
        </w:rPr>
      </w:pPr>
      <w:r w:rsidRPr="00E900C9">
        <w:rPr>
          <w:b/>
          <w:color w:val="000000"/>
        </w:rPr>
        <w:t xml:space="preserve">Концентрации </w:t>
      </w:r>
      <w:r w:rsidRPr="00E900C9">
        <w:rPr>
          <w:b/>
        </w:rPr>
        <w:t>специфических загрязняющих веществ</w:t>
      </w:r>
      <w:r w:rsidRPr="00E900C9">
        <w:rPr>
          <w:color w:val="000000"/>
        </w:rPr>
        <w:t xml:space="preserve">. Наблюдения за содержанием в воздухе формальдегида проводились только в летний период. Уровень загрязнения воздуха формальдегидом в </w:t>
      </w:r>
      <w:r w:rsidR="00E900C9" w:rsidRPr="00E900C9">
        <w:rPr>
          <w:color w:val="000000"/>
        </w:rPr>
        <w:t xml:space="preserve">г. </w:t>
      </w:r>
      <w:r w:rsidRPr="00E900C9">
        <w:rPr>
          <w:color w:val="000000"/>
        </w:rPr>
        <w:t>Жлобин был</w:t>
      </w:r>
      <w:r w:rsidR="00397B58" w:rsidRPr="00E900C9">
        <w:rPr>
          <w:color w:val="000000"/>
        </w:rPr>
        <w:t xml:space="preserve"> ниже, чем в </w:t>
      </w:r>
      <w:r w:rsidR="00E900C9" w:rsidRPr="00E900C9">
        <w:rPr>
          <w:color w:val="000000"/>
        </w:rPr>
        <w:br/>
        <w:t xml:space="preserve">гг. </w:t>
      </w:r>
      <w:r w:rsidR="00397B58" w:rsidRPr="00E900C9">
        <w:rPr>
          <w:color w:val="000000"/>
        </w:rPr>
        <w:t>Гомел</w:t>
      </w:r>
      <w:r w:rsidR="00E900C9" w:rsidRPr="00E900C9">
        <w:rPr>
          <w:color w:val="000000"/>
        </w:rPr>
        <w:t>ь</w:t>
      </w:r>
      <w:r w:rsidR="00397B58" w:rsidRPr="00E900C9">
        <w:rPr>
          <w:color w:val="000000"/>
        </w:rPr>
        <w:t>, Мозыр</w:t>
      </w:r>
      <w:r w:rsidR="00E900C9" w:rsidRPr="00E900C9">
        <w:rPr>
          <w:color w:val="000000"/>
        </w:rPr>
        <w:t>ь</w:t>
      </w:r>
      <w:r w:rsidR="00397B58" w:rsidRPr="00E900C9">
        <w:rPr>
          <w:color w:val="000000"/>
        </w:rPr>
        <w:t>,</w:t>
      </w:r>
      <w:r w:rsidR="004C4239" w:rsidRPr="00E900C9">
        <w:rPr>
          <w:color w:val="000000"/>
        </w:rPr>
        <w:t xml:space="preserve"> Речиц</w:t>
      </w:r>
      <w:r w:rsidR="00E900C9" w:rsidRPr="00E900C9">
        <w:rPr>
          <w:color w:val="000000"/>
        </w:rPr>
        <w:t>а</w:t>
      </w:r>
      <w:r w:rsidR="004C4239" w:rsidRPr="00E900C9">
        <w:rPr>
          <w:color w:val="000000"/>
        </w:rPr>
        <w:t xml:space="preserve"> и </w:t>
      </w:r>
      <w:r w:rsidRPr="00E900C9">
        <w:rPr>
          <w:color w:val="000000"/>
        </w:rPr>
        <w:t xml:space="preserve">Светлогорск. </w:t>
      </w:r>
      <w:r w:rsidR="00407BDC" w:rsidRPr="00407BDC">
        <w:rPr>
          <w:color w:val="000000"/>
        </w:rPr>
        <w:t>С</w:t>
      </w:r>
      <w:r w:rsidR="00F5298D" w:rsidRPr="00407BDC">
        <w:rPr>
          <w:color w:val="000000"/>
        </w:rPr>
        <w:t xml:space="preserve">одержание формальдегида </w:t>
      </w:r>
      <w:r w:rsidR="00407BDC" w:rsidRPr="00407BDC">
        <w:rPr>
          <w:color w:val="000000"/>
        </w:rPr>
        <w:t xml:space="preserve">сохранилось на уровне 2020 г. </w:t>
      </w:r>
      <w:r w:rsidR="00BF1BF9" w:rsidRPr="00756273">
        <w:rPr>
          <w:color w:val="000000"/>
        </w:rPr>
        <w:t xml:space="preserve">Случаев </w:t>
      </w:r>
      <w:r w:rsidRPr="00756273">
        <w:rPr>
          <w:color w:val="000000"/>
        </w:rPr>
        <w:t>превышени</w:t>
      </w:r>
      <w:r w:rsidR="00BF1BF9" w:rsidRPr="00756273">
        <w:rPr>
          <w:color w:val="000000"/>
        </w:rPr>
        <w:t>я</w:t>
      </w:r>
      <w:r w:rsidRPr="00756273">
        <w:rPr>
          <w:color w:val="000000"/>
        </w:rPr>
        <w:t xml:space="preserve"> норматива </w:t>
      </w:r>
      <w:r w:rsidR="00643EE2" w:rsidRPr="00756273">
        <w:rPr>
          <w:color w:val="000000"/>
        </w:rPr>
        <w:t>ПДК</w:t>
      </w:r>
      <w:r w:rsidR="00756273" w:rsidRPr="00756273">
        <w:rPr>
          <w:color w:val="000000"/>
        </w:rPr>
        <w:t>, как и в предыдущем году,</w:t>
      </w:r>
      <w:r w:rsidRPr="00756273">
        <w:rPr>
          <w:color w:val="000000"/>
        </w:rPr>
        <w:t xml:space="preserve"> </w:t>
      </w:r>
      <w:r w:rsidR="00BF1BF9" w:rsidRPr="00756273">
        <w:rPr>
          <w:color w:val="000000"/>
        </w:rPr>
        <w:t xml:space="preserve">не </w:t>
      </w:r>
      <w:r w:rsidRPr="00756273">
        <w:rPr>
          <w:color w:val="000000"/>
        </w:rPr>
        <w:t>зафиксировано</w:t>
      </w:r>
      <w:r w:rsidR="00BF1BF9" w:rsidRPr="00756273">
        <w:rPr>
          <w:color w:val="000000"/>
        </w:rPr>
        <w:t xml:space="preserve">, максимальная из разовых концентраций формальдегида </w:t>
      </w:r>
      <w:r w:rsidRPr="00756273">
        <w:rPr>
          <w:color w:val="000000"/>
        </w:rPr>
        <w:t>в районе ул. Пригородная</w:t>
      </w:r>
      <w:r w:rsidR="00756273" w:rsidRPr="00756273">
        <w:rPr>
          <w:color w:val="000000"/>
        </w:rPr>
        <w:t>, д. 12</w:t>
      </w:r>
      <w:r w:rsidRPr="00756273">
        <w:rPr>
          <w:color w:val="000000"/>
        </w:rPr>
        <w:t xml:space="preserve"> </w:t>
      </w:r>
      <w:r w:rsidR="00BF1BF9" w:rsidRPr="00756273">
        <w:rPr>
          <w:color w:val="000000"/>
        </w:rPr>
        <w:t xml:space="preserve">составляла </w:t>
      </w:r>
      <w:r w:rsidR="00756273" w:rsidRPr="00756273">
        <w:rPr>
          <w:color w:val="000000"/>
        </w:rPr>
        <w:t>0,9</w:t>
      </w:r>
      <w:r w:rsidR="00BF1BF9" w:rsidRPr="00756273">
        <w:rPr>
          <w:color w:val="000000"/>
        </w:rPr>
        <w:t xml:space="preserve"> ПДК, </w:t>
      </w:r>
      <w:r w:rsidR="00756273">
        <w:rPr>
          <w:color w:val="000000"/>
        </w:rPr>
        <w:br/>
      </w:r>
      <w:r w:rsidR="00BF1BF9" w:rsidRPr="00756273">
        <w:rPr>
          <w:color w:val="000000"/>
        </w:rPr>
        <w:t>в м</w:t>
      </w:r>
      <w:r w:rsidR="00756273" w:rsidRPr="00756273">
        <w:rPr>
          <w:color w:val="000000"/>
        </w:rPr>
        <w:t xml:space="preserve">-не 3-й район </w:t>
      </w:r>
      <w:r w:rsidR="00BF1BF9" w:rsidRPr="00756273">
        <w:rPr>
          <w:color w:val="000000"/>
        </w:rPr>
        <w:t>– 0,</w:t>
      </w:r>
      <w:r w:rsidR="00756273" w:rsidRPr="00756273">
        <w:rPr>
          <w:color w:val="000000"/>
        </w:rPr>
        <w:t>6</w:t>
      </w:r>
      <w:r w:rsidR="00BF1BF9" w:rsidRPr="00756273">
        <w:rPr>
          <w:color w:val="000000"/>
        </w:rPr>
        <w:t xml:space="preserve"> ПДК</w:t>
      </w:r>
      <w:r w:rsidRPr="00756273">
        <w:rPr>
          <w:color w:val="000000"/>
        </w:rPr>
        <w:t>.</w:t>
      </w:r>
    </w:p>
    <w:p w:rsidR="00BA232E" w:rsidRPr="00FA6C62" w:rsidRDefault="00BA232E" w:rsidP="00BA232E">
      <w:pPr>
        <w:ind w:firstLine="709"/>
        <w:jc w:val="both"/>
        <w:rPr>
          <w:bCs w:val="0"/>
          <w:color w:val="000000"/>
        </w:rPr>
      </w:pPr>
      <w:r w:rsidRPr="00A56BBF">
        <w:rPr>
          <w:b/>
        </w:rPr>
        <w:t>Концентрации тяжелых металлов и бенз</w:t>
      </w:r>
      <w:r w:rsidR="00BC241D" w:rsidRPr="00A56BBF">
        <w:rPr>
          <w:b/>
        </w:rPr>
        <w:t>(</w:t>
      </w:r>
      <w:r w:rsidRPr="00A56BBF">
        <w:rPr>
          <w:b/>
        </w:rPr>
        <w:t>а</w:t>
      </w:r>
      <w:r w:rsidR="00BC241D" w:rsidRPr="00A56BBF">
        <w:rPr>
          <w:b/>
        </w:rPr>
        <w:t>)</w:t>
      </w:r>
      <w:r w:rsidRPr="00A56BBF">
        <w:rPr>
          <w:b/>
        </w:rPr>
        <w:t xml:space="preserve">пирена. </w:t>
      </w:r>
      <w:r w:rsidRPr="00A56BBF">
        <w:rPr>
          <w:color w:val="000000"/>
        </w:rPr>
        <w:t xml:space="preserve">Содержание в воздухе кадмия </w:t>
      </w:r>
      <w:r w:rsidR="00EE2493" w:rsidRPr="00A56BBF">
        <w:rPr>
          <w:color w:val="000000"/>
        </w:rPr>
        <w:t xml:space="preserve">и свинца </w:t>
      </w:r>
      <w:r w:rsidRPr="00A56BBF">
        <w:rPr>
          <w:color w:val="000000"/>
        </w:rPr>
        <w:t>сохранялось стабильно низким</w:t>
      </w:r>
      <w:r w:rsidR="00F926EA" w:rsidRPr="00A56BBF">
        <w:rPr>
          <w:color w:val="000000"/>
        </w:rPr>
        <w:t>. Концентрации кадмия были ниже предела обнаружения.</w:t>
      </w:r>
      <w:r w:rsidR="00EE2493" w:rsidRPr="00A56BBF">
        <w:rPr>
          <w:color w:val="000000"/>
        </w:rPr>
        <w:t xml:space="preserve"> </w:t>
      </w:r>
      <w:r w:rsidRPr="00A56BBF">
        <w:rPr>
          <w:color w:val="000000"/>
        </w:rPr>
        <w:t>Концентрации бенз</w:t>
      </w:r>
      <w:r w:rsidR="00A24C2C" w:rsidRPr="00A56BBF">
        <w:rPr>
          <w:color w:val="000000"/>
        </w:rPr>
        <w:t>(а)</w:t>
      </w:r>
      <w:r w:rsidRPr="00A56BBF">
        <w:rPr>
          <w:color w:val="000000"/>
        </w:rPr>
        <w:t>пирена определяли в отопительный сезон</w:t>
      </w:r>
      <w:r w:rsidRPr="00896137">
        <w:rPr>
          <w:color w:val="000000"/>
        </w:rPr>
        <w:t>.</w:t>
      </w:r>
      <w:r w:rsidR="001F355C" w:rsidRPr="00896137">
        <w:rPr>
          <w:color w:val="000000"/>
        </w:rPr>
        <w:t xml:space="preserve"> По сравнению с </w:t>
      </w:r>
      <w:r w:rsidR="0045762E" w:rsidRPr="00896137">
        <w:rPr>
          <w:color w:val="000000"/>
        </w:rPr>
        <w:t>20</w:t>
      </w:r>
      <w:r w:rsidR="00927108" w:rsidRPr="00896137">
        <w:rPr>
          <w:color w:val="000000"/>
        </w:rPr>
        <w:t>20</w:t>
      </w:r>
      <w:r w:rsidR="0045762E" w:rsidRPr="00896137">
        <w:rPr>
          <w:color w:val="000000"/>
        </w:rPr>
        <w:t xml:space="preserve"> г.</w:t>
      </w:r>
      <w:r w:rsidR="001F355C" w:rsidRPr="00896137">
        <w:rPr>
          <w:color w:val="000000"/>
        </w:rPr>
        <w:t xml:space="preserve"> средняя концентрация бенз(а)пирена </w:t>
      </w:r>
      <w:r w:rsidR="00896137" w:rsidRPr="00896137">
        <w:rPr>
          <w:color w:val="000000"/>
        </w:rPr>
        <w:t>снизилась на 25 %</w:t>
      </w:r>
      <w:r w:rsidR="001F355C" w:rsidRPr="00896137">
        <w:rPr>
          <w:color w:val="000000"/>
        </w:rPr>
        <w:t>.</w:t>
      </w:r>
      <w:r w:rsidR="000E14D2" w:rsidRPr="00896137">
        <w:rPr>
          <w:color w:val="000000"/>
        </w:rPr>
        <w:t xml:space="preserve"> </w:t>
      </w:r>
      <w:r w:rsidR="000E14D2" w:rsidRPr="00FA6C62">
        <w:rPr>
          <w:color w:val="000000"/>
        </w:rPr>
        <w:t>М</w:t>
      </w:r>
      <w:r w:rsidRPr="00FA6C62">
        <w:rPr>
          <w:color w:val="000000"/>
        </w:rPr>
        <w:t>инимальное содержание в воздухе</w:t>
      </w:r>
      <w:r w:rsidR="009678F6" w:rsidRPr="00FA6C62">
        <w:rPr>
          <w:color w:val="000000"/>
        </w:rPr>
        <w:t xml:space="preserve"> </w:t>
      </w:r>
      <w:r w:rsidR="00FA6C62">
        <w:rPr>
          <w:color w:val="000000"/>
        </w:rPr>
        <w:br/>
      </w:r>
      <w:r w:rsidR="009678F6" w:rsidRPr="00FA6C62">
        <w:rPr>
          <w:color w:val="000000"/>
        </w:rPr>
        <w:t>(2,</w:t>
      </w:r>
      <w:r w:rsidR="00FA6C62" w:rsidRPr="00FA6C62">
        <w:rPr>
          <w:color w:val="000000"/>
        </w:rPr>
        <w:t>2</w:t>
      </w:r>
      <w:r w:rsidR="009678F6" w:rsidRPr="00FA6C62">
        <w:rPr>
          <w:color w:val="000000"/>
        </w:rPr>
        <w:t xml:space="preserve"> нг/м</w:t>
      </w:r>
      <w:r w:rsidR="009678F6" w:rsidRPr="00FA6C62">
        <w:rPr>
          <w:color w:val="000000"/>
          <w:vertAlign w:val="superscript"/>
        </w:rPr>
        <w:t>3</w:t>
      </w:r>
      <w:r w:rsidR="009678F6" w:rsidRPr="00FA6C62">
        <w:rPr>
          <w:color w:val="000000"/>
        </w:rPr>
        <w:t>)</w:t>
      </w:r>
      <w:r w:rsidRPr="00FA6C62">
        <w:rPr>
          <w:color w:val="000000"/>
        </w:rPr>
        <w:t xml:space="preserve"> отмечено в </w:t>
      </w:r>
      <w:r w:rsidR="00FA6C62" w:rsidRPr="00FA6C62">
        <w:rPr>
          <w:color w:val="000000"/>
        </w:rPr>
        <w:t>октябре</w:t>
      </w:r>
      <w:r w:rsidRPr="00FA6C62">
        <w:rPr>
          <w:color w:val="000000"/>
        </w:rPr>
        <w:t>, максимальное (</w:t>
      </w:r>
      <w:r w:rsidR="00FA6C62" w:rsidRPr="00FA6C62">
        <w:rPr>
          <w:color w:val="000000"/>
        </w:rPr>
        <w:t>3,3</w:t>
      </w:r>
      <w:r w:rsidRPr="00FA6C62">
        <w:rPr>
          <w:color w:val="000000"/>
        </w:rPr>
        <w:t xml:space="preserve"> нг/м</w:t>
      </w:r>
      <w:r w:rsidRPr="00FA6C62">
        <w:rPr>
          <w:color w:val="000000"/>
          <w:vertAlign w:val="superscript"/>
        </w:rPr>
        <w:t>3</w:t>
      </w:r>
      <w:r w:rsidRPr="00FA6C62">
        <w:rPr>
          <w:color w:val="000000"/>
        </w:rPr>
        <w:t xml:space="preserve">) – в </w:t>
      </w:r>
      <w:r w:rsidR="00FA6C62" w:rsidRPr="00FA6C62">
        <w:rPr>
          <w:color w:val="000000"/>
        </w:rPr>
        <w:t>январе</w:t>
      </w:r>
      <w:r w:rsidRPr="00FA6C62">
        <w:rPr>
          <w:color w:val="000000"/>
        </w:rPr>
        <w:t>.</w:t>
      </w:r>
      <w:r w:rsidR="00CE34F7" w:rsidRPr="00FA6C62">
        <w:t xml:space="preserve"> </w:t>
      </w:r>
      <w:r w:rsidRPr="00FA6C62">
        <w:rPr>
          <w:color w:val="000000"/>
        </w:rPr>
        <w:t xml:space="preserve">Следует </w:t>
      </w:r>
      <w:r w:rsidR="00CE34F7" w:rsidRPr="00FA6C62">
        <w:rPr>
          <w:color w:val="000000"/>
        </w:rPr>
        <w:t xml:space="preserve">также </w:t>
      </w:r>
      <w:r w:rsidRPr="00FA6C62">
        <w:rPr>
          <w:color w:val="000000"/>
        </w:rPr>
        <w:t>отметить, что уровень загрязнения воздуха бенз</w:t>
      </w:r>
      <w:r w:rsidR="006E497D" w:rsidRPr="00FA6C62">
        <w:rPr>
          <w:color w:val="000000"/>
        </w:rPr>
        <w:t>(а)</w:t>
      </w:r>
      <w:r w:rsidRPr="00FA6C62">
        <w:rPr>
          <w:color w:val="000000"/>
        </w:rPr>
        <w:t xml:space="preserve">пиреном в </w:t>
      </w:r>
      <w:r w:rsidR="008022FF">
        <w:rPr>
          <w:color w:val="000000"/>
        </w:rPr>
        <w:t xml:space="preserve">г. Жлобин </w:t>
      </w:r>
      <w:r w:rsidRPr="00FA6C62">
        <w:rPr>
          <w:color w:val="000000"/>
        </w:rPr>
        <w:t>выше, чем в других городах</w:t>
      </w:r>
      <w:r w:rsidR="00343E0A" w:rsidRPr="00FA6C62">
        <w:rPr>
          <w:color w:val="000000"/>
        </w:rPr>
        <w:t xml:space="preserve"> республики</w:t>
      </w:r>
      <w:r w:rsidRPr="00FA6C62">
        <w:rPr>
          <w:color w:val="000000"/>
        </w:rPr>
        <w:t xml:space="preserve">. </w:t>
      </w:r>
    </w:p>
    <w:p w:rsidR="00B549E2" w:rsidRPr="006E45ED" w:rsidRDefault="00B549E2" w:rsidP="00BA232E">
      <w:pPr>
        <w:ind w:firstLine="684"/>
        <w:jc w:val="both"/>
        <w:rPr>
          <w:color w:val="000000"/>
        </w:rPr>
      </w:pPr>
      <w:r w:rsidRPr="006E45ED">
        <w:rPr>
          <w:b/>
          <w:color w:val="000000"/>
        </w:rPr>
        <w:t>«Проблемны</w:t>
      </w:r>
      <w:r w:rsidR="001B4EA5" w:rsidRPr="006E45ED">
        <w:rPr>
          <w:b/>
          <w:color w:val="000000"/>
        </w:rPr>
        <w:t>й</w:t>
      </w:r>
      <w:r w:rsidRPr="006E45ED">
        <w:rPr>
          <w:b/>
          <w:color w:val="000000"/>
        </w:rPr>
        <w:t xml:space="preserve"> район».</w:t>
      </w:r>
      <w:r w:rsidRPr="006E45ED">
        <w:rPr>
          <w:color w:val="000000"/>
        </w:rPr>
        <w:t xml:space="preserve"> В городе</w:t>
      </w:r>
      <w:r w:rsidR="008F0812" w:rsidRPr="006E45ED">
        <w:rPr>
          <w:color w:val="000000"/>
        </w:rPr>
        <w:t xml:space="preserve"> в последние несколько лет</w:t>
      </w:r>
      <w:r w:rsidRPr="006E45ED">
        <w:rPr>
          <w:color w:val="000000"/>
        </w:rPr>
        <w:t xml:space="preserve"> существует </w:t>
      </w:r>
      <w:r w:rsidR="006E45ED" w:rsidRPr="006E45ED">
        <w:rPr>
          <w:color w:val="000000"/>
        </w:rPr>
        <w:t>проблема загрязнения воздуха ТЧ</w:t>
      </w:r>
      <w:r w:rsidRPr="006E45ED">
        <w:rPr>
          <w:color w:val="000000"/>
        </w:rPr>
        <w:t>2,5</w:t>
      </w:r>
      <w:r w:rsidR="006E45ED">
        <w:rPr>
          <w:color w:val="000000"/>
        </w:rPr>
        <w:t xml:space="preserve"> в районе ул. Пригородная, д 12</w:t>
      </w:r>
      <w:r w:rsidRPr="006E45ED">
        <w:rPr>
          <w:color w:val="000000"/>
        </w:rPr>
        <w:t>.</w:t>
      </w:r>
      <w:r w:rsidR="008F0812" w:rsidRPr="006E45ED">
        <w:rPr>
          <w:color w:val="000000"/>
        </w:rPr>
        <w:t xml:space="preserve"> Основным источником воздействия является Белорусский металлургический завод.</w:t>
      </w:r>
      <w:r w:rsidR="004D6D52" w:rsidRPr="006E45ED">
        <w:rPr>
          <w:color w:val="000000"/>
        </w:rPr>
        <w:t xml:space="preserve"> </w:t>
      </w:r>
      <w:r w:rsidR="006E45ED">
        <w:rPr>
          <w:color w:val="000000"/>
        </w:rPr>
        <w:br/>
      </w:r>
      <w:r w:rsidR="008F0812" w:rsidRPr="006E45ED">
        <w:rPr>
          <w:color w:val="000000"/>
        </w:rPr>
        <w:t>В 202</w:t>
      </w:r>
      <w:r w:rsidR="006E45ED">
        <w:rPr>
          <w:color w:val="000000"/>
        </w:rPr>
        <w:t>1</w:t>
      </w:r>
      <w:r w:rsidR="008F0812" w:rsidRPr="006E45ED">
        <w:rPr>
          <w:color w:val="000000"/>
        </w:rPr>
        <w:t xml:space="preserve"> г. </w:t>
      </w:r>
      <w:r w:rsidRPr="006E45ED">
        <w:rPr>
          <w:color w:val="000000"/>
        </w:rPr>
        <w:t xml:space="preserve">доля дней с концентрациями ТЧ2,5 выше ПДК составляла </w:t>
      </w:r>
      <w:r w:rsidR="006E45ED" w:rsidRPr="006E45ED">
        <w:rPr>
          <w:color w:val="000000"/>
        </w:rPr>
        <w:t>3</w:t>
      </w:r>
      <w:r w:rsidR="009B104B">
        <w:rPr>
          <w:color w:val="000000"/>
        </w:rPr>
        <w:t>6,9</w:t>
      </w:r>
      <w:r w:rsidR="004D6D52" w:rsidRPr="006E45ED">
        <w:rPr>
          <w:color w:val="000000"/>
        </w:rPr>
        <w:t xml:space="preserve"> </w:t>
      </w:r>
      <w:r w:rsidRPr="006E45ED">
        <w:rPr>
          <w:color w:val="000000"/>
        </w:rPr>
        <w:t>%</w:t>
      </w:r>
      <w:r w:rsidR="009438FC" w:rsidRPr="006E45ED">
        <w:rPr>
          <w:color w:val="000000"/>
        </w:rPr>
        <w:t xml:space="preserve">, а </w:t>
      </w:r>
      <w:r w:rsidR="009438FC" w:rsidRPr="006E45ED">
        <w:rPr>
          <w:i/>
          <w:color w:val="000000"/>
        </w:rPr>
        <w:t>среднегодовая концентрация</w:t>
      </w:r>
      <w:r w:rsidR="009438FC" w:rsidRPr="006E45ED">
        <w:rPr>
          <w:color w:val="000000"/>
        </w:rPr>
        <w:t xml:space="preserve"> превысила норматив </w:t>
      </w:r>
      <w:r w:rsidR="006E45ED" w:rsidRPr="006E45ED">
        <w:rPr>
          <w:color w:val="000000"/>
        </w:rPr>
        <w:t>ПДК</w:t>
      </w:r>
      <w:r w:rsidR="009438FC" w:rsidRPr="006E45ED">
        <w:rPr>
          <w:color w:val="000000"/>
        </w:rPr>
        <w:t xml:space="preserve"> в </w:t>
      </w:r>
      <w:r w:rsidR="006E45ED" w:rsidRPr="006E45ED">
        <w:rPr>
          <w:color w:val="000000"/>
        </w:rPr>
        <w:t>1,6</w:t>
      </w:r>
      <w:r w:rsidR="009438FC" w:rsidRPr="006E45ED">
        <w:rPr>
          <w:color w:val="000000"/>
        </w:rPr>
        <w:t xml:space="preserve"> раза</w:t>
      </w:r>
      <w:r w:rsidRPr="006E45ED">
        <w:rPr>
          <w:color w:val="000000"/>
        </w:rPr>
        <w:t>.</w:t>
      </w:r>
      <w:r w:rsidR="008C7A23">
        <w:rPr>
          <w:color w:val="000000"/>
        </w:rPr>
        <w:t xml:space="preserve"> Также в указанном районе отмечено существенное увеличение уровня загрязнения воздуха азота диоксидом: среднегодовая концентрация превышала норматив ПДК в 1,9 раза.</w:t>
      </w:r>
      <w:r w:rsidRPr="006E45ED">
        <w:rPr>
          <w:color w:val="000000"/>
        </w:rPr>
        <w:t xml:space="preserve"> </w:t>
      </w:r>
    </w:p>
    <w:p w:rsidR="00F748B9" w:rsidRPr="00E56E53" w:rsidRDefault="00B549E2" w:rsidP="00F748B9">
      <w:pPr>
        <w:ind w:firstLine="684"/>
        <w:jc w:val="both"/>
        <w:rPr>
          <w:highlight w:val="yellow"/>
        </w:rPr>
      </w:pPr>
      <w:r w:rsidRPr="005F5679">
        <w:rPr>
          <w:b/>
        </w:rPr>
        <w:t>Тенденци</w:t>
      </w:r>
      <w:r w:rsidR="00BB69E3" w:rsidRPr="005F5679">
        <w:rPr>
          <w:b/>
        </w:rPr>
        <w:t>и</w:t>
      </w:r>
      <w:r w:rsidRPr="005F5679">
        <w:rPr>
          <w:b/>
        </w:rPr>
        <w:t xml:space="preserve"> за период 201</w:t>
      </w:r>
      <w:r w:rsidR="00147D82" w:rsidRPr="005F5679">
        <w:rPr>
          <w:b/>
        </w:rPr>
        <w:t xml:space="preserve">7 – </w:t>
      </w:r>
      <w:r w:rsidRPr="005F5679">
        <w:rPr>
          <w:b/>
        </w:rPr>
        <w:t>20</w:t>
      </w:r>
      <w:r w:rsidR="00242411" w:rsidRPr="005F5679">
        <w:rPr>
          <w:b/>
        </w:rPr>
        <w:t>2</w:t>
      </w:r>
      <w:r w:rsidR="00147D82" w:rsidRPr="005F5679">
        <w:rPr>
          <w:b/>
        </w:rPr>
        <w:t>1</w:t>
      </w:r>
      <w:r w:rsidRPr="005F5679">
        <w:rPr>
          <w:b/>
        </w:rPr>
        <w:t xml:space="preserve"> гг.</w:t>
      </w:r>
      <w:r w:rsidRPr="005F5679">
        <w:t xml:space="preserve"> </w:t>
      </w:r>
      <w:r w:rsidR="005F5679" w:rsidRPr="005F5679">
        <w:t xml:space="preserve">Наблюдается устойчивая тенденция снижения уровня загрязнения </w:t>
      </w:r>
      <w:r w:rsidR="001B4EA5" w:rsidRPr="005F5679">
        <w:t>воздух</w:t>
      </w:r>
      <w:r w:rsidR="005F5679" w:rsidRPr="005F5679">
        <w:t>а</w:t>
      </w:r>
      <w:r w:rsidR="001B4EA5" w:rsidRPr="005F5679">
        <w:t xml:space="preserve"> тверды</w:t>
      </w:r>
      <w:r w:rsidR="005F5679" w:rsidRPr="005F5679">
        <w:t>ми</w:t>
      </w:r>
      <w:r w:rsidR="001B4EA5" w:rsidRPr="005F5679">
        <w:t xml:space="preserve"> частиц</w:t>
      </w:r>
      <w:r w:rsidR="005F5679" w:rsidRPr="005F5679">
        <w:t>ами</w:t>
      </w:r>
      <w:r w:rsidR="001B4EA5" w:rsidRPr="005F5679">
        <w:t xml:space="preserve"> (недифференцированная по составу пыль/аэрозоль)</w:t>
      </w:r>
      <w:r w:rsidR="005F5679">
        <w:t xml:space="preserve">. </w:t>
      </w:r>
      <w:r w:rsidR="00A9202F">
        <w:t xml:space="preserve">Также наблюдается </w:t>
      </w:r>
      <w:r w:rsidR="00F748B9" w:rsidRPr="00A9202F">
        <w:t>тенденция</w:t>
      </w:r>
      <w:r w:rsidR="00A9202F" w:rsidRPr="00A9202F">
        <w:t xml:space="preserve"> к</w:t>
      </w:r>
      <w:r w:rsidR="00F748B9" w:rsidRPr="00A9202F">
        <w:t xml:space="preserve"> снижени</w:t>
      </w:r>
      <w:r w:rsidR="00A9202F" w:rsidRPr="00A9202F">
        <w:t>ю</w:t>
      </w:r>
      <w:r w:rsidR="00F748B9" w:rsidRPr="00A9202F">
        <w:t xml:space="preserve"> содержания в атмосферном воздухе углерод оксида, по сравнению с 201</w:t>
      </w:r>
      <w:r w:rsidR="00A9202F" w:rsidRPr="00A9202F">
        <w:t>7</w:t>
      </w:r>
      <w:r w:rsidR="00F748B9" w:rsidRPr="00A9202F">
        <w:t xml:space="preserve"> г. его уровень снизился на </w:t>
      </w:r>
      <w:r w:rsidR="00A9202F">
        <w:t>26</w:t>
      </w:r>
      <w:r w:rsidR="00F748B9" w:rsidRPr="00A9202F">
        <w:t xml:space="preserve"> %. </w:t>
      </w:r>
      <w:r w:rsidR="00383445">
        <w:t>Динамика</w:t>
      </w:r>
      <w:r w:rsidR="00F748B9" w:rsidRPr="00A9202F">
        <w:t xml:space="preserve"> </w:t>
      </w:r>
      <w:r w:rsidR="00A9202F" w:rsidRPr="00A9202F">
        <w:t xml:space="preserve">изменения </w:t>
      </w:r>
      <w:r w:rsidR="00F748B9" w:rsidRPr="00A9202F">
        <w:t xml:space="preserve">среднегодовых концентраций азота диоксида неустойчива. </w:t>
      </w:r>
      <w:r w:rsidR="00FE6366">
        <w:t xml:space="preserve">Самое низкое </w:t>
      </w:r>
      <w:r w:rsidR="00FE6366">
        <w:lastRenderedPageBreak/>
        <w:t>содержание азота диоксида за пятилет</w:t>
      </w:r>
      <w:r w:rsidR="003D37DC">
        <w:t>ний период наблюдалось в 2018 г.</w:t>
      </w:r>
      <w:r w:rsidR="00FE6366">
        <w:t xml:space="preserve"> </w:t>
      </w:r>
      <w:r w:rsidR="00FE6366">
        <w:br/>
      </w:r>
      <w:r w:rsidR="004D67FD">
        <w:t>В</w:t>
      </w:r>
      <w:r w:rsidR="00FE6366">
        <w:t xml:space="preserve"> 2021 г. отмечено увеличение содержания азота диоксида в 2 раза по отношению к 2019 – 2020 гг. </w:t>
      </w:r>
    </w:p>
    <w:p w:rsidR="001B4EA5" w:rsidRPr="006120EF" w:rsidRDefault="006120EF" w:rsidP="001B4EA5">
      <w:pPr>
        <w:ind w:firstLine="709"/>
        <w:jc w:val="both"/>
        <w:rPr>
          <w:bCs w:val="0"/>
        </w:rPr>
      </w:pPr>
      <w:r w:rsidRPr="006120EF">
        <w:t xml:space="preserve">В период с 2017 – 2020 г. </w:t>
      </w:r>
      <w:r w:rsidR="001B4EA5" w:rsidRPr="006120EF">
        <w:t>наблюда</w:t>
      </w:r>
      <w:r w:rsidRPr="006120EF">
        <w:t>лась</w:t>
      </w:r>
      <w:r w:rsidR="001B4EA5" w:rsidRPr="006120EF">
        <w:t xml:space="preserve"> устойчивая тенденция увеличения среднегодовых концентраций ТЧ2,5. </w:t>
      </w:r>
      <w:r w:rsidRPr="006120EF">
        <w:t xml:space="preserve">В 2021 г. отмечено снижение уровня загрязнения воздуха ТЧ2,5 </w:t>
      </w:r>
      <w:r w:rsidR="001B4EA5" w:rsidRPr="006120EF">
        <w:t>(таблица 2.1).</w:t>
      </w:r>
    </w:p>
    <w:p w:rsidR="00B549E2" w:rsidRPr="006120EF" w:rsidRDefault="00F6088F" w:rsidP="00F6088F">
      <w:pPr>
        <w:tabs>
          <w:tab w:val="left" w:pos="1875"/>
        </w:tabs>
        <w:ind w:firstLine="684"/>
        <w:jc w:val="both"/>
        <w:rPr>
          <w:bCs w:val="0"/>
        </w:rPr>
      </w:pPr>
      <w:r w:rsidRPr="006120EF">
        <w:rPr>
          <w:bCs w:val="0"/>
        </w:rPr>
        <w:tab/>
      </w:r>
    </w:p>
    <w:p w:rsidR="00B549E2" w:rsidRPr="00E0250A" w:rsidRDefault="00B549E2" w:rsidP="00B549E2">
      <w:pPr>
        <w:jc w:val="both"/>
        <w:rPr>
          <w:bCs w:val="0"/>
        </w:rPr>
      </w:pPr>
      <w:r w:rsidRPr="00E0250A">
        <w:t>Таблица 2</w:t>
      </w:r>
      <w:r w:rsidR="00ED6DBF" w:rsidRPr="00E0250A">
        <w:t>.1</w:t>
      </w:r>
      <w:r w:rsidRPr="00E0250A">
        <w:t xml:space="preserve"> </w:t>
      </w:r>
      <w:r w:rsidRPr="00E0250A">
        <w:rPr>
          <w:color w:val="000000"/>
        </w:rPr>
        <w:t>–</w:t>
      </w:r>
      <w:r w:rsidRPr="00E0250A">
        <w:t xml:space="preserve"> Тенденция изменения уровня загрязн</w:t>
      </w:r>
      <w:r w:rsidR="00C10645" w:rsidRPr="00E0250A">
        <w:t>ения воздуха ТЧ2,5 в г. Жлобин</w:t>
      </w:r>
      <w:r w:rsidRPr="00E0250A">
        <w:t xml:space="preserve">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1143"/>
        <w:gridCol w:w="1143"/>
        <w:gridCol w:w="1143"/>
        <w:gridCol w:w="1143"/>
        <w:gridCol w:w="1143"/>
      </w:tblGrid>
      <w:tr w:rsidR="009B104B" w:rsidRPr="00E0250A" w:rsidTr="00E54684">
        <w:trPr>
          <w:trHeight w:val="278"/>
        </w:trPr>
        <w:tc>
          <w:tcPr>
            <w:tcW w:w="3933" w:type="dxa"/>
          </w:tcPr>
          <w:p w:rsidR="009B104B" w:rsidRPr="00E0250A" w:rsidRDefault="009B104B" w:rsidP="009B104B">
            <w:pPr>
              <w:jc w:val="both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Характеристика загрязнения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2017 г.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2018 г.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2019 г.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2020 г.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2021 г.</w:t>
            </w:r>
          </w:p>
        </w:tc>
      </w:tr>
      <w:tr w:rsidR="009B104B" w:rsidRPr="00E0250A" w:rsidTr="00E54684">
        <w:trPr>
          <w:trHeight w:val="556"/>
        </w:trPr>
        <w:tc>
          <w:tcPr>
            <w:tcW w:w="3933" w:type="dxa"/>
          </w:tcPr>
          <w:p w:rsidR="009B104B" w:rsidRPr="00E0250A" w:rsidRDefault="009B104B" w:rsidP="009B104B">
            <w:pPr>
              <w:jc w:val="both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Среднегодовая концентрация, ПДК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1,0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1,3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1,7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3,2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1,6</w:t>
            </w:r>
          </w:p>
        </w:tc>
      </w:tr>
      <w:tr w:rsidR="009B104B" w:rsidRPr="00E0250A" w:rsidTr="00E54684">
        <w:trPr>
          <w:trHeight w:val="545"/>
        </w:trPr>
        <w:tc>
          <w:tcPr>
            <w:tcW w:w="3933" w:type="dxa"/>
          </w:tcPr>
          <w:p w:rsidR="009B104B" w:rsidRPr="00E0250A" w:rsidRDefault="009B104B" w:rsidP="009B104B">
            <w:pPr>
              <w:jc w:val="both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Максимальная среднесуточная концентрация, ПДК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1,8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3,1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3,7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23,6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2,9</w:t>
            </w:r>
          </w:p>
        </w:tc>
      </w:tr>
      <w:tr w:rsidR="009B104B" w:rsidRPr="00E56E53" w:rsidTr="00E54684">
        <w:trPr>
          <w:trHeight w:val="568"/>
        </w:trPr>
        <w:tc>
          <w:tcPr>
            <w:tcW w:w="3933" w:type="dxa"/>
          </w:tcPr>
          <w:p w:rsidR="009B104B" w:rsidRPr="00E0250A" w:rsidRDefault="009B104B" w:rsidP="009B104B">
            <w:pPr>
              <w:jc w:val="both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Доля дней со среднесуточными концентрациями выше ПДК, %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12,1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26,6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sz w:val="24"/>
                <w:szCs w:val="24"/>
              </w:rPr>
            </w:pPr>
            <w:r w:rsidRPr="00E0250A">
              <w:rPr>
                <w:sz w:val="24"/>
                <w:szCs w:val="24"/>
              </w:rPr>
              <w:t>43,3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75,6</w:t>
            </w:r>
          </w:p>
        </w:tc>
        <w:tc>
          <w:tcPr>
            <w:tcW w:w="1143" w:type="dxa"/>
          </w:tcPr>
          <w:p w:rsidR="009B104B" w:rsidRPr="00E0250A" w:rsidRDefault="009B104B" w:rsidP="009B104B">
            <w:pPr>
              <w:jc w:val="center"/>
              <w:rPr>
                <w:bCs w:val="0"/>
                <w:sz w:val="24"/>
                <w:szCs w:val="24"/>
              </w:rPr>
            </w:pPr>
            <w:r w:rsidRPr="00E0250A">
              <w:rPr>
                <w:bCs w:val="0"/>
                <w:sz w:val="24"/>
                <w:szCs w:val="24"/>
              </w:rPr>
              <w:t>36,9</w:t>
            </w:r>
          </w:p>
        </w:tc>
      </w:tr>
    </w:tbl>
    <w:p w:rsidR="007D66D3" w:rsidRPr="00E56E53" w:rsidRDefault="007D66D3" w:rsidP="00B549E2">
      <w:pPr>
        <w:ind w:firstLine="684"/>
        <w:jc w:val="both"/>
        <w:rPr>
          <w:highlight w:val="yellow"/>
        </w:rPr>
      </w:pPr>
    </w:p>
    <w:p w:rsidR="00760C60" w:rsidRPr="00E56E53" w:rsidRDefault="00760C60" w:rsidP="00BB69E3">
      <w:pPr>
        <w:jc w:val="center"/>
        <w:rPr>
          <w:b/>
          <w:highlight w:val="yellow"/>
        </w:rPr>
      </w:pPr>
    </w:p>
    <w:p w:rsidR="00D27A46" w:rsidRPr="002F4031" w:rsidRDefault="000A7958" w:rsidP="00BB69E3">
      <w:pPr>
        <w:jc w:val="center"/>
        <w:rPr>
          <w:b/>
          <w:color w:val="000000"/>
        </w:rPr>
      </w:pPr>
      <w:r w:rsidRPr="002F4031">
        <w:rPr>
          <w:b/>
        </w:rPr>
        <w:t>2.9</w:t>
      </w:r>
      <w:r w:rsidR="00C81C65" w:rsidRPr="002F4031">
        <w:rPr>
          <w:b/>
        </w:rPr>
        <w:t xml:space="preserve"> </w:t>
      </w:r>
      <w:r w:rsidR="00250329">
        <w:rPr>
          <w:b/>
        </w:rPr>
        <w:t xml:space="preserve">г. </w:t>
      </w:r>
      <w:r w:rsidR="00C81C65" w:rsidRPr="002F4031">
        <w:rPr>
          <w:b/>
        </w:rPr>
        <w:t>Лида</w:t>
      </w:r>
      <w:r w:rsidR="006010AE" w:rsidRPr="002F4031">
        <w:rPr>
          <w:b/>
        </w:rPr>
        <w:t xml:space="preserve"> </w:t>
      </w:r>
    </w:p>
    <w:p w:rsidR="006C62CD" w:rsidRPr="002F4031" w:rsidRDefault="006C62CD" w:rsidP="006C62CD">
      <w:pPr>
        <w:ind w:firstLine="684"/>
        <w:jc w:val="both"/>
        <w:rPr>
          <w:bCs w:val="0"/>
          <w:color w:val="000000"/>
        </w:rPr>
      </w:pPr>
      <w:r w:rsidRPr="002F4031">
        <w:rPr>
          <w:color w:val="000000"/>
        </w:rPr>
        <w:t xml:space="preserve">Мониторинг атмосферного воздуха </w:t>
      </w:r>
      <w:r w:rsidRPr="002F4031">
        <w:rPr>
          <w:b/>
          <w:color w:val="000000"/>
        </w:rPr>
        <w:t>г. Лида</w:t>
      </w:r>
      <w:r w:rsidRPr="002F4031">
        <w:rPr>
          <w:color w:val="000000"/>
        </w:rPr>
        <w:t xml:space="preserve"> проводили на </w:t>
      </w:r>
      <w:r w:rsidR="002F4031" w:rsidRPr="002F4031">
        <w:rPr>
          <w:color w:val="000000"/>
        </w:rPr>
        <w:t>двух</w:t>
      </w:r>
      <w:r w:rsidRPr="002F4031">
        <w:rPr>
          <w:color w:val="000000"/>
        </w:rPr>
        <w:t xml:space="preserve"> </w:t>
      </w:r>
      <w:r w:rsidR="00C10645" w:rsidRPr="002F4031">
        <w:rPr>
          <w:color w:val="000000"/>
        </w:rPr>
        <w:t>пунктах наблюдений</w:t>
      </w:r>
      <w:r w:rsidRPr="002F4031">
        <w:rPr>
          <w:color w:val="000000"/>
        </w:rPr>
        <w:t xml:space="preserve"> с дискретным режимом отбора проб</w:t>
      </w:r>
      <w:r w:rsidRPr="002F4031">
        <w:t>.</w:t>
      </w:r>
    </w:p>
    <w:p w:rsidR="006C62CD" w:rsidRPr="00C578AE" w:rsidRDefault="006C62CD" w:rsidP="006C62CD">
      <w:pPr>
        <w:ind w:firstLine="684"/>
        <w:jc w:val="both"/>
        <w:rPr>
          <w:bCs w:val="0"/>
        </w:rPr>
      </w:pPr>
      <w:r w:rsidRPr="00C578AE">
        <w:rPr>
          <w:b/>
        </w:rPr>
        <w:t>Общая оценка состояния атмосферного воздуха</w:t>
      </w:r>
      <w:r w:rsidRPr="00C578AE">
        <w:t>. По результатам наблюдений, состояние воздуха по-прежнему оценивалось как стабильно хорошее.</w:t>
      </w:r>
      <w:r w:rsidR="0047385C" w:rsidRPr="00C578AE">
        <w:t xml:space="preserve"> Превышени</w:t>
      </w:r>
      <w:r w:rsidR="007F646A">
        <w:t>я</w:t>
      </w:r>
      <w:r w:rsidR="0047385C" w:rsidRPr="00C578AE">
        <w:t xml:space="preserve"> нормативов </w:t>
      </w:r>
      <w:r w:rsidR="00C578AE" w:rsidRPr="00C578AE">
        <w:t xml:space="preserve">ПДК </w:t>
      </w:r>
      <w:r w:rsidR="0047385C" w:rsidRPr="00C578AE">
        <w:t>по загрязняющим веществам в атмосферном воздухе не зафиксирован</w:t>
      </w:r>
      <w:r w:rsidR="007F646A">
        <w:t>ы</w:t>
      </w:r>
      <w:r w:rsidR="0047385C" w:rsidRPr="00C578AE">
        <w:t xml:space="preserve">. </w:t>
      </w:r>
    </w:p>
    <w:p w:rsidR="008308CF" w:rsidRPr="00D1769F" w:rsidRDefault="008308CF" w:rsidP="008308CF">
      <w:pPr>
        <w:ind w:firstLine="709"/>
        <w:jc w:val="both"/>
        <w:rPr>
          <w:bCs w:val="0"/>
        </w:rPr>
      </w:pPr>
      <w:r w:rsidRPr="006351DB">
        <w:rPr>
          <w:b/>
          <w:color w:val="000000"/>
        </w:rPr>
        <w:t>Концентрации основных загрязняющих веществ</w:t>
      </w:r>
      <w:r w:rsidRPr="006351DB">
        <w:rPr>
          <w:color w:val="000000"/>
        </w:rPr>
        <w:t xml:space="preserve">. </w:t>
      </w:r>
      <w:r w:rsidR="006239F4" w:rsidRPr="006351DB">
        <w:rPr>
          <w:color w:val="000000"/>
        </w:rPr>
        <w:t xml:space="preserve">По сравнению </w:t>
      </w:r>
      <w:r w:rsidR="00EF32DC" w:rsidRPr="006351DB">
        <w:rPr>
          <w:color w:val="000000"/>
        </w:rPr>
        <w:br/>
      </w:r>
      <w:r w:rsidR="006239F4" w:rsidRPr="006351DB">
        <w:rPr>
          <w:color w:val="000000"/>
        </w:rPr>
        <w:t xml:space="preserve">с </w:t>
      </w:r>
      <w:r w:rsidR="00EF32DC" w:rsidRPr="006351DB">
        <w:rPr>
          <w:color w:val="000000"/>
        </w:rPr>
        <w:t>20</w:t>
      </w:r>
      <w:r w:rsidR="006351DB" w:rsidRPr="006351DB">
        <w:rPr>
          <w:color w:val="000000"/>
        </w:rPr>
        <w:t>20</w:t>
      </w:r>
      <w:r w:rsidR="00EF32DC" w:rsidRPr="006351DB">
        <w:rPr>
          <w:color w:val="000000"/>
        </w:rPr>
        <w:t xml:space="preserve"> г.</w:t>
      </w:r>
      <w:r w:rsidR="006239F4" w:rsidRPr="006351DB">
        <w:rPr>
          <w:color w:val="000000"/>
        </w:rPr>
        <w:t xml:space="preserve"> уров</w:t>
      </w:r>
      <w:r w:rsidR="006351DB" w:rsidRPr="006351DB">
        <w:rPr>
          <w:color w:val="000000"/>
        </w:rPr>
        <w:t>ень загрязнения воздуха углерод</w:t>
      </w:r>
      <w:r w:rsidR="006239F4" w:rsidRPr="006351DB">
        <w:rPr>
          <w:color w:val="000000"/>
        </w:rPr>
        <w:t xml:space="preserve"> оксидом снизился на </w:t>
      </w:r>
      <w:r w:rsidR="006351DB" w:rsidRPr="006351DB">
        <w:rPr>
          <w:color w:val="000000"/>
        </w:rPr>
        <w:t>25</w:t>
      </w:r>
      <w:r w:rsidR="006239F4" w:rsidRPr="006351DB">
        <w:rPr>
          <w:color w:val="000000"/>
        </w:rPr>
        <w:t xml:space="preserve"> %, </w:t>
      </w:r>
      <w:r w:rsidR="006351DB" w:rsidRPr="006351DB">
        <w:rPr>
          <w:color w:val="000000"/>
        </w:rPr>
        <w:br/>
      </w:r>
      <w:r w:rsidR="006239F4" w:rsidRPr="006351DB">
        <w:rPr>
          <w:color w:val="000000"/>
        </w:rPr>
        <w:t xml:space="preserve">азота диоксидом – на </w:t>
      </w:r>
      <w:r w:rsidR="006351DB" w:rsidRPr="006351DB">
        <w:rPr>
          <w:color w:val="000000"/>
        </w:rPr>
        <w:t xml:space="preserve">15 </w:t>
      </w:r>
      <w:r w:rsidR="006239F4" w:rsidRPr="006351DB">
        <w:rPr>
          <w:color w:val="000000"/>
        </w:rPr>
        <w:t xml:space="preserve">%, твердыми частицами (недифференцированная по составу пыль/аэрозоль) – </w:t>
      </w:r>
      <w:r w:rsidR="006351DB" w:rsidRPr="006351DB">
        <w:rPr>
          <w:color w:val="000000"/>
        </w:rPr>
        <w:t>в 2,4 раза</w:t>
      </w:r>
      <w:r w:rsidR="006239F4" w:rsidRPr="006351DB">
        <w:rPr>
          <w:color w:val="000000"/>
        </w:rPr>
        <w:t xml:space="preserve">. </w:t>
      </w:r>
      <w:r w:rsidRPr="00AF417D">
        <w:t xml:space="preserve">В </w:t>
      </w:r>
      <w:r w:rsidR="00AF417D" w:rsidRPr="00AF417D">
        <w:t>78</w:t>
      </w:r>
      <w:r w:rsidR="0047385C" w:rsidRPr="00AF417D">
        <w:t xml:space="preserve"> </w:t>
      </w:r>
      <w:r w:rsidRPr="00AF417D">
        <w:t xml:space="preserve">% проанализированных проб концентрации твердых частиц (недифференцированная по составу пыль/аэрозоль) </w:t>
      </w:r>
      <w:r w:rsidR="00AF417D">
        <w:t>были ниже 0,5 ПДК</w:t>
      </w:r>
      <w:r w:rsidRPr="00B160DF">
        <w:t xml:space="preserve">. </w:t>
      </w:r>
      <w:r w:rsidR="0033408F" w:rsidRPr="00B160DF">
        <w:rPr>
          <w:i/>
        </w:rPr>
        <w:t>Максимальная из разовых концентраций</w:t>
      </w:r>
      <w:r w:rsidR="0033408F" w:rsidRPr="00B160DF">
        <w:t xml:space="preserve"> твердых частиц </w:t>
      </w:r>
      <w:r w:rsidR="00B160DF" w:rsidRPr="00B160DF">
        <w:t>составляла 0,9</w:t>
      </w:r>
      <w:r w:rsidR="0033408F" w:rsidRPr="00B160DF">
        <w:t xml:space="preserve"> ПДК</w:t>
      </w:r>
      <w:r w:rsidR="00771B4D" w:rsidRPr="00B160DF">
        <w:t>, углерод оксида</w:t>
      </w:r>
      <w:r w:rsidR="00B160DF" w:rsidRPr="00B160DF">
        <w:t xml:space="preserve"> и азота диоксида – </w:t>
      </w:r>
      <w:r w:rsidR="00B160DF" w:rsidRPr="00B160DF">
        <w:br/>
      </w:r>
      <w:r w:rsidR="00771B4D" w:rsidRPr="00B160DF">
        <w:t>0,2 ПДК</w:t>
      </w:r>
      <w:r w:rsidR="00771B4D" w:rsidRPr="005105EC">
        <w:t xml:space="preserve">. </w:t>
      </w:r>
      <w:r w:rsidRPr="005105EC">
        <w:t>Сезонные изменения концентраций основных загрязняющих веществ незначительны. Как</w:t>
      </w:r>
      <w:r w:rsidRPr="00D1769F">
        <w:t xml:space="preserve"> и в предыдущие годы, концентрации загрязняющих веществ в районе ул. Мицкевича</w:t>
      </w:r>
      <w:r w:rsidR="00006387">
        <w:t>, 48</w:t>
      </w:r>
      <w:r w:rsidRPr="00D1769F">
        <w:t xml:space="preserve"> были несколько выше, чем в районе </w:t>
      </w:r>
      <w:r w:rsidR="00B76E9D" w:rsidRPr="00D1769F">
        <w:br/>
      </w:r>
      <w:r w:rsidRPr="00D1769F">
        <w:t>ул. Чапаева</w:t>
      </w:r>
      <w:r w:rsidR="00006387">
        <w:t>, 8</w:t>
      </w:r>
      <w:r w:rsidRPr="00D1769F">
        <w:t xml:space="preserve">. </w:t>
      </w:r>
    </w:p>
    <w:p w:rsidR="008308CF" w:rsidRPr="00521AEC" w:rsidRDefault="008308CF" w:rsidP="008308CF">
      <w:pPr>
        <w:ind w:firstLine="709"/>
        <w:jc w:val="both"/>
        <w:rPr>
          <w:bCs w:val="0"/>
        </w:rPr>
      </w:pPr>
      <w:r w:rsidRPr="00521AEC">
        <w:rPr>
          <w:b/>
          <w:color w:val="000000"/>
        </w:rPr>
        <w:t xml:space="preserve">Концентрации </w:t>
      </w:r>
      <w:r w:rsidRPr="00521AEC">
        <w:rPr>
          <w:b/>
        </w:rPr>
        <w:t>специфических загрязняющих веществ</w:t>
      </w:r>
      <w:r w:rsidRPr="00521AEC">
        <w:rPr>
          <w:color w:val="000000"/>
        </w:rPr>
        <w:t>.</w:t>
      </w:r>
      <w:r w:rsidRPr="00521AEC">
        <w:t xml:space="preserve"> Уровень загрязнения воздуха формальдегидом </w:t>
      </w:r>
      <w:r w:rsidR="00736729" w:rsidRPr="00521AEC">
        <w:t xml:space="preserve">по сравнению с </w:t>
      </w:r>
      <w:r w:rsidR="00521AEC" w:rsidRPr="00521AEC">
        <w:t>2020 г.</w:t>
      </w:r>
      <w:r w:rsidR="00736729" w:rsidRPr="00521AEC">
        <w:t xml:space="preserve"> </w:t>
      </w:r>
      <w:r w:rsidR="00E447CB">
        <w:t>возрос</w:t>
      </w:r>
      <w:r w:rsidR="00736729" w:rsidRPr="00521AEC">
        <w:t xml:space="preserve"> на 1</w:t>
      </w:r>
      <w:r w:rsidR="00521AEC" w:rsidRPr="00521AEC">
        <w:t>9</w:t>
      </w:r>
      <w:r w:rsidR="00736729" w:rsidRPr="00521AEC">
        <w:t xml:space="preserve"> %. </w:t>
      </w:r>
      <w:r w:rsidR="00E447CB">
        <w:t xml:space="preserve">Превышения норматива ПДК по формальдегиду не зафиксированы. </w:t>
      </w:r>
      <w:r w:rsidRPr="00521AEC">
        <w:rPr>
          <w:i/>
        </w:rPr>
        <w:t>Максимальные из разовых концентраци</w:t>
      </w:r>
      <w:r w:rsidR="00C700CB" w:rsidRPr="00521AEC">
        <w:rPr>
          <w:i/>
        </w:rPr>
        <w:t>й</w:t>
      </w:r>
      <w:r w:rsidRPr="00521AEC">
        <w:t xml:space="preserve"> формальдегида составляли 0,</w:t>
      </w:r>
      <w:r w:rsidR="00521AEC" w:rsidRPr="00521AEC">
        <w:t>7</w:t>
      </w:r>
      <w:r w:rsidRPr="00521AEC">
        <w:t xml:space="preserve"> ПДК.</w:t>
      </w:r>
    </w:p>
    <w:p w:rsidR="008308CF" w:rsidRPr="00E56E53" w:rsidRDefault="008308CF" w:rsidP="008308CF">
      <w:pPr>
        <w:ind w:firstLine="709"/>
        <w:jc w:val="both"/>
        <w:rPr>
          <w:bCs w:val="0"/>
          <w:highlight w:val="yellow"/>
        </w:rPr>
      </w:pPr>
      <w:r w:rsidRPr="00AF5C0F">
        <w:rPr>
          <w:b/>
        </w:rPr>
        <w:t>Конце</w:t>
      </w:r>
      <w:r w:rsidR="00A92C88" w:rsidRPr="00AF5C0F">
        <w:rPr>
          <w:b/>
        </w:rPr>
        <w:t>нтрации тяжелых металлов и бенз(а)</w:t>
      </w:r>
      <w:r w:rsidRPr="00AF5C0F">
        <w:rPr>
          <w:b/>
        </w:rPr>
        <w:t xml:space="preserve">пирена. </w:t>
      </w:r>
      <w:r w:rsidR="00A92C88" w:rsidRPr="00AF5C0F">
        <w:t>Содержание в воздухе бенз(а)пирена определяли только в отопительный сезон</w:t>
      </w:r>
      <w:r w:rsidR="00EF32DC" w:rsidRPr="00AF5C0F">
        <w:t>.</w:t>
      </w:r>
      <w:r w:rsidR="00A92C88" w:rsidRPr="00AF5C0F">
        <w:rPr>
          <w:b/>
        </w:rPr>
        <w:t xml:space="preserve"> </w:t>
      </w:r>
      <w:r w:rsidR="004D6B34" w:rsidRPr="004D6B34">
        <w:t>По сравнению с 2020 г. отмечено незначительное увеличение содержания бенз(а)пирена.</w:t>
      </w:r>
      <w:r w:rsidR="004D6B34">
        <w:rPr>
          <w:b/>
        </w:rPr>
        <w:t xml:space="preserve"> </w:t>
      </w:r>
      <w:r w:rsidR="004D6B34" w:rsidRPr="004D6B34">
        <w:t>Концентрации бенз(а)пирена варьировались в диапазоне</w:t>
      </w:r>
      <w:r w:rsidR="004D6B34">
        <w:rPr>
          <w:b/>
        </w:rPr>
        <w:t xml:space="preserve"> </w:t>
      </w:r>
      <w:r w:rsidR="004D6B34">
        <w:t>0,2 – 0,6</w:t>
      </w:r>
      <w:r w:rsidR="004D6B34" w:rsidRPr="0058238A">
        <w:t xml:space="preserve"> нг/</w:t>
      </w:r>
      <w:r w:rsidR="004D6B34" w:rsidRPr="004D6B34">
        <w:t>м</w:t>
      </w:r>
      <w:r w:rsidR="004D6B34" w:rsidRPr="004D6B34">
        <w:rPr>
          <w:vertAlign w:val="superscript"/>
        </w:rPr>
        <w:t>3</w:t>
      </w:r>
      <w:r w:rsidR="004D6B34">
        <w:t xml:space="preserve">, что свидетельствует о низком его содержании. </w:t>
      </w:r>
      <w:r w:rsidR="00AF5C0F" w:rsidRPr="004D6B34">
        <w:t>К</w:t>
      </w:r>
      <w:r w:rsidR="00A92C88" w:rsidRPr="004D6B34">
        <w:t>онцентрации</w:t>
      </w:r>
      <w:r w:rsidR="00A92C88" w:rsidRPr="00AF5C0F">
        <w:t xml:space="preserve"> кадмия были </w:t>
      </w:r>
      <w:r w:rsidR="00A92C88" w:rsidRPr="00AF5C0F">
        <w:lastRenderedPageBreak/>
        <w:t>преимущественно ниже предел</w:t>
      </w:r>
      <w:r w:rsidR="00AF5C0F" w:rsidRPr="00AF5C0F">
        <w:t>а</w:t>
      </w:r>
      <w:r w:rsidR="00A92C88" w:rsidRPr="00AF5C0F">
        <w:t xml:space="preserve"> обнаружения.</w:t>
      </w:r>
      <w:r w:rsidRPr="00AF5C0F">
        <w:t xml:space="preserve"> </w:t>
      </w:r>
      <w:r w:rsidR="009714C9" w:rsidRPr="00AF5C0F">
        <w:t>Содержание в воздухе свинца сохранялось стабильно низким.</w:t>
      </w:r>
      <w:r w:rsidR="00AF5C0F">
        <w:t xml:space="preserve"> </w:t>
      </w:r>
    </w:p>
    <w:p w:rsidR="008308CF" w:rsidRPr="00AA562F" w:rsidRDefault="008308CF" w:rsidP="008308CF">
      <w:pPr>
        <w:ind w:firstLine="709"/>
        <w:jc w:val="both"/>
      </w:pPr>
      <w:r w:rsidRPr="00AA562F">
        <w:rPr>
          <w:b/>
        </w:rPr>
        <w:t>Тенденции за период 201</w:t>
      </w:r>
      <w:r w:rsidR="00147D82" w:rsidRPr="00AA562F">
        <w:rPr>
          <w:b/>
        </w:rPr>
        <w:t xml:space="preserve">7 – </w:t>
      </w:r>
      <w:r w:rsidRPr="00AA562F">
        <w:rPr>
          <w:b/>
        </w:rPr>
        <w:t>20</w:t>
      </w:r>
      <w:r w:rsidR="00920201" w:rsidRPr="00AA562F">
        <w:rPr>
          <w:b/>
        </w:rPr>
        <w:t>2</w:t>
      </w:r>
      <w:r w:rsidR="00147D82" w:rsidRPr="00AA562F">
        <w:rPr>
          <w:b/>
        </w:rPr>
        <w:t>1</w:t>
      </w:r>
      <w:r w:rsidRPr="00AA562F">
        <w:rPr>
          <w:b/>
        </w:rPr>
        <w:t xml:space="preserve"> гг. </w:t>
      </w:r>
      <w:r w:rsidR="00AA562F" w:rsidRPr="00AA562F">
        <w:t>За пятилетний период</w:t>
      </w:r>
      <w:r w:rsidR="00652849" w:rsidRPr="00AA562F">
        <w:t xml:space="preserve"> </w:t>
      </w:r>
      <w:r w:rsidRPr="00AA562F">
        <w:t>наблюда</w:t>
      </w:r>
      <w:r w:rsidR="00652849" w:rsidRPr="00AA562F">
        <w:t>лась</w:t>
      </w:r>
      <w:r w:rsidRPr="00AA562F">
        <w:t xml:space="preserve"> устойчивая тенденция </w:t>
      </w:r>
      <w:r w:rsidR="00AA562F" w:rsidRPr="00AA562F">
        <w:t>снижения</w:t>
      </w:r>
      <w:r w:rsidRPr="00AA562F">
        <w:t xml:space="preserve"> уровня загрязнения воздуха </w:t>
      </w:r>
      <w:r w:rsidR="00AA562F" w:rsidRPr="00AA562F">
        <w:t xml:space="preserve">углерод оксидом, </w:t>
      </w:r>
      <w:r w:rsidR="00AA562F">
        <w:t xml:space="preserve">по сравнению с 2017 г. содержание углерод оксида в 2021 г. снизилось </w:t>
      </w:r>
      <w:r w:rsidR="00AA562F">
        <w:br/>
        <w:t xml:space="preserve">на 37 </w:t>
      </w:r>
      <w:r w:rsidR="00AA562F" w:rsidRPr="00551A02">
        <w:t>%.</w:t>
      </w:r>
      <w:r w:rsidRPr="00551A02">
        <w:t xml:space="preserve"> </w:t>
      </w:r>
      <w:r w:rsidR="005A6919" w:rsidRPr="00551A02">
        <w:t>Динамика изменения</w:t>
      </w:r>
      <w:r w:rsidRPr="00551A02">
        <w:t xml:space="preserve"> среднегодовых концентраций </w:t>
      </w:r>
      <w:r w:rsidR="00551A02" w:rsidRPr="00551A02">
        <w:t>азота диоксида имеет тенденцию к увеличению содержания в воздух</w:t>
      </w:r>
      <w:r w:rsidR="00FE28BD">
        <w:t>е</w:t>
      </w:r>
      <w:r w:rsidR="00551A02" w:rsidRPr="00551A02">
        <w:t xml:space="preserve"> азота диоксида (по сравнению с 2017 г. уровень загрязнения воздуха возрос на 69 %)</w:t>
      </w:r>
      <w:r w:rsidR="005727AA" w:rsidRPr="00551A02">
        <w:t>.</w:t>
      </w:r>
      <w:r w:rsidRPr="00551A02">
        <w:t xml:space="preserve"> Содержание</w:t>
      </w:r>
      <w:r w:rsidRPr="00AA562F">
        <w:t xml:space="preserve"> в воздухе твердых частиц (недифференцированная по составу пыль/аэрозоль) в 201</w:t>
      </w:r>
      <w:r w:rsidR="00AA562F" w:rsidRPr="00AA562F">
        <w:t xml:space="preserve">7 – 2018 гг. сохранялось </w:t>
      </w:r>
      <w:r w:rsidRPr="00AA562F">
        <w:t>на одном уровне, в 2019</w:t>
      </w:r>
      <w:r w:rsidR="00AA562F" w:rsidRPr="00AA562F">
        <w:t xml:space="preserve"> – </w:t>
      </w:r>
      <w:r w:rsidR="008474B0" w:rsidRPr="00AA562F">
        <w:t>20</w:t>
      </w:r>
      <w:r w:rsidR="00AA562F" w:rsidRPr="00AA562F">
        <w:t>20</w:t>
      </w:r>
      <w:r w:rsidR="008474B0" w:rsidRPr="00AA562F">
        <w:t xml:space="preserve"> г</w:t>
      </w:r>
      <w:r w:rsidRPr="00AA562F">
        <w:t>г. возросло</w:t>
      </w:r>
      <w:r w:rsidR="00AA562F" w:rsidRPr="00AA562F">
        <w:t xml:space="preserve"> </w:t>
      </w:r>
      <w:r w:rsidR="00F37773">
        <w:br/>
      </w:r>
      <w:r w:rsidR="00AA562F" w:rsidRPr="00AA562F">
        <w:t>на 10 %, в 2021 г. – снизилось в 2,4 раза</w:t>
      </w:r>
      <w:r w:rsidRPr="00AA562F">
        <w:t xml:space="preserve">. </w:t>
      </w:r>
    </w:p>
    <w:p w:rsidR="00AA098A" w:rsidRPr="00AA562F" w:rsidRDefault="00AA098A" w:rsidP="00D27A46">
      <w:pPr>
        <w:jc w:val="center"/>
        <w:rPr>
          <w:b/>
        </w:rPr>
      </w:pPr>
    </w:p>
    <w:p w:rsidR="00D27A46" w:rsidRPr="00306C93" w:rsidRDefault="00D27A46" w:rsidP="00D27A46">
      <w:pPr>
        <w:jc w:val="center"/>
        <w:rPr>
          <w:b/>
          <w:caps/>
        </w:rPr>
      </w:pPr>
      <w:r w:rsidRPr="00306C93">
        <w:rPr>
          <w:b/>
        </w:rPr>
        <w:t>2.10</w:t>
      </w:r>
      <w:r w:rsidR="00C04D00" w:rsidRPr="00306C93">
        <w:rPr>
          <w:b/>
        </w:rPr>
        <w:t xml:space="preserve"> </w:t>
      </w:r>
      <w:r w:rsidR="00250329">
        <w:rPr>
          <w:b/>
        </w:rPr>
        <w:t xml:space="preserve">г. </w:t>
      </w:r>
      <w:r w:rsidR="0015556F" w:rsidRPr="00306C93">
        <w:rPr>
          <w:b/>
        </w:rPr>
        <w:t>Минск</w:t>
      </w:r>
      <w:r w:rsidR="00356929" w:rsidRPr="00306C93">
        <w:rPr>
          <w:b/>
        </w:rPr>
        <w:t xml:space="preserve"> </w:t>
      </w:r>
    </w:p>
    <w:p w:rsidR="00F319A6" w:rsidRPr="00311CDD" w:rsidRDefault="00F319A6" w:rsidP="00F319A6">
      <w:pPr>
        <w:ind w:right="-1" w:firstLine="709"/>
        <w:jc w:val="both"/>
        <w:rPr>
          <w:bCs w:val="0"/>
        </w:rPr>
      </w:pPr>
      <w:r w:rsidRPr="00311CDD">
        <w:t xml:space="preserve">Мониторинг атмосферного воздуха </w:t>
      </w:r>
      <w:r w:rsidRPr="00311CDD">
        <w:rPr>
          <w:b/>
        </w:rPr>
        <w:t>г. Минск</w:t>
      </w:r>
      <w:r w:rsidRPr="00311CDD">
        <w:t xml:space="preserve"> проводили на </w:t>
      </w:r>
      <w:r w:rsidR="00306C93" w:rsidRPr="00311CDD">
        <w:t xml:space="preserve">двенадцати </w:t>
      </w:r>
      <w:r w:rsidR="001847F9" w:rsidRPr="00311CDD">
        <w:t>пунктах наблюдений</w:t>
      </w:r>
      <w:r w:rsidRPr="00311CDD">
        <w:t xml:space="preserve">, в том числе на </w:t>
      </w:r>
      <w:r w:rsidR="00306C93" w:rsidRPr="00311CDD">
        <w:t>пяти</w:t>
      </w:r>
      <w:r w:rsidRPr="00311CDD">
        <w:t xml:space="preserve"> автоматических станциях, </w:t>
      </w:r>
      <w:r w:rsidR="002D2F03">
        <w:t>расположенных</w:t>
      </w:r>
      <w:r w:rsidRPr="00311CDD">
        <w:t xml:space="preserve"> в районах пр</w:t>
      </w:r>
      <w:r w:rsidR="00311CDD" w:rsidRPr="00311CDD">
        <w:t>-та</w:t>
      </w:r>
      <w:r w:rsidRPr="00311CDD">
        <w:t xml:space="preserve"> Независимости, 110</w:t>
      </w:r>
      <w:r w:rsidR="00311CDD" w:rsidRPr="00311CDD">
        <w:t>а</w:t>
      </w:r>
      <w:r w:rsidRPr="00311CDD">
        <w:t xml:space="preserve">, ул. Тимирязева, 23, ул. Радиальная, 50, ул. Корженевского и </w:t>
      </w:r>
      <w:r w:rsidR="00147D82" w:rsidRPr="00311CDD">
        <w:t>микрорайон</w:t>
      </w:r>
      <w:r w:rsidR="00311CDD">
        <w:t>е</w:t>
      </w:r>
      <w:r w:rsidR="00147D82" w:rsidRPr="00311CDD">
        <w:t xml:space="preserve"> «Уручье»</w:t>
      </w:r>
      <w:r w:rsidRPr="00311CDD">
        <w:t>.</w:t>
      </w:r>
    </w:p>
    <w:p w:rsidR="00F319A6" w:rsidRPr="00311CDD" w:rsidRDefault="00F319A6" w:rsidP="00F319A6">
      <w:pPr>
        <w:ind w:firstLine="684"/>
        <w:jc w:val="both"/>
        <w:rPr>
          <w:bCs w:val="0"/>
        </w:rPr>
      </w:pPr>
      <w:r w:rsidRPr="00311CDD">
        <w:t xml:space="preserve">Основным источником загрязнения атмосферного воздуха города является транспорт. </w:t>
      </w:r>
    </w:p>
    <w:p w:rsidR="00F319A6" w:rsidRPr="00E56E53" w:rsidRDefault="00F319A6" w:rsidP="00F319A6">
      <w:pPr>
        <w:ind w:firstLine="684"/>
        <w:jc w:val="both"/>
        <w:rPr>
          <w:bCs w:val="0"/>
          <w:highlight w:val="yellow"/>
        </w:rPr>
      </w:pPr>
      <w:r w:rsidRPr="00906BFB">
        <w:t>Основными стационарными источниками загрязнения атмосферного воздуха являются ОАО «Минский тракторный завод», филиалы РУП «Минскэнерго» (ТЭЦ-3, ТЭЦ-4, Минские тепловые сети</w:t>
      </w:r>
      <w:r w:rsidR="008843E3" w:rsidRPr="00906BFB">
        <w:t>)</w:t>
      </w:r>
      <w:r w:rsidRPr="00906BFB">
        <w:t>, ОАО «Минский автомобильный завод»</w:t>
      </w:r>
      <w:r w:rsidR="00114935">
        <w:t xml:space="preserve"> – </w:t>
      </w:r>
      <w:r w:rsidRPr="00906BFB">
        <w:t>управляющая компания холдинга «Белавтомаз», ОАО «Минский завод</w:t>
      </w:r>
      <w:r w:rsidRPr="008843E3">
        <w:t xml:space="preserve"> отопительного оборудования», </w:t>
      </w:r>
      <w:r w:rsidRPr="00906BFB">
        <w:t xml:space="preserve">ОАО «Макродор», </w:t>
      </w:r>
      <w:r w:rsidR="00AF71CF">
        <w:br/>
      </w:r>
      <w:r w:rsidRPr="00906BFB">
        <w:t xml:space="preserve">ОАО «Минский подшипниковый завод», ОАО «Керамин», ЗАО «Атлант», ОАО «Минский мясокомбинат», УП «Минсккомунтеплосеть», </w:t>
      </w:r>
      <w:r w:rsidR="00AF71CF">
        <w:br/>
      </w:r>
      <w:r w:rsidRPr="00906BFB">
        <w:t xml:space="preserve">ОАО «Управляющая компания холдинга «Минский моторный завод», </w:t>
      </w:r>
      <w:r w:rsidR="00AF71CF">
        <w:br/>
      </w:r>
      <w:r w:rsidRPr="00906BFB">
        <w:t>ОАО «Белорусский цементный завод» Филиал № 3 «Минский комбинат силикатных изделий».</w:t>
      </w:r>
    </w:p>
    <w:p w:rsidR="00D97230" w:rsidRPr="00D97230" w:rsidRDefault="00F319A6" w:rsidP="00A90DF7">
      <w:pPr>
        <w:ind w:firstLine="708"/>
        <w:jc w:val="both"/>
        <w:rPr>
          <w:bCs w:val="0"/>
        </w:rPr>
      </w:pPr>
      <w:r w:rsidRPr="00F14816">
        <w:rPr>
          <w:b/>
        </w:rPr>
        <w:t xml:space="preserve">Общая оценка состояния атмосферного воздуха. </w:t>
      </w:r>
      <w:r w:rsidR="00D97230" w:rsidRPr="00D97230">
        <w:t xml:space="preserve">Метеорологические условия, сложившиеся в течение 2021 г., были, в основном, благоприятными для рассеивания загрязняющих веществ в приземном слое атмосферы. Нестабильная экологическая обстановка отмечалась в отдельные периоды с дефицитом осадков и неблагоприятными метеорологическими условиями, способствующими накоплению загрязняющих веществ в приземном слое воздуха. Так, в феврале в одном из районов г. Минск наблюдалось увеличение уровня загрязнения воздуха азота оксидами. </w:t>
      </w:r>
      <w:r w:rsidR="00D97230" w:rsidRPr="00D97230">
        <w:rPr>
          <w:bCs w:val="0"/>
        </w:rPr>
        <w:t xml:space="preserve">Увеличение содержания в воздухе твердых частиц наблюдалось в основном в апреле и третьей декаде </w:t>
      </w:r>
      <w:r w:rsidR="00D97230">
        <w:rPr>
          <w:bCs w:val="0"/>
        </w:rPr>
        <w:br/>
      </w:r>
      <w:r w:rsidR="00015C2F">
        <w:rPr>
          <w:bCs w:val="0"/>
        </w:rPr>
        <w:t>июня</w:t>
      </w:r>
      <w:r w:rsidR="00D97230" w:rsidRPr="00D97230">
        <w:rPr>
          <w:bCs w:val="0"/>
        </w:rPr>
        <w:t>.</w:t>
      </w:r>
    </w:p>
    <w:p w:rsidR="009C62A7" w:rsidRPr="00E56E53" w:rsidRDefault="009C62A7" w:rsidP="00A90DF7">
      <w:pPr>
        <w:ind w:firstLine="684"/>
        <w:jc w:val="both"/>
        <w:rPr>
          <w:bCs w:val="0"/>
          <w:highlight w:val="yellow"/>
        </w:rPr>
      </w:pPr>
      <w:r w:rsidRPr="002C4875">
        <w:rPr>
          <w:bCs w:val="0"/>
        </w:rPr>
        <w:t>Согласно рассчитанным значениям индекса качества атмосферного воздуха состояние воздуха в 2021 г. оценивалось в основном как хорошее, очень хорошее и умеренное</w:t>
      </w:r>
      <w:r w:rsidRPr="00F07918">
        <w:rPr>
          <w:bCs w:val="0"/>
        </w:rPr>
        <w:t>, доля периодов с удовлетворительным и плохим уровнем загрязнения воздуха была незначительна.</w:t>
      </w:r>
      <w:r w:rsidRPr="00F07918">
        <w:t xml:space="preserve"> </w:t>
      </w:r>
      <w:r w:rsidRPr="00F07918">
        <w:rPr>
          <w:bCs w:val="0"/>
        </w:rPr>
        <w:t xml:space="preserve">Такие периоды были связаны с увеличением содержания в воздухе азота диоксида в феврале и </w:t>
      </w:r>
      <w:r w:rsidRPr="00F07918">
        <w:rPr>
          <w:bCs w:val="0"/>
        </w:rPr>
        <w:lastRenderedPageBreak/>
        <w:t>приземного озона в летний период. Периоды с очень плохим уровнем загрязнения воздуха отсутствовали</w:t>
      </w:r>
      <w:r>
        <w:rPr>
          <w:bCs w:val="0"/>
        </w:rPr>
        <w:t>.</w:t>
      </w:r>
    </w:p>
    <w:p w:rsidR="00CE4394" w:rsidRPr="0002320E" w:rsidRDefault="00F319A6" w:rsidP="00CE4394">
      <w:pPr>
        <w:ind w:firstLine="684"/>
        <w:jc w:val="both"/>
      </w:pPr>
      <w:r w:rsidRPr="00B07FA4">
        <w:rPr>
          <w:b/>
        </w:rPr>
        <w:t>Концентрации основных загрязняющих веществ.</w:t>
      </w:r>
      <w:r w:rsidRPr="00B07FA4">
        <w:t xml:space="preserve"> </w:t>
      </w:r>
      <w:r w:rsidR="00B07FA4" w:rsidRPr="00B07FA4">
        <w:t xml:space="preserve">По результатам наблюдений на пунктах с дискретным режимом отбора проб, в 2021 г. </w:t>
      </w:r>
      <w:r w:rsidR="00B07FA4" w:rsidRPr="00AB06B6">
        <w:rPr>
          <w:i/>
        </w:rPr>
        <w:t>среднегодовая концентрация</w:t>
      </w:r>
      <w:r w:rsidR="00B07FA4" w:rsidRPr="00B07FA4">
        <w:t xml:space="preserve"> азота диоксида в атмосферном воздухе г. Минск была ниже, чем в г. Могилев, но выше, чем в других областных центрах, углерод оксида – ниже, чем в гг. Брест, Витебск, Гомель и Гродно, но незначительно выше, чем в г. Могилев.</w:t>
      </w:r>
      <w:r w:rsidR="00B07FA4">
        <w:t xml:space="preserve"> </w:t>
      </w:r>
      <w:r w:rsidR="002F66F5" w:rsidRPr="00673D1E">
        <w:t xml:space="preserve">По сравнению с </w:t>
      </w:r>
      <w:r w:rsidR="005E5E2D" w:rsidRPr="00673D1E">
        <w:t>20</w:t>
      </w:r>
      <w:r w:rsidR="001879AD" w:rsidRPr="00673D1E">
        <w:t>20</w:t>
      </w:r>
      <w:r w:rsidR="005E5E2D" w:rsidRPr="00673D1E">
        <w:t xml:space="preserve"> г.</w:t>
      </w:r>
      <w:r w:rsidR="002F66F5" w:rsidRPr="00673D1E">
        <w:t xml:space="preserve"> в целом по городу уровень загрязнения воздуха </w:t>
      </w:r>
      <w:r w:rsidR="00673D1E" w:rsidRPr="00673D1E">
        <w:t>твердыми частицами (недифференцированная по составу пыль/аэрозоль), серы диоксидом и</w:t>
      </w:r>
      <w:r w:rsidR="00673D1E" w:rsidRPr="00673D1E">
        <w:br/>
      </w:r>
      <w:r w:rsidR="002F66F5" w:rsidRPr="00673D1E">
        <w:t>углерод оксидом существенно не изменился</w:t>
      </w:r>
      <w:r w:rsidR="00673D1E">
        <w:t>, отмечено некоторое увеличение содержания азота диоксида</w:t>
      </w:r>
      <w:r w:rsidR="002F66F5" w:rsidRPr="00673D1E">
        <w:t>.</w:t>
      </w:r>
      <w:r w:rsidR="005907DA" w:rsidRPr="00673D1E">
        <w:t xml:space="preserve"> </w:t>
      </w:r>
      <w:r w:rsidRPr="004C01A5">
        <w:t>В большинстве районов</w:t>
      </w:r>
      <w:r w:rsidR="004C01A5" w:rsidRPr="004C01A5">
        <w:t xml:space="preserve"> города</w:t>
      </w:r>
      <w:r w:rsidRPr="004C01A5">
        <w:t xml:space="preserve"> </w:t>
      </w:r>
      <w:r w:rsidRPr="004C01A5">
        <w:rPr>
          <w:i/>
        </w:rPr>
        <w:t>среднегодовые концентрации</w:t>
      </w:r>
      <w:r w:rsidRPr="004C01A5">
        <w:t xml:space="preserve"> азота диоксида варьировались в диапазоне 0,</w:t>
      </w:r>
      <w:r w:rsidR="004C01A5" w:rsidRPr="004C01A5">
        <w:t xml:space="preserve">5 – </w:t>
      </w:r>
      <w:r w:rsidRPr="004C01A5">
        <w:t>0,</w:t>
      </w:r>
      <w:r w:rsidR="00333E72" w:rsidRPr="004C01A5">
        <w:t>9</w:t>
      </w:r>
      <w:r w:rsidRPr="004C01A5">
        <w:t xml:space="preserve"> ПДК. Несколько выше содержание азота диоксида в район</w:t>
      </w:r>
      <w:r w:rsidR="00F809DC" w:rsidRPr="004C01A5">
        <w:t>е ул. Б</w:t>
      </w:r>
      <w:r w:rsidRPr="004C01A5">
        <w:t>обруйская</w:t>
      </w:r>
      <w:r w:rsidR="004C01A5" w:rsidRPr="004C01A5">
        <w:t>, 8:</w:t>
      </w:r>
      <w:r w:rsidR="00674F21" w:rsidRPr="004C01A5">
        <w:t xml:space="preserve"> </w:t>
      </w:r>
      <w:r w:rsidR="00674F21" w:rsidRPr="004C01A5">
        <w:rPr>
          <w:i/>
        </w:rPr>
        <w:t>среднегодовая концентрация</w:t>
      </w:r>
      <w:r w:rsidR="00333E72" w:rsidRPr="004C01A5">
        <w:rPr>
          <w:i/>
        </w:rPr>
        <w:t xml:space="preserve"> </w:t>
      </w:r>
      <w:r w:rsidR="004C01A5" w:rsidRPr="004C01A5">
        <w:t>была на уровне ПДК</w:t>
      </w:r>
      <w:r w:rsidR="00F809DC" w:rsidRPr="004C01A5">
        <w:t>.</w:t>
      </w:r>
      <w:r w:rsidRPr="004C01A5">
        <w:t xml:space="preserve"> </w:t>
      </w:r>
      <w:r w:rsidR="00CE4394" w:rsidRPr="00263245">
        <w:t xml:space="preserve">В 2020 г. </w:t>
      </w:r>
      <w:r w:rsidR="00CE4394">
        <w:t>ул. Бобруйская, 8</w:t>
      </w:r>
      <w:r w:rsidR="00CE4394" w:rsidRPr="00263245">
        <w:t xml:space="preserve"> </w:t>
      </w:r>
      <w:r w:rsidR="00CE4394">
        <w:t xml:space="preserve">была включена в список «проблемных» районов в виду превышения </w:t>
      </w:r>
      <w:r w:rsidR="00CE4394" w:rsidRPr="0002320E">
        <w:rPr>
          <w:i/>
        </w:rPr>
        <w:t xml:space="preserve">среднегодовой </w:t>
      </w:r>
      <w:r w:rsidR="00CE4394">
        <w:rPr>
          <w:i/>
        </w:rPr>
        <w:t>ПДК</w:t>
      </w:r>
      <w:r w:rsidR="00293DA9">
        <w:rPr>
          <w:i/>
        </w:rPr>
        <w:t xml:space="preserve"> </w:t>
      </w:r>
      <w:r w:rsidR="00293DA9" w:rsidRPr="00293DA9">
        <w:t>в 1,1 раза</w:t>
      </w:r>
      <w:r w:rsidR="00CE4394">
        <w:rPr>
          <w:i/>
        </w:rPr>
        <w:t xml:space="preserve"> </w:t>
      </w:r>
      <w:r w:rsidR="00CE4394" w:rsidRPr="00CE4394">
        <w:t xml:space="preserve">по </w:t>
      </w:r>
      <w:r w:rsidR="00CE4394" w:rsidRPr="0002320E">
        <w:t>азота диоксид</w:t>
      </w:r>
      <w:r w:rsidR="00CE4394">
        <w:t>у</w:t>
      </w:r>
      <w:r w:rsidR="00CE4394" w:rsidRPr="0002320E">
        <w:t xml:space="preserve">. </w:t>
      </w:r>
      <w:r w:rsidR="00CE4394">
        <w:t>В 2021 г. в этом районе отмечено снижение уровня загрязнения воздуха азота диоксидом</w:t>
      </w:r>
      <w:r w:rsidR="006F6991">
        <w:t>, что является основанием и</w:t>
      </w:r>
      <w:r w:rsidR="00097402">
        <w:t>сключ</w:t>
      </w:r>
      <w:r w:rsidR="006F6991">
        <w:t>ить его</w:t>
      </w:r>
      <w:r w:rsidR="00097402">
        <w:t xml:space="preserve"> из списка «проблемных</w:t>
      </w:r>
      <w:r w:rsidR="006F6991">
        <w:t>»</w:t>
      </w:r>
      <w:r w:rsidR="00097402">
        <w:t xml:space="preserve"> районов</w:t>
      </w:r>
      <w:r w:rsidR="00CE4394">
        <w:t>.</w:t>
      </w:r>
    </w:p>
    <w:p w:rsidR="00776824" w:rsidRPr="008C10DD" w:rsidRDefault="00743DE7" w:rsidP="00776824">
      <w:pPr>
        <w:tabs>
          <w:tab w:val="left" w:pos="1418"/>
        </w:tabs>
        <w:ind w:firstLine="684"/>
        <w:jc w:val="both"/>
        <w:rPr>
          <w:color w:val="000000"/>
        </w:rPr>
      </w:pPr>
      <w:r w:rsidRPr="00743DE7">
        <w:t>В районах ул.</w:t>
      </w:r>
      <w:r w:rsidR="00B859E5" w:rsidRPr="00743DE7">
        <w:t xml:space="preserve"> Бобруйская</w:t>
      </w:r>
      <w:r w:rsidRPr="00743DE7">
        <w:t>, 8</w:t>
      </w:r>
      <w:r w:rsidR="00B859E5" w:rsidRPr="00743DE7">
        <w:t xml:space="preserve"> и </w:t>
      </w:r>
      <w:r w:rsidRPr="00743DE7">
        <w:t xml:space="preserve">ул. </w:t>
      </w:r>
      <w:r w:rsidR="00B859E5" w:rsidRPr="00743DE7">
        <w:t>Богдановича</w:t>
      </w:r>
      <w:r w:rsidRPr="00743DE7">
        <w:t>, 254</w:t>
      </w:r>
      <w:r w:rsidR="00B859E5" w:rsidRPr="00743DE7">
        <w:t xml:space="preserve"> зафиксированы превышения </w:t>
      </w:r>
      <w:r w:rsidR="00B859E5" w:rsidRPr="00743DE7">
        <w:rPr>
          <w:i/>
        </w:rPr>
        <w:t>среднесуточной ПДК</w:t>
      </w:r>
      <w:r w:rsidR="00B859E5" w:rsidRPr="00743DE7">
        <w:t xml:space="preserve"> по азота диоксиду</w:t>
      </w:r>
      <w:r w:rsidRPr="00743DE7">
        <w:t xml:space="preserve"> в течение 1 суток</w:t>
      </w:r>
      <w:r w:rsidR="00B859E5" w:rsidRPr="00743DE7">
        <w:t xml:space="preserve">. </w:t>
      </w:r>
      <w:r w:rsidR="007649A0" w:rsidRPr="00DB6A9F">
        <w:rPr>
          <w:i/>
        </w:rPr>
        <w:t>Максимальн</w:t>
      </w:r>
      <w:r w:rsidR="00DB6A9F" w:rsidRPr="00DB6A9F">
        <w:rPr>
          <w:i/>
        </w:rPr>
        <w:t>ые</w:t>
      </w:r>
      <w:r w:rsidR="007649A0" w:rsidRPr="00DB6A9F">
        <w:rPr>
          <w:i/>
        </w:rPr>
        <w:t xml:space="preserve"> из разовых концентраций</w:t>
      </w:r>
      <w:r w:rsidR="007649A0" w:rsidRPr="00DB6A9F">
        <w:t xml:space="preserve"> азота диоксида</w:t>
      </w:r>
      <w:r w:rsidR="00DB6A9F" w:rsidRPr="00DB6A9F">
        <w:t xml:space="preserve"> и углерод оксида </w:t>
      </w:r>
      <w:r w:rsidR="007649A0" w:rsidRPr="00DB6A9F">
        <w:t>составлял</w:t>
      </w:r>
      <w:r w:rsidR="00DB6A9F" w:rsidRPr="00DB6A9F">
        <w:t>и</w:t>
      </w:r>
      <w:r w:rsidR="007649A0" w:rsidRPr="00DB6A9F">
        <w:t xml:space="preserve"> 0,</w:t>
      </w:r>
      <w:r w:rsidR="00DB6A9F" w:rsidRPr="00DB6A9F">
        <w:t>9</w:t>
      </w:r>
      <w:r w:rsidR="007649A0" w:rsidRPr="00DB6A9F">
        <w:t xml:space="preserve"> ПДК. </w:t>
      </w:r>
      <w:r w:rsidR="004145DD">
        <w:t>Н</w:t>
      </w:r>
      <w:r w:rsidR="00776824" w:rsidRPr="008C10DD">
        <w:rPr>
          <w:color w:val="000000"/>
        </w:rPr>
        <w:t xml:space="preserve">аблюдения за содержанием серы диоксида </w:t>
      </w:r>
      <w:r w:rsidR="004145DD" w:rsidRPr="008C10DD">
        <w:rPr>
          <w:color w:val="000000"/>
        </w:rPr>
        <w:t xml:space="preserve">проводились </w:t>
      </w:r>
      <w:r w:rsidR="00776824" w:rsidRPr="008C10DD">
        <w:rPr>
          <w:color w:val="000000"/>
        </w:rPr>
        <w:t>в период январь</w:t>
      </w:r>
      <w:r w:rsidRPr="008C10DD">
        <w:rPr>
          <w:color w:val="000000"/>
        </w:rPr>
        <w:t xml:space="preserve"> – май и </w:t>
      </w:r>
      <w:r w:rsidR="008C10DD" w:rsidRPr="008C10DD">
        <w:rPr>
          <w:color w:val="000000"/>
        </w:rPr>
        <w:t>октябрь</w:t>
      </w:r>
      <w:r w:rsidRPr="008C10DD">
        <w:rPr>
          <w:color w:val="000000"/>
        </w:rPr>
        <w:t xml:space="preserve"> – </w:t>
      </w:r>
      <w:r w:rsidR="00776824" w:rsidRPr="008C10DD">
        <w:rPr>
          <w:color w:val="000000"/>
        </w:rPr>
        <w:t xml:space="preserve">декабрь. Концентрации </w:t>
      </w:r>
      <w:r w:rsidR="005C59B7">
        <w:rPr>
          <w:color w:val="000000"/>
        </w:rPr>
        <w:br/>
      </w:r>
      <w:r w:rsidR="00776824" w:rsidRPr="008C10DD">
        <w:rPr>
          <w:color w:val="000000"/>
        </w:rPr>
        <w:t xml:space="preserve">серы диоксида были преимущественно ниже предела обнаружения, </w:t>
      </w:r>
      <w:r w:rsidR="00776824" w:rsidRPr="008C10DD">
        <w:rPr>
          <w:i/>
          <w:color w:val="000000"/>
        </w:rPr>
        <w:t>максимальная из разовых концентраций</w:t>
      </w:r>
      <w:r w:rsidR="00776824" w:rsidRPr="008C10DD">
        <w:rPr>
          <w:color w:val="000000"/>
        </w:rPr>
        <w:t xml:space="preserve"> составляла 0,</w:t>
      </w:r>
      <w:r w:rsidR="00F22FFB" w:rsidRPr="008C10DD">
        <w:rPr>
          <w:color w:val="000000"/>
        </w:rPr>
        <w:t>2</w:t>
      </w:r>
      <w:r w:rsidR="00776824" w:rsidRPr="008C10DD">
        <w:rPr>
          <w:color w:val="000000"/>
        </w:rPr>
        <w:t xml:space="preserve"> ПДК. </w:t>
      </w:r>
    </w:p>
    <w:p w:rsidR="00BB37EB" w:rsidRPr="00BB37EB" w:rsidRDefault="00B859E5" w:rsidP="00BB37EB">
      <w:pPr>
        <w:ind w:firstLine="708"/>
        <w:jc w:val="both"/>
      </w:pPr>
      <w:r w:rsidRPr="006516E3">
        <w:t xml:space="preserve">По данным непрерывных измерений на автоматических станциях, </w:t>
      </w:r>
      <w:r w:rsidR="007259FD">
        <w:t>расположенных в районах ул. Корженевского, ул. Радиальная, 50 и микрорайоне «Уручье»</w:t>
      </w:r>
      <w:r w:rsidR="005A65C9">
        <w:t>,</w:t>
      </w:r>
      <w:r w:rsidR="007259FD">
        <w:t xml:space="preserve"> </w:t>
      </w:r>
      <w:r w:rsidRPr="006516E3">
        <w:t>с</w:t>
      </w:r>
      <w:r w:rsidRPr="006516E3">
        <w:rPr>
          <w:i/>
        </w:rPr>
        <w:t xml:space="preserve">реднегодовые концентрации </w:t>
      </w:r>
      <w:r w:rsidR="005A65C9">
        <w:t>углерод</w:t>
      </w:r>
      <w:r w:rsidRPr="006516E3">
        <w:t xml:space="preserve"> оксида находились в пределах 0,</w:t>
      </w:r>
      <w:r w:rsidR="006516E3" w:rsidRPr="006516E3">
        <w:t xml:space="preserve">3 – </w:t>
      </w:r>
      <w:r w:rsidRPr="006516E3">
        <w:t>0,</w:t>
      </w:r>
      <w:r w:rsidR="006516E3" w:rsidRPr="006516E3">
        <w:t>7</w:t>
      </w:r>
      <w:r w:rsidRPr="006516E3">
        <w:t xml:space="preserve"> ПДК</w:t>
      </w:r>
      <w:r w:rsidR="006516E3" w:rsidRPr="006516E3">
        <w:t xml:space="preserve">. </w:t>
      </w:r>
      <w:r w:rsidR="00FB3EFF" w:rsidRPr="005538EC">
        <w:t xml:space="preserve">По сравнению с </w:t>
      </w:r>
      <w:r w:rsidR="00556F87" w:rsidRPr="005538EC">
        <w:t>20</w:t>
      </w:r>
      <w:r w:rsidR="005538EC" w:rsidRPr="005538EC">
        <w:t>20</w:t>
      </w:r>
      <w:r w:rsidR="00556F87" w:rsidRPr="005538EC">
        <w:t xml:space="preserve"> г.</w:t>
      </w:r>
      <w:r w:rsidR="00FB3EFF" w:rsidRPr="005538EC">
        <w:t xml:space="preserve"> уровень загрязнения воздуха </w:t>
      </w:r>
      <w:r w:rsidR="005538EC" w:rsidRPr="005538EC">
        <w:t xml:space="preserve">углерод оксидом в районах ул. Корженевского и </w:t>
      </w:r>
      <w:r w:rsidR="005538EC" w:rsidRPr="005538EC">
        <w:br/>
        <w:t xml:space="preserve">ул. Радиальная, 50 </w:t>
      </w:r>
      <w:r w:rsidR="00FB3EFF" w:rsidRPr="005538EC">
        <w:t>существенно не изменился</w:t>
      </w:r>
      <w:r w:rsidR="005538EC" w:rsidRPr="005538EC">
        <w:t>, в микрорай</w:t>
      </w:r>
      <w:r w:rsidR="005538EC">
        <w:t>о</w:t>
      </w:r>
      <w:r w:rsidR="005538EC" w:rsidRPr="005538EC">
        <w:t>не</w:t>
      </w:r>
      <w:r w:rsidR="005538EC">
        <w:t xml:space="preserve"> «Уручье» наблюдалось увеличение содержания углерод оксида на 67 %</w:t>
      </w:r>
      <w:r w:rsidR="00FB3EFF" w:rsidRPr="005538EC">
        <w:t xml:space="preserve">. </w:t>
      </w:r>
      <w:r w:rsidR="00BB37EB">
        <w:t xml:space="preserve">Превышения </w:t>
      </w:r>
      <w:r w:rsidR="00BB37EB" w:rsidRPr="00BB37EB">
        <w:rPr>
          <w:i/>
        </w:rPr>
        <w:t>максимальной разовой ПДК</w:t>
      </w:r>
      <w:r w:rsidR="00BB37EB">
        <w:t xml:space="preserve"> по углерод оксиду зафиксированы только </w:t>
      </w:r>
      <w:r w:rsidR="00BB37EB" w:rsidRPr="00BB37EB">
        <w:t>в районе ул. Радиальная, 50 в ноябре – декабре</w:t>
      </w:r>
      <w:r w:rsidR="00BB37EB">
        <w:t xml:space="preserve"> (9 эпизодов</w:t>
      </w:r>
      <w:r w:rsidR="00BB37EB" w:rsidRPr="00BB37EB">
        <w:t xml:space="preserve">). Максимальная из разовых концентраций составляла 1,6 ПДК (3 декабря). </w:t>
      </w:r>
    </w:p>
    <w:p w:rsidR="00A524C5" w:rsidRPr="00137B2C" w:rsidRDefault="00A524C5" w:rsidP="00C402C3">
      <w:pPr>
        <w:ind w:firstLine="708"/>
        <w:jc w:val="both"/>
        <w:rPr>
          <w:bCs w:val="0"/>
        </w:rPr>
      </w:pPr>
      <w:r w:rsidRPr="00985402">
        <w:rPr>
          <w:bCs w:val="0"/>
        </w:rPr>
        <w:t>По результатам непрерывных измерений</w:t>
      </w:r>
      <w:r w:rsidR="00192A47" w:rsidRPr="00985402">
        <w:rPr>
          <w:bCs w:val="0"/>
        </w:rPr>
        <w:t>,</w:t>
      </w:r>
      <w:r w:rsidRPr="00985402">
        <w:rPr>
          <w:bCs w:val="0"/>
        </w:rPr>
        <w:t xml:space="preserve"> в микрорайоне «Уручье»</w:t>
      </w:r>
      <w:r w:rsidR="00A2797E" w:rsidRPr="00A2797E">
        <w:rPr>
          <w:i/>
        </w:rPr>
        <w:t xml:space="preserve"> </w:t>
      </w:r>
      <w:r w:rsidR="00A2797E">
        <w:rPr>
          <w:i/>
        </w:rPr>
        <w:t>с</w:t>
      </w:r>
      <w:r w:rsidR="00A2797E" w:rsidRPr="007F78D8">
        <w:rPr>
          <w:i/>
        </w:rPr>
        <w:t>реднегодов</w:t>
      </w:r>
      <w:r w:rsidR="00A2797E">
        <w:rPr>
          <w:i/>
        </w:rPr>
        <w:t>ая</w:t>
      </w:r>
      <w:r w:rsidR="00A2797E" w:rsidRPr="007F78D8">
        <w:rPr>
          <w:i/>
        </w:rPr>
        <w:t xml:space="preserve"> концентраци</w:t>
      </w:r>
      <w:r w:rsidR="00A2797E">
        <w:rPr>
          <w:i/>
        </w:rPr>
        <w:t>я</w:t>
      </w:r>
      <w:r w:rsidR="00A2797E" w:rsidRPr="007F78D8">
        <w:rPr>
          <w:i/>
        </w:rPr>
        <w:t xml:space="preserve"> </w:t>
      </w:r>
      <w:r w:rsidR="00A2797E">
        <w:t xml:space="preserve">азота диоксида составляла 0,8 ПДК, </w:t>
      </w:r>
      <w:r w:rsidR="00A2797E">
        <w:br/>
        <w:t xml:space="preserve">азота оксида – была менее 0,1 ПДК. </w:t>
      </w:r>
      <w:r w:rsidR="00AB06B6">
        <w:t>У</w:t>
      </w:r>
      <w:r w:rsidRPr="00985402">
        <w:rPr>
          <w:bCs w:val="0"/>
        </w:rPr>
        <w:t>величения уровня загрязнения атмосферного воздуха азота оксидами</w:t>
      </w:r>
      <w:r w:rsidR="00AB06B6">
        <w:rPr>
          <w:bCs w:val="0"/>
        </w:rPr>
        <w:t xml:space="preserve"> наблюдалось в феврале.</w:t>
      </w:r>
      <w:r w:rsidRPr="00985402">
        <w:rPr>
          <w:bCs w:val="0"/>
        </w:rPr>
        <w:t xml:space="preserve"> </w:t>
      </w:r>
      <w:r w:rsidRPr="00985402">
        <w:rPr>
          <w:bCs w:val="0"/>
          <w:i/>
        </w:rPr>
        <w:t>С</w:t>
      </w:r>
      <w:r w:rsidRPr="00985402">
        <w:rPr>
          <w:i/>
        </w:rPr>
        <w:t>реднесуточные концентрации</w:t>
      </w:r>
      <w:r w:rsidRPr="00985402">
        <w:t xml:space="preserve"> азота диоксида превышали норматив ПДК в 1,1 – 1,4 раза в течение 3 дней, еще в течении 2 дней наблюдались незначительные превышения среднесуточной ПДК. </w:t>
      </w:r>
      <w:r w:rsidRPr="00985402">
        <w:rPr>
          <w:i/>
        </w:rPr>
        <w:t>Максимальные из разовых концентраций</w:t>
      </w:r>
      <w:r w:rsidRPr="00985402">
        <w:t xml:space="preserve"> (период осреднения 20 минут) азота диоксида варьировались также в диапазоне 1,1 – 1,4 ПДК. Увеличение уровня загрязнения воздуха азота оксидом отмечено </w:t>
      </w:r>
      <w:r w:rsidRPr="00985402">
        <w:lastRenderedPageBreak/>
        <w:t xml:space="preserve">16 февраля 2021 г. в период с 09:00 ч. до 11:00 ч.: максимальные разовые концентрации варьировались в диапазоне 1,1 – 1,5 ПДК. </w:t>
      </w:r>
      <w:r w:rsidRPr="00137B2C">
        <w:t>Также единичный случай превышения максимальной разовой ПДК в 1,5 раза по азота оксиду зафиксирован 19 сентября.</w:t>
      </w:r>
      <w:r w:rsidR="00DF7ED6" w:rsidRPr="00DF7ED6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DF7ED6" w:rsidRPr="00BC68E3">
        <w:t xml:space="preserve">По сравнению с результатами наблюдений </w:t>
      </w:r>
      <w:r w:rsidR="007B19BC">
        <w:br/>
      </w:r>
      <w:r w:rsidR="00DF7ED6" w:rsidRPr="00BC68E3">
        <w:t xml:space="preserve">на СФМ </w:t>
      </w:r>
      <w:r w:rsidR="00BC68E3" w:rsidRPr="00BC68E3">
        <w:t xml:space="preserve">в </w:t>
      </w:r>
      <w:r w:rsidR="00DF7ED6" w:rsidRPr="00BC68E3">
        <w:t>Березинск</w:t>
      </w:r>
      <w:r w:rsidR="00BC68E3" w:rsidRPr="00BC68E3">
        <w:t>ом</w:t>
      </w:r>
      <w:r w:rsidR="00DF7ED6" w:rsidRPr="00BC68E3">
        <w:t xml:space="preserve"> заповедник</w:t>
      </w:r>
      <w:r w:rsidR="00BC68E3" w:rsidRPr="00BC68E3">
        <w:t>е</w:t>
      </w:r>
      <w:r w:rsidR="00DF7ED6" w:rsidRPr="00BC68E3">
        <w:t xml:space="preserve"> средние за год концентрации азота диоксида и азота оксида</w:t>
      </w:r>
      <w:r w:rsidR="000B1C7D" w:rsidRPr="00BC68E3">
        <w:t xml:space="preserve"> в микрорайоне «Уручье» </w:t>
      </w:r>
      <w:r w:rsidR="00DF7ED6" w:rsidRPr="00F81ED2">
        <w:t xml:space="preserve">были выше в </w:t>
      </w:r>
      <w:r w:rsidR="00F81ED2" w:rsidRPr="00F81ED2">
        <w:t>6,9</w:t>
      </w:r>
      <w:r w:rsidR="00DF7ED6" w:rsidRPr="00F81ED2">
        <w:t xml:space="preserve"> раз</w:t>
      </w:r>
      <w:r w:rsidR="00F81ED2" w:rsidRPr="00F81ED2">
        <w:t>а</w:t>
      </w:r>
      <w:r w:rsidR="00DF7ED6" w:rsidRPr="00F81ED2">
        <w:t xml:space="preserve"> </w:t>
      </w:r>
      <w:r w:rsidR="007B19BC">
        <w:br/>
      </w:r>
      <w:r w:rsidR="00DF7ED6" w:rsidRPr="00F81ED2">
        <w:t xml:space="preserve">и </w:t>
      </w:r>
      <w:r w:rsidR="00F81ED2" w:rsidRPr="00F81ED2">
        <w:t>6,4</w:t>
      </w:r>
      <w:r w:rsidR="00DF7ED6" w:rsidRPr="00F81ED2">
        <w:t xml:space="preserve"> раза соответственно.</w:t>
      </w:r>
    </w:p>
    <w:p w:rsidR="00C52142" w:rsidRPr="00C52142" w:rsidRDefault="00F319A6" w:rsidP="00C52142">
      <w:pPr>
        <w:ind w:firstLine="684"/>
        <w:jc w:val="both"/>
        <w:rPr>
          <w:i/>
        </w:rPr>
      </w:pPr>
      <w:r w:rsidRPr="007F78D8">
        <w:rPr>
          <w:i/>
        </w:rPr>
        <w:t xml:space="preserve">Среднегодовые концентрации </w:t>
      </w:r>
      <w:r w:rsidRPr="007F78D8">
        <w:t xml:space="preserve">серы диоксида </w:t>
      </w:r>
      <w:r w:rsidR="007F78D8" w:rsidRPr="007F78D8">
        <w:t xml:space="preserve">в районах </w:t>
      </w:r>
      <w:r w:rsidR="007F78D8" w:rsidRPr="007F78D8">
        <w:br/>
        <w:t xml:space="preserve">пр-та Независимости, 110а, ул. Корженевского и микрорайона «Уручье» </w:t>
      </w:r>
      <w:r w:rsidRPr="007F78D8">
        <w:t>находились в пределах 0,</w:t>
      </w:r>
      <w:r w:rsidR="00C54B90" w:rsidRPr="007F78D8">
        <w:t>2</w:t>
      </w:r>
      <w:r w:rsidR="007F78D8">
        <w:t xml:space="preserve"> – </w:t>
      </w:r>
      <w:r w:rsidRPr="007F78D8">
        <w:t>0,</w:t>
      </w:r>
      <w:r w:rsidR="00C54B90" w:rsidRPr="007F78D8">
        <w:t>4</w:t>
      </w:r>
      <w:r w:rsidRPr="007F78D8">
        <w:t xml:space="preserve"> ПДК</w:t>
      </w:r>
      <w:r w:rsidR="0079771C">
        <w:t xml:space="preserve">. Несколько выше содержание </w:t>
      </w:r>
      <w:r w:rsidR="0079771C">
        <w:br/>
        <w:t>серы диоксида в районе ул. Тимирязева, 23: среднегодовая концентрация составляла 0,7 ПДК</w:t>
      </w:r>
      <w:r w:rsidR="00C54B90" w:rsidRPr="0079771C">
        <w:t>.</w:t>
      </w:r>
      <w:r w:rsidRPr="0079771C">
        <w:t xml:space="preserve"> Превышени</w:t>
      </w:r>
      <w:r w:rsidR="0079771C" w:rsidRPr="0079771C">
        <w:t>я</w:t>
      </w:r>
      <w:r w:rsidRPr="0079771C">
        <w:t xml:space="preserve"> </w:t>
      </w:r>
      <w:r w:rsidRPr="0079771C">
        <w:rPr>
          <w:i/>
        </w:rPr>
        <w:t>среднесуточной и максимально разовой ПДК</w:t>
      </w:r>
      <w:r w:rsidRPr="0079771C">
        <w:t xml:space="preserve"> </w:t>
      </w:r>
      <w:r w:rsidR="00C54B90" w:rsidRPr="0079771C">
        <w:t xml:space="preserve">по серы диоксиду </w:t>
      </w:r>
      <w:r w:rsidRPr="0079771C">
        <w:t xml:space="preserve">не </w:t>
      </w:r>
      <w:r w:rsidR="0079771C" w:rsidRPr="0079771C">
        <w:t>зафиксированы</w:t>
      </w:r>
      <w:r w:rsidR="0079771C">
        <w:t xml:space="preserve"> ни в одном из районов</w:t>
      </w:r>
      <w:r w:rsidR="00AB06B6">
        <w:t xml:space="preserve"> города</w:t>
      </w:r>
      <w:r w:rsidRPr="0079771C">
        <w:t>.</w:t>
      </w:r>
      <w:r w:rsidR="0079771C">
        <w:t xml:space="preserve"> По сравнению с 2020 г. содержание серы диоксида в районе </w:t>
      </w:r>
      <w:r w:rsidR="0079771C">
        <w:br/>
        <w:t>ул. Корженевского и микрорайоне «Уручье» несколько возрос</w:t>
      </w:r>
      <w:r w:rsidR="00261C02">
        <w:t>ло</w:t>
      </w:r>
      <w:r w:rsidR="0079771C">
        <w:t xml:space="preserve">, в районе </w:t>
      </w:r>
      <w:r w:rsidR="0079771C">
        <w:br/>
        <w:t>пр-та Независимости, 110а – незначительно снизил</w:t>
      </w:r>
      <w:r w:rsidR="002100FB">
        <w:t>ось</w:t>
      </w:r>
      <w:r w:rsidR="0079771C">
        <w:t xml:space="preserve">. </w:t>
      </w:r>
      <w:r w:rsidR="00C52142" w:rsidRPr="008221C4">
        <w:t xml:space="preserve">По сравнению с результатами наблюдений на СФМ </w:t>
      </w:r>
      <w:r w:rsidR="008221C4" w:rsidRPr="008221C4">
        <w:t xml:space="preserve">в </w:t>
      </w:r>
      <w:r w:rsidR="00C52142" w:rsidRPr="008221C4">
        <w:t>Березинск</w:t>
      </w:r>
      <w:r w:rsidR="008221C4" w:rsidRPr="008221C4">
        <w:t>ом</w:t>
      </w:r>
      <w:r w:rsidR="00C52142" w:rsidRPr="008221C4">
        <w:t xml:space="preserve"> заповедник</w:t>
      </w:r>
      <w:r w:rsidR="008221C4" w:rsidRPr="008221C4">
        <w:t>е</w:t>
      </w:r>
      <w:r w:rsidR="00C52142" w:rsidRPr="008221C4">
        <w:t xml:space="preserve"> средняя </w:t>
      </w:r>
      <w:r w:rsidR="008221C4" w:rsidRPr="008221C4">
        <w:br/>
      </w:r>
      <w:r w:rsidR="00C52142" w:rsidRPr="008221C4">
        <w:t xml:space="preserve">за </w:t>
      </w:r>
      <w:r w:rsidR="008221C4" w:rsidRPr="008221C4">
        <w:t xml:space="preserve">2021 </w:t>
      </w:r>
      <w:r w:rsidR="00C52142" w:rsidRPr="008221C4">
        <w:t>г</w:t>
      </w:r>
      <w:r w:rsidR="008221C4" w:rsidRPr="008221C4">
        <w:t>.</w:t>
      </w:r>
      <w:r w:rsidR="00C52142" w:rsidRPr="008221C4">
        <w:t xml:space="preserve"> концентрация серы диоксида в районе </w:t>
      </w:r>
      <w:r w:rsidR="008221C4" w:rsidRPr="008221C4">
        <w:t xml:space="preserve">ул. Тимирязева, 23 </w:t>
      </w:r>
      <w:r w:rsidR="00C52142" w:rsidRPr="008221C4">
        <w:t xml:space="preserve">была выше в </w:t>
      </w:r>
      <w:r w:rsidR="008221C4" w:rsidRPr="008221C4">
        <w:t>15,4</w:t>
      </w:r>
      <w:r w:rsidR="00C52142" w:rsidRPr="008221C4">
        <w:t xml:space="preserve"> раза, в</w:t>
      </w:r>
      <w:r w:rsidR="008221C4" w:rsidRPr="008221C4">
        <w:t xml:space="preserve"> микрорайоне «Уручье» – в 9,3 раза, в</w:t>
      </w:r>
      <w:r w:rsidR="00C52142" w:rsidRPr="008221C4">
        <w:t xml:space="preserve"> районе ул. Корженевского – </w:t>
      </w:r>
      <w:r w:rsidR="008221C4" w:rsidRPr="008221C4">
        <w:t>в 7,3</w:t>
      </w:r>
      <w:r w:rsidR="00C52142" w:rsidRPr="008221C4">
        <w:t xml:space="preserve"> раза, в районе пр</w:t>
      </w:r>
      <w:r w:rsidR="008221C4" w:rsidRPr="008221C4">
        <w:t>-та</w:t>
      </w:r>
      <w:r w:rsidR="00C52142" w:rsidRPr="008221C4">
        <w:t xml:space="preserve"> Независимости, 110</w:t>
      </w:r>
      <w:r w:rsidR="008221C4" w:rsidRPr="008221C4">
        <w:t>а</w:t>
      </w:r>
      <w:r w:rsidR="00C52142" w:rsidRPr="008221C4">
        <w:t xml:space="preserve"> – в </w:t>
      </w:r>
      <w:r w:rsidR="008221C4" w:rsidRPr="008221C4">
        <w:t>4,3</w:t>
      </w:r>
      <w:r w:rsidR="00C52142" w:rsidRPr="008221C4">
        <w:t xml:space="preserve"> раза.</w:t>
      </w:r>
    </w:p>
    <w:p w:rsidR="00DC5F4B" w:rsidRPr="003D795C" w:rsidRDefault="002E0D83" w:rsidP="00DC5F4B">
      <w:pPr>
        <w:ind w:firstLine="708"/>
        <w:jc w:val="both"/>
        <w:rPr>
          <w:bCs w:val="0"/>
          <w:highlight w:val="yellow"/>
        </w:rPr>
      </w:pPr>
      <w:r w:rsidRPr="00FC4A18">
        <w:rPr>
          <w:bCs w:val="0"/>
        </w:rPr>
        <w:t xml:space="preserve">Содержание в воздухе ТЧ2,5 измеряли только в микрорайоне «Уручье». </w:t>
      </w:r>
      <w:r w:rsidR="00F15822" w:rsidRPr="00F15822">
        <w:rPr>
          <w:bCs w:val="0"/>
          <w:i/>
        </w:rPr>
        <w:t>Среднегодовая концентрация</w:t>
      </w:r>
      <w:r w:rsidR="00F15822">
        <w:rPr>
          <w:bCs w:val="0"/>
        </w:rPr>
        <w:t xml:space="preserve"> ТЧ2,5 составляла 0,8 ПДК. </w:t>
      </w:r>
      <w:r w:rsidR="002D01EC">
        <w:rPr>
          <w:bCs w:val="0"/>
        </w:rPr>
        <w:t xml:space="preserve">По сравнению </w:t>
      </w:r>
      <w:r w:rsidR="005A65C9">
        <w:rPr>
          <w:bCs w:val="0"/>
        </w:rPr>
        <w:br/>
      </w:r>
      <w:r w:rsidR="002D01EC">
        <w:rPr>
          <w:bCs w:val="0"/>
        </w:rPr>
        <w:t>с 2020 г. уровень загрязнения воздуха ТЧ2,5 снизился на 8</w:t>
      </w:r>
      <w:r w:rsidR="00436BEA">
        <w:rPr>
          <w:bCs w:val="0"/>
        </w:rPr>
        <w:t xml:space="preserve"> </w:t>
      </w:r>
      <w:r w:rsidR="002D01EC">
        <w:rPr>
          <w:bCs w:val="0"/>
        </w:rPr>
        <w:t xml:space="preserve">%. </w:t>
      </w:r>
      <w:r w:rsidRPr="00FC4A18">
        <w:rPr>
          <w:bCs w:val="0"/>
        </w:rPr>
        <w:t>В</w:t>
      </w:r>
      <w:r w:rsidR="00F15822">
        <w:rPr>
          <w:bCs w:val="0"/>
        </w:rPr>
        <w:t xml:space="preserve"> течение</w:t>
      </w:r>
      <w:r w:rsidRPr="00FC4A18">
        <w:rPr>
          <w:bCs w:val="0"/>
        </w:rPr>
        <w:t xml:space="preserve"> 2021 г. зафиксированы 16 дней со среднесуточными концентрациями выше ПДК</w:t>
      </w:r>
      <w:r w:rsidRPr="00C80A48">
        <w:rPr>
          <w:bCs w:val="0"/>
        </w:rPr>
        <w:t>, большая часть из которых – в апреле и июне.</w:t>
      </w:r>
      <w:r w:rsidRPr="00BD201C">
        <w:rPr>
          <w:bCs w:val="0"/>
        </w:rPr>
        <w:t xml:space="preserve"> </w:t>
      </w:r>
      <w:r w:rsidRPr="002E0D83">
        <w:rPr>
          <w:bCs w:val="0"/>
          <w:i/>
        </w:rPr>
        <w:t>Максимальная среднесуточная концентрация</w:t>
      </w:r>
      <w:r w:rsidRPr="00BD201C">
        <w:rPr>
          <w:bCs w:val="0"/>
        </w:rPr>
        <w:t xml:space="preserve"> ТЧ2,5 зафиксирована 5 апреля и составляла 1,6 ПДК.</w:t>
      </w:r>
      <w:r w:rsidR="00DC5F4B" w:rsidRPr="00DC5F4B">
        <w:t xml:space="preserve"> </w:t>
      </w:r>
      <w:r w:rsidR="003F5E48" w:rsidRPr="006C4697">
        <w:t>Расчетная максимальная концентрация ТЧ</w:t>
      </w:r>
      <w:r w:rsidR="006C4697" w:rsidRPr="006C4697">
        <w:t>2,5</w:t>
      </w:r>
      <w:r w:rsidR="003F5E48" w:rsidRPr="006C4697">
        <w:t xml:space="preserve"> с вероятностью ее превышения 0,1 % в районе </w:t>
      </w:r>
      <w:r w:rsidR="006C4697" w:rsidRPr="006C4697">
        <w:t>составляла 2,2</w:t>
      </w:r>
      <w:r w:rsidR="003F5E48" w:rsidRPr="006C4697">
        <w:t xml:space="preserve"> ПДК. </w:t>
      </w:r>
      <w:r w:rsidR="00DC5F4B" w:rsidRPr="00F85AB9">
        <w:t xml:space="preserve">В апреле причиной увеличения содержания твердых частиц </w:t>
      </w:r>
      <w:r w:rsidR="005E5F88">
        <w:t>могло послужить</w:t>
      </w:r>
      <w:r w:rsidR="00DC5F4B" w:rsidRPr="00F85AB9">
        <w:t xml:space="preserve"> отсутствие осадков в течение длительного периода. П</w:t>
      </w:r>
      <w:r w:rsidR="00DC5F4B" w:rsidRPr="00F85AB9">
        <w:rPr>
          <w:lang w:val="x-none"/>
        </w:rPr>
        <w:t>о информации Институт</w:t>
      </w:r>
      <w:r w:rsidR="00DC5F4B" w:rsidRPr="00F85AB9">
        <w:t>а</w:t>
      </w:r>
      <w:r w:rsidR="00DC5F4B" w:rsidRPr="00F85AB9">
        <w:rPr>
          <w:lang w:val="x-none"/>
        </w:rPr>
        <w:t xml:space="preserve"> физики им. Б.И.Степанова НАН Беларуси, полученной в результате проведения скоординированных дистанционных спутниковых и наземных измерений и моделирования переноса атмосферных примесей с использованием многоволнового поляризационного лидара</w:t>
      </w:r>
      <w:r w:rsidR="00DC5F4B" w:rsidRPr="00F85AB9">
        <w:t xml:space="preserve">, в третьей декаде июня рост концентраций </w:t>
      </w:r>
      <w:r w:rsidR="009B3D6B">
        <w:t xml:space="preserve">твердых частиц </w:t>
      </w:r>
      <w:r w:rsidR="00253AD0">
        <w:t xml:space="preserve">мог быть </w:t>
      </w:r>
      <w:r w:rsidR="00DC5F4B" w:rsidRPr="00F85AB9">
        <w:t>связан с трансграничным переносом твердых частиц на дальн</w:t>
      </w:r>
      <w:r w:rsidR="00DC5F4B" w:rsidRPr="003D795C">
        <w:t>ие расстояния (пыль</w:t>
      </w:r>
      <w:r w:rsidR="009B3D6B">
        <w:t xml:space="preserve"> пустыни</w:t>
      </w:r>
      <w:r w:rsidR="00DC5F4B" w:rsidRPr="003D795C">
        <w:t xml:space="preserve"> Сахар</w:t>
      </w:r>
      <w:r w:rsidR="009B3D6B">
        <w:t>а</w:t>
      </w:r>
      <w:r w:rsidR="00DC5F4B" w:rsidRPr="003D795C">
        <w:t>).</w:t>
      </w:r>
    </w:p>
    <w:p w:rsidR="00841399" w:rsidRPr="008C10DD" w:rsidRDefault="00841399" w:rsidP="00841399">
      <w:pPr>
        <w:tabs>
          <w:tab w:val="left" w:pos="1418"/>
        </w:tabs>
        <w:ind w:firstLine="684"/>
        <w:jc w:val="both"/>
        <w:rPr>
          <w:color w:val="000000"/>
        </w:rPr>
      </w:pPr>
      <w:r>
        <w:rPr>
          <w:color w:val="000000"/>
        </w:rPr>
        <w:t xml:space="preserve">Концентрации твердых частиц (недифференцированная по составу пыль/аэрозоль) </w:t>
      </w:r>
      <w:r w:rsidR="00FE436B">
        <w:rPr>
          <w:color w:val="000000"/>
        </w:rPr>
        <w:t xml:space="preserve">на пунктах наблюдений с дискретным режимом отбора проб </w:t>
      </w:r>
      <w:r>
        <w:rPr>
          <w:color w:val="000000"/>
        </w:rPr>
        <w:t xml:space="preserve">были преимущественно ниже предела обнаружения. Единичный случай превышения </w:t>
      </w:r>
      <w:r w:rsidRPr="005C59B7">
        <w:rPr>
          <w:i/>
          <w:color w:val="000000"/>
        </w:rPr>
        <w:t>максимальной разовой ПДК</w:t>
      </w:r>
      <w:r>
        <w:rPr>
          <w:color w:val="000000"/>
        </w:rPr>
        <w:t xml:space="preserve"> в 1,1 раза по твердым частицам зафиксирован </w:t>
      </w:r>
      <w:r w:rsidR="00A524C5">
        <w:rPr>
          <w:color w:val="000000"/>
        </w:rPr>
        <w:t xml:space="preserve">в районе </w:t>
      </w:r>
      <w:r>
        <w:rPr>
          <w:color w:val="000000"/>
        </w:rPr>
        <w:t>пересечени</w:t>
      </w:r>
      <w:r w:rsidR="00A524C5">
        <w:rPr>
          <w:color w:val="000000"/>
        </w:rPr>
        <w:t>я</w:t>
      </w:r>
      <w:r>
        <w:rPr>
          <w:color w:val="000000"/>
        </w:rPr>
        <w:t xml:space="preserve"> ул. Щорса и ул. Грушевская 5 апреля. </w:t>
      </w:r>
    </w:p>
    <w:p w:rsidR="00F319A6" w:rsidRPr="00DD487B" w:rsidRDefault="00F319A6" w:rsidP="00F319A6">
      <w:pPr>
        <w:ind w:firstLine="684"/>
        <w:jc w:val="both"/>
        <w:rPr>
          <w:bCs w:val="0"/>
        </w:rPr>
      </w:pPr>
      <w:r w:rsidRPr="00DD487B">
        <w:rPr>
          <w:b/>
        </w:rPr>
        <w:t>Концентрации специфических загрязняющих веществ.</w:t>
      </w:r>
      <w:r w:rsidRPr="00DD487B">
        <w:t xml:space="preserve"> Уровень загрязнения воздуха аммиаком</w:t>
      </w:r>
      <w:r w:rsidR="00D040CC" w:rsidRPr="00DD487B">
        <w:t xml:space="preserve"> </w:t>
      </w:r>
      <w:r w:rsidRPr="00DD487B">
        <w:t xml:space="preserve">был по-прежнему ниже, чем в других областных центрах республики. </w:t>
      </w:r>
      <w:r w:rsidR="00DD487B">
        <w:t xml:space="preserve">Содержание в воздухе формальдегида было ниже в </w:t>
      </w:r>
      <w:r w:rsidR="00DD487B">
        <w:br/>
        <w:t>гг. Брест, Витебск, Гомель и Гродно, но незначительно выше, чем в г. Могилев.</w:t>
      </w:r>
    </w:p>
    <w:p w:rsidR="00F319A6" w:rsidRPr="006F5596" w:rsidRDefault="00AB0D1B" w:rsidP="00F319A6">
      <w:pPr>
        <w:ind w:firstLine="684"/>
        <w:jc w:val="both"/>
      </w:pPr>
      <w:r w:rsidRPr="00AB0D1B">
        <w:rPr>
          <w:bCs w:val="0"/>
        </w:rPr>
        <w:lastRenderedPageBreak/>
        <w:t xml:space="preserve">По результатам наблюдений на пунктах с дискретным режимом отбора проб в 2021 г. фиксировались превышения норматива ПДК по формальдегиду. </w:t>
      </w:r>
      <w:r>
        <w:rPr>
          <w:bCs w:val="0"/>
        </w:rPr>
        <w:t>Однако в</w:t>
      </w:r>
      <w:r w:rsidRPr="00073FF7">
        <w:t xml:space="preserve"> 98,6 % проанализированных проб концентрации специфических загрязняющих веществ не превышали 0,5 ПДК</w:t>
      </w:r>
      <w:r w:rsidRPr="00AB0D1B">
        <w:t>.</w:t>
      </w:r>
      <w:r w:rsidRPr="00AB0D1B">
        <w:rPr>
          <w:bCs w:val="0"/>
        </w:rPr>
        <w:t xml:space="preserve"> </w:t>
      </w:r>
      <w:r w:rsidR="00B74B81" w:rsidRPr="00073FF7">
        <w:t>По сравнению с 20</w:t>
      </w:r>
      <w:r w:rsidR="00073FF7" w:rsidRPr="00073FF7">
        <w:t>20</w:t>
      </w:r>
      <w:r w:rsidR="00B74B81" w:rsidRPr="00073FF7">
        <w:t xml:space="preserve"> г. уровень загрязнения воздуха аммиаком и формальдегидом существенно не изменился.</w:t>
      </w:r>
      <w:r w:rsidR="00B74B81" w:rsidRPr="00E56E53">
        <w:rPr>
          <w:bCs w:val="0"/>
          <w:highlight w:val="yellow"/>
        </w:rPr>
        <w:t xml:space="preserve"> </w:t>
      </w:r>
      <w:r w:rsidR="00073FF7" w:rsidRPr="00073FF7">
        <w:rPr>
          <w:bCs w:val="0"/>
        </w:rPr>
        <w:t>К</w:t>
      </w:r>
      <w:r w:rsidR="00B74B81" w:rsidRPr="00073FF7">
        <w:rPr>
          <w:bCs w:val="0"/>
        </w:rPr>
        <w:t xml:space="preserve">онцентрации </w:t>
      </w:r>
      <w:r w:rsidR="00073FF7" w:rsidRPr="00073FF7">
        <w:rPr>
          <w:bCs w:val="0"/>
        </w:rPr>
        <w:t xml:space="preserve">фенола </w:t>
      </w:r>
      <w:r w:rsidR="008A1E4D" w:rsidRPr="00073FF7">
        <w:rPr>
          <w:bCs w:val="0"/>
        </w:rPr>
        <w:t xml:space="preserve">по-прежнему </w:t>
      </w:r>
      <w:r w:rsidR="00B74B81" w:rsidRPr="00073FF7">
        <w:rPr>
          <w:bCs w:val="0"/>
        </w:rPr>
        <w:t xml:space="preserve">были преимущественно ниже предела обнаружения. </w:t>
      </w:r>
      <w:r w:rsidR="00F319A6" w:rsidRPr="006F5596">
        <w:rPr>
          <w:i/>
        </w:rPr>
        <w:t>Максимальн</w:t>
      </w:r>
      <w:r w:rsidR="00D454BB" w:rsidRPr="006F5596">
        <w:rPr>
          <w:i/>
        </w:rPr>
        <w:t>ая</w:t>
      </w:r>
      <w:r w:rsidR="00F319A6" w:rsidRPr="006F5596">
        <w:rPr>
          <w:i/>
        </w:rPr>
        <w:t xml:space="preserve"> из разовых концентраций </w:t>
      </w:r>
      <w:r w:rsidR="006F5596" w:rsidRPr="006F5596">
        <w:t xml:space="preserve">фенола составляла </w:t>
      </w:r>
      <w:r w:rsidR="00884AAD">
        <w:br/>
      </w:r>
      <w:r w:rsidR="006F5596" w:rsidRPr="006F5596">
        <w:t>0,9 ПДК, аммиака – 0,7 ПДК</w:t>
      </w:r>
      <w:r w:rsidR="00F319A6" w:rsidRPr="006F5596">
        <w:t>. Содержание в воздухе бензола сохранялось стабильно низким.</w:t>
      </w:r>
      <w:r w:rsidR="00B74B81" w:rsidRPr="006F5596">
        <w:t xml:space="preserve"> </w:t>
      </w:r>
    </w:p>
    <w:p w:rsidR="00E03ECD" w:rsidRPr="00401013" w:rsidRDefault="00E03ECD" w:rsidP="00E03ECD">
      <w:pPr>
        <w:ind w:firstLine="708"/>
        <w:jc w:val="both"/>
        <w:rPr>
          <w:bCs w:val="0"/>
        </w:rPr>
      </w:pPr>
      <w:r w:rsidRPr="00AB0D1B">
        <w:t xml:space="preserve">В целом по городу среднесуточные концентрации формальдегида превышали норматив ПДК в течение 5 дней. Превышения </w:t>
      </w:r>
      <w:r w:rsidRPr="00200438">
        <w:rPr>
          <w:i/>
        </w:rPr>
        <w:t>максимальной разовой ПДК</w:t>
      </w:r>
      <w:r w:rsidRPr="00AB0D1B">
        <w:t xml:space="preserve"> по формальдегиду (в 1,1 – 1,3 раза) зафиксированы в районах </w:t>
      </w:r>
      <w:r w:rsidR="00AB0D1B" w:rsidRPr="00AB0D1B">
        <w:br/>
      </w:r>
      <w:r w:rsidRPr="00AB0D1B">
        <w:t>ул. Бобруйская, 8, ул. Челюскинцев,</w:t>
      </w:r>
      <w:r w:rsidR="004B4F88">
        <w:t xml:space="preserve"> </w:t>
      </w:r>
      <w:r w:rsidRPr="00AB0D1B">
        <w:t xml:space="preserve">22, ул. Шабаны, 16 и на пересечении </w:t>
      </w:r>
      <w:r w:rsidR="00AB0D1B" w:rsidRPr="00AB0D1B">
        <w:br/>
      </w:r>
      <w:r w:rsidRPr="00AB0D1B">
        <w:t xml:space="preserve">ул. Щорса и ул. Грушевская. </w:t>
      </w:r>
      <w:r w:rsidRPr="004B4F88">
        <w:rPr>
          <w:i/>
        </w:rPr>
        <w:t>Максимальные из разовы</w:t>
      </w:r>
      <w:r w:rsidR="004B4F88" w:rsidRPr="004B4F88">
        <w:rPr>
          <w:i/>
        </w:rPr>
        <w:t>х</w:t>
      </w:r>
      <w:r w:rsidRPr="004B4F88">
        <w:rPr>
          <w:i/>
        </w:rPr>
        <w:t xml:space="preserve"> концентраций</w:t>
      </w:r>
      <w:r w:rsidRPr="00AB0D1B">
        <w:t xml:space="preserve"> формальдегида в других районах города варьировались в диапазоне </w:t>
      </w:r>
      <w:r w:rsidR="00AB0D1B" w:rsidRPr="00AB0D1B">
        <w:br/>
      </w:r>
      <w:r w:rsidRPr="00AB0D1B">
        <w:t>0,8 – 0,9 ПДК.</w:t>
      </w:r>
    </w:p>
    <w:p w:rsidR="00574B99" w:rsidRDefault="00F319A6" w:rsidP="00F319A6">
      <w:pPr>
        <w:ind w:firstLine="684"/>
        <w:jc w:val="both"/>
      </w:pPr>
      <w:r w:rsidRPr="00574B99">
        <w:t xml:space="preserve">Пространственное распределение концентраций специфических загрязняющих веществ достаточно однородно. </w:t>
      </w:r>
    </w:p>
    <w:p w:rsidR="00F319A6" w:rsidRPr="00E56E53" w:rsidRDefault="00F319A6" w:rsidP="00F319A6">
      <w:pPr>
        <w:ind w:firstLine="684"/>
        <w:jc w:val="both"/>
        <w:rPr>
          <w:bCs w:val="0"/>
          <w:highlight w:val="yellow"/>
        </w:rPr>
      </w:pPr>
      <w:r w:rsidRPr="00A65891">
        <w:rPr>
          <w:b/>
        </w:rPr>
        <w:t>Концентрации приземного озона.</w:t>
      </w:r>
      <w:r w:rsidRPr="00A65891">
        <w:t xml:space="preserve"> </w:t>
      </w:r>
      <w:r w:rsidR="00B41F7F" w:rsidRPr="00A65891">
        <w:t>По данным непрерывных измерений</w:t>
      </w:r>
      <w:r w:rsidRPr="00A65891">
        <w:t xml:space="preserve"> </w:t>
      </w:r>
      <w:r w:rsidRPr="00A65891">
        <w:rPr>
          <w:i/>
        </w:rPr>
        <w:t>среднегодовые концентрации</w:t>
      </w:r>
      <w:r w:rsidRPr="00A65891">
        <w:t xml:space="preserve"> приземного озона в районах </w:t>
      </w:r>
      <w:r w:rsidR="00A65891" w:rsidRPr="00A65891">
        <w:br/>
        <w:t>пр-та</w:t>
      </w:r>
      <w:r w:rsidR="001C6CDD" w:rsidRPr="00A65891">
        <w:t xml:space="preserve"> Независимости, 110</w:t>
      </w:r>
      <w:r w:rsidR="00A65891" w:rsidRPr="00A65891">
        <w:t>а</w:t>
      </w:r>
      <w:r w:rsidR="001C6CDD" w:rsidRPr="00A65891">
        <w:t>, улиц</w:t>
      </w:r>
      <w:r w:rsidRPr="00A65891">
        <w:t xml:space="preserve"> Тимирязева, 23</w:t>
      </w:r>
      <w:r w:rsidR="0027435B" w:rsidRPr="00A65891">
        <w:t xml:space="preserve">, Корженевского </w:t>
      </w:r>
      <w:r w:rsidR="001C6CDD" w:rsidRPr="00A65891">
        <w:t xml:space="preserve">и </w:t>
      </w:r>
      <w:r w:rsidR="00A65891" w:rsidRPr="00A65891">
        <w:br/>
      </w:r>
      <w:r w:rsidR="001C6CDD" w:rsidRPr="00A65891">
        <w:t>Радиальная, 50</w:t>
      </w:r>
      <w:r w:rsidRPr="00A65891">
        <w:t xml:space="preserve"> </w:t>
      </w:r>
      <w:r w:rsidR="00B41F7F" w:rsidRPr="00A65891">
        <w:t>варьировались в диапазоне</w:t>
      </w:r>
      <w:r w:rsidRPr="00A65891">
        <w:t xml:space="preserve"> </w:t>
      </w:r>
      <w:r w:rsidR="00A65891" w:rsidRPr="00A65891">
        <w:t>40 – 57</w:t>
      </w:r>
      <w:r w:rsidRPr="00A65891">
        <w:t xml:space="preserve"> мкг/м</w:t>
      </w:r>
      <w:r w:rsidRPr="00A65891">
        <w:rPr>
          <w:vertAlign w:val="superscript"/>
        </w:rPr>
        <w:t>3</w:t>
      </w:r>
      <w:r w:rsidR="00EF5C18" w:rsidRPr="00A65891">
        <w:t xml:space="preserve">. </w:t>
      </w:r>
      <w:r w:rsidR="00EF5C18" w:rsidRPr="006E0BDB">
        <w:t xml:space="preserve">По сравнению </w:t>
      </w:r>
      <w:r w:rsidR="008F19D5" w:rsidRPr="006E0BDB">
        <w:br/>
      </w:r>
      <w:r w:rsidR="00EF5C18" w:rsidRPr="006E0BDB">
        <w:t xml:space="preserve">с </w:t>
      </w:r>
      <w:r w:rsidR="00B013F1" w:rsidRPr="006E0BDB">
        <w:t>20</w:t>
      </w:r>
      <w:r w:rsidR="008F19D5" w:rsidRPr="006E0BDB">
        <w:t>20</w:t>
      </w:r>
      <w:r w:rsidR="00B013F1" w:rsidRPr="006E0BDB">
        <w:t xml:space="preserve"> г.</w:t>
      </w:r>
      <w:r w:rsidR="006B5D2A">
        <w:t xml:space="preserve"> увеличение содержания приземного озона отмечено во всех районах города, где проводятся наблюдения. Так,</w:t>
      </w:r>
      <w:r w:rsidR="00EF5C18" w:rsidRPr="006E0BDB">
        <w:t xml:space="preserve"> в районе </w:t>
      </w:r>
      <w:r w:rsidR="006E0BDB" w:rsidRPr="006E0BDB">
        <w:t xml:space="preserve">ул. Тимирязева, 23 </w:t>
      </w:r>
      <w:r w:rsidR="00EF5C18" w:rsidRPr="006E0BDB">
        <w:t xml:space="preserve">содержание приземного озона </w:t>
      </w:r>
      <w:r w:rsidR="006E0BDB" w:rsidRPr="006E0BDB">
        <w:t xml:space="preserve">увеличилось </w:t>
      </w:r>
      <w:r w:rsidR="00EF5C18" w:rsidRPr="006E0BDB">
        <w:t xml:space="preserve">на </w:t>
      </w:r>
      <w:r w:rsidR="006E0BDB" w:rsidRPr="006E0BDB">
        <w:t>34</w:t>
      </w:r>
      <w:r w:rsidR="00EF5C18" w:rsidRPr="006E0BDB">
        <w:t xml:space="preserve"> %, </w:t>
      </w:r>
      <w:r w:rsidR="006B5D2A" w:rsidRPr="006B5D2A">
        <w:t xml:space="preserve">ул. Радиальная, 50 – </w:t>
      </w:r>
      <w:r w:rsidR="006B5D2A">
        <w:br/>
      </w:r>
      <w:r w:rsidR="006B5D2A" w:rsidRPr="006B5D2A">
        <w:t xml:space="preserve">на 30 %, </w:t>
      </w:r>
      <w:r w:rsidR="006B5D2A">
        <w:t>ул. Корженевского – на 15 %, пр-та Независимости, 110а – на 6 %.</w:t>
      </w:r>
      <w:r w:rsidR="00B41F7F" w:rsidRPr="00E56E53">
        <w:rPr>
          <w:highlight w:val="yellow"/>
        </w:rPr>
        <w:t xml:space="preserve"> </w:t>
      </w:r>
    </w:p>
    <w:p w:rsidR="00944CEB" w:rsidRPr="00B573F3" w:rsidRDefault="00F319A6" w:rsidP="00944CEB">
      <w:pPr>
        <w:ind w:firstLine="684"/>
        <w:jc w:val="both"/>
        <w:rPr>
          <w:i/>
        </w:rPr>
      </w:pPr>
      <w:r w:rsidRPr="006531C1">
        <w:t xml:space="preserve">В годовом ходе увеличение </w:t>
      </w:r>
      <w:r w:rsidR="00647D75">
        <w:t xml:space="preserve">уровня загрязнения воздуха </w:t>
      </w:r>
      <w:r w:rsidRPr="006531C1">
        <w:t>приземн</w:t>
      </w:r>
      <w:r w:rsidR="00647D75">
        <w:t>ым</w:t>
      </w:r>
      <w:r w:rsidRPr="006531C1">
        <w:t xml:space="preserve"> озон</w:t>
      </w:r>
      <w:r w:rsidR="00647D75">
        <w:t>ом</w:t>
      </w:r>
      <w:r w:rsidRPr="006531C1">
        <w:t xml:space="preserve"> отмечено в </w:t>
      </w:r>
      <w:r w:rsidR="00DF76D2" w:rsidRPr="006531C1">
        <w:t>апреле</w:t>
      </w:r>
      <w:r w:rsidR="006531C1" w:rsidRPr="006531C1">
        <w:t xml:space="preserve"> – июле</w:t>
      </w:r>
      <w:r w:rsidRPr="006531C1">
        <w:t xml:space="preserve">, существенное снижение – </w:t>
      </w:r>
      <w:r w:rsidR="004152AB">
        <w:br/>
      </w:r>
      <w:r w:rsidRPr="006531C1">
        <w:t>в ноябре</w:t>
      </w:r>
      <w:r w:rsidR="006531C1" w:rsidRPr="006531C1">
        <w:t xml:space="preserve"> – </w:t>
      </w:r>
      <w:r w:rsidR="00DF76D2" w:rsidRPr="006531C1">
        <w:t>декабре</w:t>
      </w:r>
      <w:r w:rsidRPr="006531C1">
        <w:t xml:space="preserve">. </w:t>
      </w:r>
      <w:r w:rsidR="00E50B1B" w:rsidRPr="007C1892">
        <w:t xml:space="preserve">Превышения </w:t>
      </w:r>
      <w:r w:rsidR="00E50B1B" w:rsidRPr="007C1892">
        <w:rPr>
          <w:i/>
        </w:rPr>
        <w:t>среднесуточной ПДК</w:t>
      </w:r>
      <w:r w:rsidR="00E50B1B" w:rsidRPr="007C1892">
        <w:t xml:space="preserve"> по приземному озону зафиксированы в районах пр-та Независимости, 110, ул. Корженевского и </w:t>
      </w:r>
      <w:r w:rsidR="004815C9">
        <w:br/>
      </w:r>
      <w:r w:rsidR="00E50B1B" w:rsidRPr="007C1892">
        <w:t xml:space="preserve">ул. Тимирязева, 23. </w:t>
      </w:r>
      <w:r w:rsidR="00E50B1B" w:rsidRPr="007C1892">
        <w:rPr>
          <w:i/>
        </w:rPr>
        <w:t>Максимальные среднесуточные концентрации</w:t>
      </w:r>
      <w:r w:rsidR="00E50B1B" w:rsidRPr="007C1892">
        <w:t xml:space="preserve"> приземного озона в указанных районах варьировались в диапазоне </w:t>
      </w:r>
      <w:r w:rsidR="007C1892" w:rsidRPr="007C1892">
        <w:t>1</w:t>
      </w:r>
      <w:r w:rsidR="00E50B1B" w:rsidRPr="007C1892">
        <w:t xml:space="preserve">,2 – 1,8 ПДК. </w:t>
      </w:r>
      <w:r w:rsidR="00E50B1B" w:rsidRPr="00D23522">
        <w:t xml:space="preserve">Наибольшее количество превышений </w:t>
      </w:r>
      <w:r w:rsidR="00D23522" w:rsidRPr="00D23522">
        <w:t xml:space="preserve">среднесуточной ПДК </w:t>
      </w:r>
      <w:r w:rsidR="00E50B1B" w:rsidRPr="00D23522">
        <w:t>наблюдалось в районе ул. Корженевского</w:t>
      </w:r>
      <w:r w:rsidR="00D23522" w:rsidRPr="00D23522">
        <w:t xml:space="preserve"> </w:t>
      </w:r>
      <w:r w:rsidR="00193C9A">
        <w:t xml:space="preserve">– </w:t>
      </w:r>
      <w:r w:rsidR="00D23522" w:rsidRPr="00D23522">
        <w:t>в течение 16 дней</w:t>
      </w:r>
      <w:r w:rsidR="00193C9A">
        <w:t>, в двух других рай</w:t>
      </w:r>
      <w:r w:rsidR="00CF24DB">
        <w:t>о</w:t>
      </w:r>
      <w:r w:rsidR="00193C9A">
        <w:t>нах города – в течение 8 – 9 дней</w:t>
      </w:r>
      <w:r w:rsidR="00E50B1B" w:rsidRPr="00D23522">
        <w:t>.</w:t>
      </w:r>
      <w:r w:rsidR="002A0F1F">
        <w:t xml:space="preserve"> </w:t>
      </w:r>
      <w:r w:rsidR="00944CEB" w:rsidRPr="00B573F3">
        <w:rPr>
          <w:bCs w:val="0"/>
        </w:rPr>
        <w:t xml:space="preserve">По сравнению с результатами наблюдений на СФМ </w:t>
      </w:r>
      <w:r w:rsidR="000138E5" w:rsidRPr="00B573F3">
        <w:rPr>
          <w:bCs w:val="0"/>
        </w:rPr>
        <w:t>в Березинском</w:t>
      </w:r>
      <w:r w:rsidR="00944CEB" w:rsidRPr="00B573F3">
        <w:rPr>
          <w:bCs w:val="0"/>
        </w:rPr>
        <w:t xml:space="preserve"> заповедник</w:t>
      </w:r>
      <w:r w:rsidR="000138E5" w:rsidRPr="00B573F3">
        <w:rPr>
          <w:bCs w:val="0"/>
        </w:rPr>
        <w:t>е</w:t>
      </w:r>
      <w:r w:rsidR="00944CEB" w:rsidRPr="00B573F3">
        <w:rPr>
          <w:bCs w:val="0"/>
        </w:rPr>
        <w:t xml:space="preserve"> средняя за</w:t>
      </w:r>
      <w:r w:rsidR="000138E5" w:rsidRPr="00B573F3">
        <w:rPr>
          <w:bCs w:val="0"/>
        </w:rPr>
        <w:t xml:space="preserve"> 2021 г. </w:t>
      </w:r>
      <w:r w:rsidR="00944CEB" w:rsidRPr="00B573F3">
        <w:rPr>
          <w:bCs w:val="0"/>
        </w:rPr>
        <w:t xml:space="preserve">концентрация приземного озона в районе ул. </w:t>
      </w:r>
      <w:r w:rsidR="00B573F3" w:rsidRPr="00B573F3">
        <w:rPr>
          <w:bCs w:val="0"/>
        </w:rPr>
        <w:t>Радиальная, 50</w:t>
      </w:r>
      <w:r w:rsidR="00B573F3">
        <w:rPr>
          <w:bCs w:val="0"/>
        </w:rPr>
        <w:t xml:space="preserve"> </w:t>
      </w:r>
      <w:r w:rsidR="00944CEB" w:rsidRPr="00B573F3">
        <w:rPr>
          <w:bCs w:val="0"/>
        </w:rPr>
        <w:t>была ниже в 1,</w:t>
      </w:r>
      <w:r w:rsidR="00B573F3" w:rsidRPr="00B573F3">
        <w:rPr>
          <w:bCs w:val="0"/>
        </w:rPr>
        <w:t>4</w:t>
      </w:r>
      <w:r w:rsidR="00944CEB" w:rsidRPr="00B573F3">
        <w:rPr>
          <w:bCs w:val="0"/>
        </w:rPr>
        <w:t xml:space="preserve"> раза, </w:t>
      </w:r>
      <w:r w:rsidR="00B573F3" w:rsidRPr="00B573F3">
        <w:rPr>
          <w:bCs w:val="0"/>
        </w:rPr>
        <w:t xml:space="preserve">в районе ул. Корженевского – в 1,1 раза, </w:t>
      </w:r>
      <w:r w:rsidR="00944CEB" w:rsidRPr="00B573F3">
        <w:rPr>
          <w:bCs w:val="0"/>
        </w:rPr>
        <w:t xml:space="preserve">в районе </w:t>
      </w:r>
      <w:r w:rsidR="00B573F3" w:rsidRPr="00B573F3">
        <w:rPr>
          <w:bCs w:val="0"/>
        </w:rPr>
        <w:t xml:space="preserve">пр-та </w:t>
      </w:r>
      <w:r w:rsidR="00944CEB" w:rsidRPr="00B573F3">
        <w:rPr>
          <w:bCs w:val="0"/>
        </w:rPr>
        <w:t>Независимости, 110</w:t>
      </w:r>
      <w:r w:rsidR="00B573F3" w:rsidRPr="00B573F3">
        <w:rPr>
          <w:bCs w:val="0"/>
        </w:rPr>
        <w:t>а</w:t>
      </w:r>
      <w:r w:rsidR="00944CEB" w:rsidRPr="00B573F3">
        <w:rPr>
          <w:bCs w:val="0"/>
        </w:rPr>
        <w:t xml:space="preserve"> – в </w:t>
      </w:r>
      <w:r w:rsidR="00B573F3" w:rsidRPr="00B573F3">
        <w:rPr>
          <w:bCs w:val="0"/>
        </w:rPr>
        <w:t>1,04</w:t>
      </w:r>
      <w:r w:rsidR="00944CEB" w:rsidRPr="00B573F3">
        <w:rPr>
          <w:bCs w:val="0"/>
        </w:rPr>
        <w:t xml:space="preserve"> раза</w:t>
      </w:r>
      <w:r w:rsidR="00B573F3" w:rsidRPr="00B573F3">
        <w:rPr>
          <w:bCs w:val="0"/>
        </w:rPr>
        <w:t xml:space="preserve">, в районе </w:t>
      </w:r>
      <w:r w:rsidR="004815C9">
        <w:rPr>
          <w:bCs w:val="0"/>
        </w:rPr>
        <w:br/>
      </w:r>
      <w:r w:rsidR="00B573F3" w:rsidRPr="00B573F3">
        <w:rPr>
          <w:bCs w:val="0"/>
        </w:rPr>
        <w:t>ул. Тимирязева, 23 – выше в 1,04 раза</w:t>
      </w:r>
      <w:r w:rsidR="00944CEB" w:rsidRPr="00B573F3">
        <w:rPr>
          <w:bCs w:val="0"/>
        </w:rPr>
        <w:t>.</w:t>
      </w:r>
    </w:p>
    <w:p w:rsidR="00F319A6" w:rsidRPr="006256A9" w:rsidRDefault="00F319A6" w:rsidP="00F319A6">
      <w:pPr>
        <w:ind w:firstLine="684"/>
        <w:jc w:val="both"/>
      </w:pPr>
      <w:r w:rsidRPr="0001391E">
        <w:rPr>
          <w:b/>
        </w:rPr>
        <w:t>Концентрации тяжелых металлов и бенз</w:t>
      </w:r>
      <w:r w:rsidR="00202741" w:rsidRPr="0001391E">
        <w:rPr>
          <w:b/>
        </w:rPr>
        <w:t>(</w:t>
      </w:r>
      <w:r w:rsidRPr="0001391E">
        <w:rPr>
          <w:b/>
        </w:rPr>
        <w:t>а</w:t>
      </w:r>
      <w:r w:rsidR="00202741" w:rsidRPr="0001391E">
        <w:rPr>
          <w:b/>
        </w:rPr>
        <w:t>)</w:t>
      </w:r>
      <w:r w:rsidRPr="0001391E">
        <w:rPr>
          <w:b/>
        </w:rPr>
        <w:t xml:space="preserve">пирена. </w:t>
      </w:r>
      <w:r w:rsidR="0001391E" w:rsidRPr="00E93136">
        <w:t>К</w:t>
      </w:r>
      <w:r w:rsidR="00CD1F4D" w:rsidRPr="00E93136">
        <w:t>онцентрации</w:t>
      </w:r>
      <w:r w:rsidR="00CD1F4D" w:rsidRPr="0001391E">
        <w:rPr>
          <w:i/>
        </w:rPr>
        <w:t xml:space="preserve"> </w:t>
      </w:r>
      <w:r w:rsidR="00CD1F4D" w:rsidRPr="0001391E">
        <w:t>кадмия были ниже пределов обнаружения.</w:t>
      </w:r>
      <w:r w:rsidRPr="0001391E">
        <w:t xml:space="preserve"> </w:t>
      </w:r>
      <w:r w:rsidR="00552F0F" w:rsidRPr="006256A9">
        <w:rPr>
          <w:color w:val="000000"/>
        </w:rPr>
        <w:t xml:space="preserve">Содержание в воздухе </w:t>
      </w:r>
      <w:r w:rsidR="0001391E" w:rsidRPr="006256A9">
        <w:rPr>
          <w:color w:val="000000"/>
        </w:rPr>
        <w:t>свинца</w:t>
      </w:r>
      <w:r w:rsidR="00552F0F" w:rsidRPr="006256A9">
        <w:rPr>
          <w:color w:val="000000"/>
        </w:rPr>
        <w:t xml:space="preserve"> сохранялось по-прежнему низким, </w:t>
      </w:r>
      <w:r w:rsidR="00552F0F" w:rsidRPr="00E93136">
        <w:rPr>
          <w:color w:val="000000"/>
        </w:rPr>
        <w:t>концентрации</w:t>
      </w:r>
      <w:r w:rsidR="00552F0F" w:rsidRPr="006256A9">
        <w:rPr>
          <w:i/>
          <w:color w:val="000000"/>
        </w:rPr>
        <w:t xml:space="preserve"> </w:t>
      </w:r>
      <w:r w:rsidR="006256A9" w:rsidRPr="006256A9">
        <w:rPr>
          <w:color w:val="000000"/>
        </w:rPr>
        <w:t>свинца</w:t>
      </w:r>
      <w:r w:rsidR="006256A9">
        <w:rPr>
          <w:color w:val="000000"/>
        </w:rPr>
        <w:t xml:space="preserve"> в 67 % измерений </w:t>
      </w:r>
      <w:r w:rsidR="00552F0F" w:rsidRPr="006256A9">
        <w:rPr>
          <w:color w:val="000000"/>
        </w:rPr>
        <w:t>были ниже предела обнаружения.</w:t>
      </w:r>
      <w:r w:rsidR="005670AB">
        <w:rPr>
          <w:color w:val="000000"/>
        </w:rPr>
        <w:t xml:space="preserve"> По сравнению с 2020 г. содержание свинца в воздухе незначительно увеличилось.</w:t>
      </w:r>
    </w:p>
    <w:p w:rsidR="00F319A6" w:rsidRPr="00E56E53" w:rsidRDefault="00F319A6" w:rsidP="00C17CFA">
      <w:pPr>
        <w:ind w:firstLine="684"/>
        <w:jc w:val="both"/>
        <w:rPr>
          <w:highlight w:val="yellow"/>
        </w:rPr>
      </w:pPr>
      <w:r w:rsidRPr="00CA13D8">
        <w:lastRenderedPageBreak/>
        <w:t>Содержание в воздухе бенз</w:t>
      </w:r>
      <w:r w:rsidR="00000E42" w:rsidRPr="00CA13D8">
        <w:t>(</w:t>
      </w:r>
      <w:r w:rsidRPr="00CA13D8">
        <w:t>а</w:t>
      </w:r>
      <w:r w:rsidR="00000E42" w:rsidRPr="00CA13D8">
        <w:t>)</w:t>
      </w:r>
      <w:r w:rsidRPr="00CA13D8">
        <w:t>пирена измеряли только в отопительный сезон</w:t>
      </w:r>
      <w:r w:rsidR="00CA13D8" w:rsidRPr="00CA13D8">
        <w:t xml:space="preserve"> (январь – март и октябрь – декабрь)</w:t>
      </w:r>
      <w:r w:rsidRPr="00CA13D8">
        <w:t xml:space="preserve">. </w:t>
      </w:r>
      <w:r w:rsidRPr="002D3D7C">
        <w:t xml:space="preserve">В </w:t>
      </w:r>
      <w:r w:rsidR="0002454E">
        <w:t>6</w:t>
      </w:r>
      <w:r w:rsidR="002D3D7C" w:rsidRPr="002D3D7C">
        <w:t>4</w:t>
      </w:r>
      <w:r w:rsidR="00000E42" w:rsidRPr="002D3D7C">
        <w:t xml:space="preserve"> </w:t>
      </w:r>
      <w:r w:rsidRPr="002D3D7C">
        <w:t xml:space="preserve">% проб концентрации были ниже </w:t>
      </w:r>
      <w:r w:rsidR="00000E42" w:rsidRPr="002D3D7C">
        <w:t>предела обнаружения.</w:t>
      </w:r>
      <w:r w:rsidR="00B83F10" w:rsidRPr="002D3D7C">
        <w:t xml:space="preserve"> </w:t>
      </w:r>
      <w:r w:rsidRPr="00C17CFA">
        <w:rPr>
          <w:i/>
        </w:rPr>
        <w:t>Максимальн</w:t>
      </w:r>
      <w:r w:rsidR="00000E42" w:rsidRPr="00C17CFA">
        <w:rPr>
          <w:i/>
        </w:rPr>
        <w:t>ые</w:t>
      </w:r>
      <w:r w:rsidRPr="00C17CFA">
        <w:rPr>
          <w:i/>
        </w:rPr>
        <w:t xml:space="preserve"> концентраци</w:t>
      </w:r>
      <w:r w:rsidR="00000E42" w:rsidRPr="00C17CFA">
        <w:rPr>
          <w:i/>
        </w:rPr>
        <w:t>и</w:t>
      </w:r>
      <w:r w:rsidRPr="00C17CFA">
        <w:rPr>
          <w:i/>
        </w:rPr>
        <w:t xml:space="preserve"> </w:t>
      </w:r>
      <w:r w:rsidRPr="00C17CFA">
        <w:t>бенз</w:t>
      </w:r>
      <w:r w:rsidR="00000E42" w:rsidRPr="00C17CFA">
        <w:t>(</w:t>
      </w:r>
      <w:r w:rsidRPr="00C17CFA">
        <w:t>а</w:t>
      </w:r>
      <w:r w:rsidR="00000E42" w:rsidRPr="00C17CFA">
        <w:t>)</w:t>
      </w:r>
      <w:r w:rsidRPr="00C17CFA">
        <w:t>пирена зарегистрирован</w:t>
      </w:r>
      <w:r w:rsidR="00000E42" w:rsidRPr="00C17CFA">
        <w:t>ы</w:t>
      </w:r>
      <w:r w:rsidR="00771D77" w:rsidRPr="00C17CFA">
        <w:t xml:space="preserve"> в </w:t>
      </w:r>
      <w:r w:rsidR="00C17CFA" w:rsidRPr="00C17CFA">
        <w:t xml:space="preserve">феврале </w:t>
      </w:r>
      <w:r w:rsidR="00000E42" w:rsidRPr="00C17CFA">
        <w:t>в район</w:t>
      </w:r>
      <w:r w:rsidR="00C17CFA" w:rsidRPr="00C17CFA">
        <w:t>е ул. Корженевского (1,3 нг/м</w:t>
      </w:r>
      <w:r w:rsidR="00C17CFA" w:rsidRPr="00C17CFA">
        <w:rPr>
          <w:vertAlign w:val="superscript"/>
        </w:rPr>
        <w:t>3</w:t>
      </w:r>
      <w:r w:rsidR="00C17CFA" w:rsidRPr="00C17CFA">
        <w:t>) и в декабре в районе ул. Челюскинцев, 22 (1,2 нг/м</w:t>
      </w:r>
      <w:r w:rsidR="00C17CFA" w:rsidRPr="00C17CFA">
        <w:rPr>
          <w:vertAlign w:val="superscript"/>
        </w:rPr>
        <w:t>3</w:t>
      </w:r>
      <w:r w:rsidR="00C17CFA" w:rsidRPr="00C17CFA">
        <w:t>).</w:t>
      </w:r>
      <w:r w:rsidR="00C17CFA">
        <w:t xml:space="preserve"> </w:t>
      </w:r>
      <w:r w:rsidR="00C17CFA" w:rsidRPr="0058238A">
        <w:t>В други</w:t>
      </w:r>
      <w:r w:rsidR="00C17CFA">
        <w:t>х районах города</w:t>
      </w:r>
      <w:r w:rsidR="00C17CFA" w:rsidRPr="0058238A">
        <w:t xml:space="preserve"> концентрации варьировались в диапазоне </w:t>
      </w:r>
      <w:r w:rsidR="00C17CFA">
        <w:t>0,2 – 1</w:t>
      </w:r>
      <w:r w:rsidR="00C17CFA" w:rsidRPr="0058238A">
        <w:t>,0 нг/м</w:t>
      </w:r>
      <w:r w:rsidR="00C17CFA" w:rsidRPr="0058238A">
        <w:rPr>
          <w:vertAlign w:val="superscript"/>
        </w:rPr>
        <w:t>3</w:t>
      </w:r>
      <w:r w:rsidR="00C17CFA" w:rsidRPr="0058238A">
        <w:t xml:space="preserve">. </w:t>
      </w:r>
    </w:p>
    <w:p w:rsidR="0057253C" w:rsidRPr="005A3A46" w:rsidRDefault="00F319A6" w:rsidP="0057253C">
      <w:pPr>
        <w:ind w:firstLine="709"/>
        <w:jc w:val="both"/>
        <w:rPr>
          <w:bCs w:val="0"/>
        </w:rPr>
      </w:pPr>
      <w:r w:rsidRPr="005A3A46">
        <w:rPr>
          <w:b/>
        </w:rPr>
        <w:t>Тенденци</w:t>
      </w:r>
      <w:r w:rsidR="006212CB" w:rsidRPr="005A3A46">
        <w:rPr>
          <w:b/>
        </w:rPr>
        <w:t>и</w:t>
      </w:r>
      <w:r w:rsidRPr="005A3A46">
        <w:rPr>
          <w:b/>
        </w:rPr>
        <w:t xml:space="preserve"> за период 201</w:t>
      </w:r>
      <w:r w:rsidR="00147D82" w:rsidRPr="005A3A46">
        <w:rPr>
          <w:b/>
        </w:rPr>
        <w:t xml:space="preserve">7 – </w:t>
      </w:r>
      <w:r w:rsidRPr="005A3A46">
        <w:rPr>
          <w:b/>
        </w:rPr>
        <w:t>20</w:t>
      </w:r>
      <w:r w:rsidR="00147D82" w:rsidRPr="005A3A46">
        <w:rPr>
          <w:b/>
        </w:rPr>
        <w:t>21</w:t>
      </w:r>
      <w:r w:rsidRPr="005A3A46">
        <w:rPr>
          <w:b/>
        </w:rPr>
        <w:t xml:space="preserve"> гг. </w:t>
      </w:r>
      <w:r w:rsidR="005A3A46">
        <w:t xml:space="preserve">Отмечена </w:t>
      </w:r>
      <w:r w:rsidR="0057253C" w:rsidRPr="005A3A46">
        <w:t>устойчивая тенденция снижения уровня загрязнения воздуха</w:t>
      </w:r>
      <w:r w:rsidR="00AA7365" w:rsidRPr="005A3A46">
        <w:t xml:space="preserve"> фенолом </w:t>
      </w:r>
      <w:r w:rsidR="0057253C" w:rsidRPr="005A3A46">
        <w:t>и аммиаком.</w:t>
      </w:r>
      <w:r w:rsidR="005A3A46" w:rsidRPr="005A3A46">
        <w:t xml:space="preserve"> </w:t>
      </w:r>
      <w:r w:rsidR="005A3A46">
        <w:t xml:space="preserve">В 2017 – 2020 гг. наблюдалась динамика снижения уровня загрязнения воздуха азота диоксидом, однако в 2021 г. его содержание увеличилось.  </w:t>
      </w:r>
      <w:r w:rsidR="0057253C" w:rsidRPr="005A3A46">
        <w:t>Тенденция изменения среднегодовых концентраций углерод оксида неустойчива.</w:t>
      </w:r>
      <w:r w:rsidR="003B38A5" w:rsidRPr="005A3A46">
        <w:t xml:space="preserve"> Уровень загрязнения воздуха твердыми частицами (недифференцированная по составу пыль/аэрозоль) стабилизировался. </w:t>
      </w:r>
    </w:p>
    <w:p w:rsidR="00665285" w:rsidRPr="00E56E53" w:rsidRDefault="00665285" w:rsidP="00665285">
      <w:pPr>
        <w:ind w:firstLine="702"/>
        <w:jc w:val="both"/>
        <w:rPr>
          <w:highlight w:val="yellow"/>
        </w:rPr>
      </w:pPr>
    </w:p>
    <w:p w:rsidR="00D27A46" w:rsidRPr="008770F0" w:rsidRDefault="000A7958" w:rsidP="00D27A46">
      <w:pPr>
        <w:ind w:firstLine="702"/>
        <w:jc w:val="center"/>
        <w:rPr>
          <w:b/>
          <w:caps/>
        </w:rPr>
      </w:pPr>
      <w:r w:rsidRPr="008770F0">
        <w:rPr>
          <w:b/>
        </w:rPr>
        <w:t>2.11</w:t>
      </w:r>
      <w:r w:rsidR="0015556F" w:rsidRPr="008770F0">
        <w:rPr>
          <w:b/>
        </w:rPr>
        <w:t xml:space="preserve"> </w:t>
      </w:r>
      <w:r w:rsidR="00250329">
        <w:rPr>
          <w:b/>
        </w:rPr>
        <w:t xml:space="preserve">г. </w:t>
      </w:r>
      <w:r w:rsidR="0015556F" w:rsidRPr="008770F0">
        <w:rPr>
          <w:b/>
        </w:rPr>
        <w:t>Могилев</w:t>
      </w:r>
      <w:r w:rsidR="008770F0" w:rsidRPr="008770F0">
        <w:rPr>
          <w:b/>
        </w:rPr>
        <w:t xml:space="preserve"> </w:t>
      </w:r>
    </w:p>
    <w:p w:rsidR="007658A6" w:rsidRPr="008770F0" w:rsidRDefault="007658A6" w:rsidP="007658A6">
      <w:pPr>
        <w:ind w:firstLine="684"/>
        <w:jc w:val="both"/>
        <w:rPr>
          <w:bCs w:val="0"/>
        </w:rPr>
      </w:pPr>
      <w:r w:rsidRPr="008770F0">
        <w:t xml:space="preserve">Мониторинг атмосферного воздуха </w:t>
      </w:r>
      <w:r w:rsidRPr="008770F0">
        <w:rPr>
          <w:b/>
        </w:rPr>
        <w:t>г. Могилев</w:t>
      </w:r>
      <w:r w:rsidRPr="008770F0">
        <w:t xml:space="preserve"> проводили на </w:t>
      </w:r>
      <w:r w:rsidR="008770F0" w:rsidRPr="008770F0">
        <w:t>шести</w:t>
      </w:r>
      <w:r w:rsidR="00147D82" w:rsidRPr="008770F0">
        <w:t xml:space="preserve"> </w:t>
      </w:r>
      <w:r w:rsidR="00C87A3A" w:rsidRPr="008770F0">
        <w:t>пунктах наблюдений</w:t>
      </w:r>
      <w:r w:rsidRPr="008770F0">
        <w:t xml:space="preserve">, в том числе на </w:t>
      </w:r>
      <w:r w:rsidR="008770F0" w:rsidRPr="008770F0">
        <w:t>двух</w:t>
      </w:r>
      <w:r w:rsidRPr="008770F0">
        <w:t xml:space="preserve"> автоматических</w:t>
      </w:r>
      <w:r w:rsidR="00C87A3A" w:rsidRPr="008770F0">
        <w:t xml:space="preserve"> станциях</w:t>
      </w:r>
      <w:r w:rsidRPr="008770F0">
        <w:t xml:space="preserve">, </w:t>
      </w:r>
      <w:r w:rsidR="0056607C">
        <w:t>расположенных</w:t>
      </w:r>
      <w:r w:rsidRPr="008770F0">
        <w:t xml:space="preserve"> в </w:t>
      </w:r>
      <w:r w:rsidR="008770F0" w:rsidRPr="008770F0">
        <w:t xml:space="preserve">районе пр-та Шмидта, 19 и </w:t>
      </w:r>
      <w:r w:rsidRPr="008770F0">
        <w:t>пер. Крупской</w:t>
      </w:r>
      <w:r w:rsidR="008770F0" w:rsidRPr="008770F0">
        <w:t xml:space="preserve">, в районе </w:t>
      </w:r>
      <w:r w:rsidR="0056607C">
        <w:br/>
      </w:r>
      <w:r w:rsidR="008770F0" w:rsidRPr="008770F0">
        <w:t>дома № 4.</w:t>
      </w:r>
      <w:r w:rsidRPr="008770F0">
        <w:t xml:space="preserve">  </w:t>
      </w:r>
    </w:p>
    <w:p w:rsidR="007658A6" w:rsidRPr="008770F0" w:rsidRDefault="007658A6" w:rsidP="007658A6">
      <w:pPr>
        <w:ind w:firstLine="684"/>
        <w:jc w:val="both"/>
        <w:rPr>
          <w:bCs w:val="0"/>
        </w:rPr>
      </w:pPr>
      <w:r w:rsidRPr="008770F0">
        <w:t>Источниками загрязнения атмосферного воздуха города являются предприятия теплоэнергетики, химической промышленности, черной металлургии, жилищно-коммунального хозяйства и автотра</w:t>
      </w:r>
      <w:r w:rsidR="00C37A88" w:rsidRPr="008770F0">
        <w:t>нспорт</w:t>
      </w:r>
      <w:r w:rsidRPr="008770F0">
        <w:t>.</w:t>
      </w:r>
    </w:p>
    <w:p w:rsidR="00C2631B" w:rsidRPr="006725C3" w:rsidRDefault="007658A6" w:rsidP="00C2631B">
      <w:pPr>
        <w:ind w:firstLine="684"/>
        <w:jc w:val="both"/>
        <w:rPr>
          <w:bCs w:val="0"/>
        </w:rPr>
      </w:pPr>
      <w:r w:rsidRPr="00695D21">
        <w:rPr>
          <w:b/>
        </w:rPr>
        <w:t>Общая оценка состояния атмосферного воздуха</w:t>
      </w:r>
      <w:r w:rsidRPr="00695D21">
        <w:t xml:space="preserve">.                                                                                                                                    </w:t>
      </w:r>
      <w:r w:rsidRPr="00AB5CD7">
        <w:t>В 20</w:t>
      </w:r>
      <w:r w:rsidR="00AC2F78" w:rsidRPr="00AB5CD7">
        <w:t>2</w:t>
      </w:r>
      <w:r w:rsidR="00DD453A" w:rsidRPr="00AB5CD7">
        <w:t>1</w:t>
      </w:r>
      <w:r w:rsidRPr="00AB5CD7">
        <w:t xml:space="preserve"> г. отмечено </w:t>
      </w:r>
      <w:r w:rsidR="00AB5CD7" w:rsidRPr="00AB5CD7">
        <w:t>увеличение содержания в воздуха азота диоксида</w:t>
      </w:r>
      <w:r w:rsidR="00082297" w:rsidRPr="00AB5CD7">
        <w:t xml:space="preserve">. </w:t>
      </w:r>
      <w:r w:rsidR="00953408" w:rsidRPr="00061B15">
        <w:t xml:space="preserve">В целом по городу </w:t>
      </w:r>
      <w:r w:rsidR="00953408" w:rsidRPr="007F6CF8">
        <w:rPr>
          <w:i/>
        </w:rPr>
        <w:t>среднегодовая концентрация</w:t>
      </w:r>
      <w:r w:rsidR="00953408" w:rsidRPr="00061B15">
        <w:t xml:space="preserve"> азота диоксида превышала норматив </w:t>
      </w:r>
      <w:r w:rsidR="001A39A9" w:rsidRPr="00061B15">
        <w:t>ПДК</w:t>
      </w:r>
      <w:r w:rsidR="00953408" w:rsidRPr="00061B15">
        <w:t xml:space="preserve"> в 1,</w:t>
      </w:r>
      <w:r w:rsidR="00061B15" w:rsidRPr="00061B15">
        <w:t>5</w:t>
      </w:r>
      <w:r w:rsidR="00953408" w:rsidRPr="00061B15">
        <w:t xml:space="preserve"> раза. </w:t>
      </w:r>
      <w:r w:rsidR="002234EE" w:rsidRPr="001A39A9">
        <w:t>В районе пер. Крупской, как и в предыдущие годы, наблюдал</w:t>
      </w:r>
      <w:r w:rsidR="00D9100B" w:rsidRPr="001A39A9">
        <w:t>ось в</w:t>
      </w:r>
      <w:r w:rsidR="002234EE" w:rsidRPr="001A39A9">
        <w:t>ысок</w:t>
      </w:r>
      <w:r w:rsidR="00D9100B" w:rsidRPr="001A39A9">
        <w:t>ое</w:t>
      </w:r>
      <w:r w:rsidR="002234EE" w:rsidRPr="001A39A9">
        <w:t xml:space="preserve"> </w:t>
      </w:r>
      <w:r w:rsidR="00D9100B" w:rsidRPr="001A39A9">
        <w:t>содержание</w:t>
      </w:r>
      <w:r w:rsidR="002234EE" w:rsidRPr="001A39A9">
        <w:t xml:space="preserve"> </w:t>
      </w:r>
      <w:r w:rsidR="00D9100B" w:rsidRPr="001A39A9">
        <w:t>в</w:t>
      </w:r>
      <w:r w:rsidR="002234EE" w:rsidRPr="001A39A9">
        <w:t xml:space="preserve"> воздух</w:t>
      </w:r>
      <w:r w:rsidR="00D9100B" w:rsidRPr="001A39A9">
        <w:t>е</w:t>
      </w:r>
      <w:r w:rsidR="00112CDE" w:rsidRPr="001A39A9">
        <w:t xml:space="preserve"> ТЧ</w:t>
      </w:r>
      <w:r w:rsidR="002234EE" w:rsidRPr="001A39A9">
        <w:t xml:space="preserve">10. </w:t>
      </w:r>
      <w:r w:rsidR="006725C3" w:rsidRPr="006725C3">
        <w:t>П</w:t>
      </w:r>
      <w:r w:rsidR="00C2631B" w:rsidRPr="006725C3">
        <w:t xml:space="preserve">роблему загрязнения воздуха в </w:t>
      </w:r>
      <w:r w:rsidR="006725C3" w:rsidRPr="006725C3">
        <w:t>районе пр-та Шмидта, 19</w:t>
      </w:r>
      <w:r w:rsidR="00C2631B" w:rsidRPr="006725C3">
        <w:t xml:space="preserve"> определяли повышенные концентрации </w:t>
      </w:r>
      <w:r w:rsidR="006725C3" w:rsidRPr="006725C3">
        <w:t>приземного озона в отдельные периоды года.</w:t>
      </w:r>
      <w:r w:rsidR="00C2631B" w:rsidRPr="006725C3">
        <w:t xml:space="preserve"> </w:t>
      </w:r>
    </w:p>
    <w:p w:rsidR="009F48FE" w:rsidRPr="005E6DCE" w:rsidRDefault="009F48FE" w:rsidP="009F48FE">
      <w:pPr>
        <w:ind w:firstLine="684"/>
        <w:jc w:val="both"/>
        <w:rPr>
          <w:b/>
        </w:rPr>
      </w:pPr>
      <w:r w:rsidRPr="005E6DCE">
        <w:rPr>
          <w:bCs w:val="0"/>
        </w:rPr>
        <w:t>Согласно рассчитанным значениям индекса качества атмосферного воздуха</w:t>
      </w:r>
      <w:r w:rsidR="004D5E5C" w:rsidRPr="005E6DCE">
        <w:rPr>
          <w:bCs w:val="0"/>
        </w:rPr>
        <w:t>,</w:t>
      </w:r>
      <w:r w:rsidRPr="005E6DCE">
        <w:rPr>
          <w:bCs w:val="0"/>
        </w:rPr>
        <w:t xml:space="preserve"> состояние воздуха в 20</w:t>
      </w:r>
      <w:r w:rsidR="009F2B7A" w:rsidRPr="005E6DCE">
        <w:rPr>
          <w:bCs w:val="0"/>
        </w:rPr>
        <w:t>2</w:t>
      </w:r>
      <w:r w:rsidR="007119C2" w:rsidRPr="005E6DCE">
        <w:rPr>
          <w:bCs w:val="0"/>
        </w:rPr>
        <w:t>1</w:t>
      </w:r>
      <w:r w:rsidRPr="005E6DCE">
        <w:rPr>
          <w:bCs w:val="0"/>
        </w:rPr>
        <w:t xml:space="preserve"> г. оценивалось</w:t>
      </w:r>
      <w:r w:rsidR="009D25FD" w:rsidRPr="005E6DCE">
        <w:rPr>
          <w:bCs w:val="0"/>
        </w:rPr>
        <w:t>,</w:t>
      </w:r>
      <w:r w:rsidRPr="005E6DCE">
        <w:rPr>
          <w:bCs w:val="0"/>
        </w:rPr>
        <w:t xml:space="preserve"> в основном</w:t>
      </w:r>
      <w:r w:rsidR="009D25FD" w:rsidRPr="005E6DCE">
        <w:rPr>
          <w:bCs w:val="0"/>
        </w:rPr>
        <w:t>,</w:t>
      </w:r>
      <w:r w:rsidRPr="005E6DCE">
        <w:rPr>
          <w:bCs w:val="0"/>
        </w:rPr>
        <w:t xml:space="preserve"> как очень хорошее, хорошее и умеренное, доля периодов с удовлетворительным</w:t>
      </w:r>
      <w:r w:rsidR="00186D29" w:rsidRPr="005E6DCE">
        <w:rPr>
          <w:bCs w:val="0"/>
        </w:rPr>
        <w:t xml:space="preserve"> и плохим </w:t>
      </w:r>
      <w:r w:rsidR="005E6DCE" w:rsidRPr="005E6DCE">
        <w:rPr>
          <w:bCs w:val="0"/>
        </w:rPr>
        <w:t>уровн</w:t>
      </w:r>
      <w:r w:rsidR="00123DAD">
        <w:rPr>
          <w:bCs w:val="0"/>
        </w:rPr>
        <w:t>ями</w:t>
      </w:r>
      <w:r w:rsidR="005E6DCE" w:rsidRPr="005E6DCE">
        <w:rPr>
          <w:bCs w:val="0"/>
        </w:rPr>
        <w:t xml:space="preserve"> загрязнения</w:t>
      </w:r>
      <w:r w:rsidRPr="005E6DCE">
        <w:rPr>
          <w:bCs w:val="0"/>
        </w:rPr>
        <w:t xml:space="preserve"> атмосферного воздуха была незначительна</w:t>
      </w:r>
      <w:r w:rsidR="00186D29" w:rsidRPr="005E6DCE">
        <w:rPr>
          <w:bCs w:val="0"/>
        </w:rPr>
        <w:t xml:space="preserve">, </w:t>
      </w:r>
      <w:r w:rsidR="005E6DCE" w:rsidRPr="005E6DCE">
        <w:rPr>
          <w:bCs w:val="0"/>
        </w:rPr>
        <w:t>такие периоды были связаны с повышенным содержанием ТЧ10 и приземного озона. П</w:t>
      </w:r>
      <w:r w:rsidR="00186D29" w:rsidRPr="005E6DCE">
        <w:rPr>
          <w:bCs w:val="0"/>
        </w:rPr>
        <w:t xml:space="preserve">ериоды с очень плохим </w:t>
      </w:r>
      <w:r w:rsidR="005E6DCE" w:rsidRPr="005E6DCE">
        <w:rPr>
          <w:bCs w:val="0"/>
        </w:rPr>
        <w:t xml:space="preserve">уровнем загрязнения </w:t>
      </w:r>
      <w:r w:rsidR="00186D29" w:rsidRPr="005E6DCE">
        <w:rPr>
          <w:bCs w:val="0"/>
        </w:rPr>
        <w:t>воздуха отсутствовали</w:t>
      </w:r>
      <w:r w:rsidRPr="005E6DCE">
        <w:rPr>
          <w:bCs w:val="0"/>
        </w:rPr>
        <w:t>.</w:t>
      </w:r>
    </w:p>
    <w:p w:rsidR="00D753B6" w:rsidRPr="00D753B6" w:rsidRDefault="007658A6" w:rsidP="00D753B6">
      <w:pPr>
        <w:ind w:firstLine="709"/>
        <w:jc w:val="both"/>
        <w:rPr>
          <w:bCs w:val="0"/>
        </w:rPr>
      </w:pPr>
      <w:r w:rsidRPr="00E9457D">
        <w:rPr>
          <w:b/>
        </w:rPr>
        <w:t xml:space="preserve">Концентрации основных загрязняющих веществ. </w:t>
      </w:r>
      <w:r w:rsidRPr="00E9457D">
        <w:t xml:space="preserve">По данным непрерывных измерений, </w:t>
      </w:r>
      <w:r w:rsidR="00962E07" w:rsidRPr="00E9457D">
        <w:t>содержание в воздухе углерод оксида</w:t>
      </w:r>
      <w:r w:rsidR="00E9457D" w:rsidRPr="00E9457D">
        <w:t xml:space="preserve">, </w:t>
      </w:r>
      <w:r w:rsidR="00E9457D">
        <w:t xml:space="preserve">азота диоксида и азота оксида </w:t>
      </w:r>
      <w:r w:rsidR="00962E07" w:rsidRPr="00E9457D">
        <w:t>в пер. Крупской</w:t>
      </w:r>
      <w:r w:rsidR="00E9457D" w:rsidRPr="00E9457D">
        <w:t>, в районе дома № 5 по сравнению с 2020 г. увеличилось, серы диоксида – уменьшилось.</w:t>
      </w:r>
      <w:r w:rsidR="00962E07" w:rsidRPr="00E9457D">
        <w:t xml:space="preserve"> </w:t>
      </w:r>
      <w:r w:rsidR="00D417A1" w:rsidRPr="00D417A1">
        <w:t>В</w:t>
      </w:r>
      <w:r w:rsidR="00962E07" w:rsidRPr="00D417A1">
        <w:t xml:space="preserve"> районе пр</w:t>
      </w:r>
      <w:r w:rsidR="00D417A1" w:rsidRPr="00D417A1">
        <w:t>-та</w:t>
      </w:r>
      <w:r w:rsidR="00962E07" w:rsidRPr="00D417A1">
        <w:t xml:space="preserve"> Шмидта</w:t>
      </w:r>
      <w:r w:rsidR="00D417A1" w:rsidRPr="00D417A1">
        <w:t xml:space="preserve">, 19 по сравнению с предыдущим годом также </w:t>
      </w:r>
      <w:r w:rsidR="00962E07" w:rsidRPr="00D417A1">
        <w:t xml:space="preserve">отмечено </w:t>
      </w:r>
      <w:r w:rsidR="00D417A1" w:rsidRPr="00D417A1">
        <w:t>увеличение</w:t>
      </w:r>
      <w:r w:rsidR="00962E07" w:rsidRPr="00D417A1">
        <w:t xml:space="preserve"> уровня загрязнения воздуха азота </w:t>
      </w:r>
      <w:r w:rsidR="00D417A1" w:rsidRPr="00D417A1">
        <w:t xml:space="preserve">диоксидом и азота оксидом, </w:t>
      </w:r>
      <w:r w:rsidR="00D417A1">
        <w:t xml:space="preserve">а </w:t>
      </w:r>
      <w:r w:rsidR="00962E07" w:rsidRPr="00D417A1">
        <w:t xml:space="preserve">содержание </w:t>
      </w:r>
      <w:r w:rsidR="00D417A1">
        <w:br/>
      </w:r>
      <w:r w:rsidR="00962E07" w:rsidRPr="00D417A1">
        <w:t xml:space="preserve">углерод оксида </w:t>
      </w:r>
      <w:r w:rsidR="00D417A1" w:rsidRPr="00D417A1">
        <w:t>несколько снизилось</w:t>
      </w:r>
      <w:r w:rsidR="00962E07" w:rsidRPr="00D417A1">
        <w:t xml:space="preserve">. </w:t>
      </w:r>
      <w:r w:rsidR="000D6040" w:rsidRPr="00D753B6">
        <w:rPr>
          <w:i/>
        </w:rPr>
        <w:t>С</w:t>
      </w:r>
      <w:r w:rsidRPr="00D753B6">
        <w:rPr>
          <w:i/>
        </w:rPr>
        <w:t xml:space="preserve">реднегодовые концентрации </w:t>
      </w:r>
      <w:r w:rsidR="00D753B6" w:rsidRPr="00D753B6">
        <w:rPr>
          <w:i/>
        </w:rPr>
        <w:br/>
      </w:r>
      <w:r w:rsidRPr="00D753B6">
        <w:t xml:space="preserve">углерод оксида </w:t>
      </w:r>
      <w:r w:rsidR="00D753B6" w:rsidRPr="00D753B6">
        <w:t xml:space="preserve">в пер. Крупской, в районе дома № 5 </w:t>
      </w:r>
      <w:r w:rsidR="000E44F5" w:rsidRPr="00D753B6">
        <w:t>и</w:t>
      </w:r>
      <w:r w:rsidR="00D417A1" w:rsidRPr="00D753B6">
        <w:t xml:space="preserve"> </w:t>
      </w:r>
      <w:r w:rsidR="00D753B6" w:rsidRPr="00D753B6">
        <w:t xml:space="preserve">пр-та Шмидта, 19 </w:t>
      </w:r>
      <w:r w:rsidR="00E50F0C" w:rsidRPr="00D753B6">
        <w:t>составляли</w:t>
      </w:r>
      <w:r w:rsidRPr="00D753B6">
        <w:t xml:space="preserve"> 0,</w:t>
      </w:r>
      <w:r w:rsidR="00D753B6" w:rsidRPr="00D753B6">
        <w:t>7</w:t>
      </w:r>
      <w:r w:rsidR="00E50F0C" w:rsidRPr="00D753B6">
        <w:t xml:space="preserve"> ПДК и </w:t>
      </w:r>
      <w:r w:rsidRPr="00D753B6">
        <w:t>0,</w:t>
      </w:r>
      <w:r w:rsidR="00D753B6" w:rsidRPr="00D753B6">
        <w:t>6</w:t>
      </w:r>
      <w:r w:rsidRPr="00D753B6">
        <w:t xml:space="preserve"> ПДК</w:t>
      </w:r>
      <w:r w:rsidR="00E50F0C" w:rsidRPr="00D753B6">
        <w:t xml:space="preserve"> соответственно</w:t>
      </w:r>
      <w:r w:rsidRPr="00D753B6">
        <w:t xml:space="preserve">, азота диоксида </w:t>
      </w:r>
      <w:r w:rsidR="000D6040" w:rsidRPr="00D753B6">
        <w:t xml:space="preserve">в </w:t>
      </w:r>
      <w:r w:rsidR="005D16C2" w:rsidRPr="00D753B6">
        <w:t>пер. Крупской, в районе дома № 5</w:t>
      </w:r>
      <w:r w:rsidR="000D6040" w:rsidRPr="00D753B6">
        <w:t xml:space="preserve"> </w:t>
      </w:r>
      <w:r w:rsidR="00D753B6" w:rsidRPr="00D753B6">
        <w:t>– 0,5</w:t>
      </w:r>
      <w:r w:rsidRPr="00D753B6">
        <w:t xml:space="preserve"> ПДК</w:t>
      </w:r>
      <w:r w:rsidR="000D6040" w:rsidRPr="00D753B6">
        <w:t>, в районе пр</w:t>
      </w:r>
      <w:r w:rsidR="005D16C2">
        <w:t>-та</w:t>
      </w:r>
      <w:r w:rsidR="000D6040" w:rsidRPr="00D753B6">
        <w:t xml:space="preserve"> Шмидта</w:t>
      </w:r>
      <w:r w:rsidR="005D16C2">
        <w:t>, 19</w:t>
      </w:r>
      <w:r w:rsidR="000D6040" w:rsidRPr="00D753B6">
        <w:t xml:space="preserve"> – 0,</w:t>
      </w:r>
      <w:r w:rsidR="00D753B6" w:rsidRPr="00D753B6">
        <w:t>2</w:t>
      </w:r>
      <w:r w:rsidR="000D6040" w:rsidRPr="00D753B6">
        <w:t xml:space="preserve"> ПДК</w:t>
      </w:r>
      <w:r w:rsidR="005D16C2">
        <w:t xml:space="preserve">, </w:t>
      </w:r>
      <w:r w:rsidR="005D16C2">
        <w:br/>
      </w:r>
      <w:r w:rsidR="005D16C2">
        <w:lastRenderedPageBreak/>
        <w:t xml:space="preserve">серы </w:t>
      </w:r>
      <w:r w:rsidR="005D16C2" w:rsidRPr="00D753B6">
        <w:t>диоксида в районе пр</w:t>
      </w:r>
      <w:r w:rsidR="005D16C2">
        <w:t>-та</w:t>
      </w:r>
      <w:r w:rsidR="005D16C2" w:rsidRPr="00D753B6">
        <w:t xml:space="preserve"> Шмидта</w:t>
      </w:r>
      <w:r w:rsidR="005D16C2">
        <w:t>, 19</w:t>
      </w:r>
      <w:r w:rsidR="005D16C2" w:rsidRPr="00D753B6">
        <w:t xml:space="preserve"> – 0,5 ПДК, в пер. Крупской, в районе дома № 5 – 0,</w:t>
      </w:r>
      <w:r w:rsidR="005D16C2">
        <w:t>4</w:t>
      </w:r>
      <w:r w:rsidR="005D16C2" w:rsidRPr="00D753B6">
        <w:t xml:space="preserve"> ПДК</w:t>
      </w:r>
      <w:r w:rsidRPr="00D753B6">
        <w:t xml:space="preserve">. Содержание в воздухе азота оксида было по-прежнему существенно ниже </w:t>
      </w:r>
      <w:r w:rsidR="00D753B6">
        <w:t xml:space="preserve">гигиенического </w:t>
      </w:r>
      <w:r w:rsidRPr="00D753B6">
        <w:t xml:space="preserve">норматива </w:t>
      </w:r>
      <w:r w:rsidR="00D753B6" w:rsidRPr="00D753B6">
        <w:t>(</w:t>
      </w:r>
      <w:r w:rsidR="00D753B6" w:rsidRPr="00D753B6">
        <w:rPr>
          <w:i/>
        </w:rPr>
        <w:t>среднегодовые концентрации</w:t>
      </w:r>
      <w:r w:rsidR="00D753B6" w:rsidRPr="00D753B6">
        <w:t xml:space="preserve"> были менее 0,1 ПДК)</w:t>
      </w:r>
      <w:r w:rsidRPr="00D753B6">
        <w:t xml:space="preserve">. </w:t>
      </w:r>
      <w:r w:rsidR="006F6F39" w:rsidRPr="006F6F39">
        <w:t xml:space="preserve">Превышения максимальных разовых и </w:t>
      </w:r>
      <w:r w:rsidRPr="006F6F39">
        <w:t>среднесуточных ПДК</w:t>
      </w:r>
      <w:r w:rsidR="006F6F39" w:rsidRPr="006F6F39">
        <w:t xml:space="preserve"> по серы диоксиду, углерод оксиду, азота диоксиду и азота оксиду </w:t>
      </w:r>
      <w:r w:rsidRPr="006F6F39">
        <w:t xml:space="preserve">не </w:t>
      </w:r>
      <w:r w:rsidR="000970C1">
        <w:t>зафиксированы</w:t>
      </w:r>
      <w:r w:rsidRPr="00AD76B1">
        <w:t>.</w:t>
      </w:r>
      <w:r w:rsidR="00EF2355" w:rsidRPr="00AD76B1">
        <w:t xml:space="preserve"> </w:t>
      </w:r>
      <w:r w:rsidR="00D753B6" w:rsidRPr="00AD76B1">
        <w:t xml:space="preserve">По сравнению с результатами наблюдений на СФМ </w:t>
      </w:r>
      <w:r w:rsidR="00AD76B1" w:rsidRPr="00AD76B1">
        <w:t>в Березинском</w:t>
      </w:r>
      <w:r w:rsidR="00D753B6" w:rsidRPr="00AD76B1">
        <w:t xml:space="preserve"> заповедник</w:t>
      </w:r>
      <w:r w:rsidR="00AD76B1" w:rsidRPr="00AD76B1">
        <w:t>е</w:t>
      </w:r>
      <w:r w:rsidR="00D753B6" w:rsidRPr="00AD76B1">
        <w:t xml:space="preserve"> </w:t>
      </w:r>
      <w:r w:rsidR="00AD76B1" w:rsidRPr="00AD76B1">
        <w:t xml:space="preserve">в пер. Крупской, в районе дома № 5 </w:t>
      </w:r>
      <w:r w:rsidR="00D753B6" w:rsidRPr="00AD76B1">
        <w:t xml:space="preserve">средняя за </w:t>
      </w:r>
      <w:r w:rsidR="00AD76B1" w:rsidRPr="00AD76B1">
        <w:br/>
        <w:t>2021 г.</w:t>
      </w:r>
      <w:r w:rsidR="00D753B6" w:rsidRPr="00AD76B1">
        <w:t xml:space="preserve"> </w:t>
      </w:r>
      <w:r w:rsidR="00D753B6" w:rsidRPr="00567508">
        <w:t xml:space="preserve">концентрация серы диоксида была выше в </w:t>
      </w:r>
      <w:r w:rsidR="00567508" w:rsidRPr="00567508">
        <w:t>9,0</w:t>
      </w:r>
      <w:r w:rsidR="00D753B6" w:rsidRPr="00567508">
        <w:t xml:space="preserve"> раза, азота оксида – </w:t>
      </w:r>
      <w:r w:rsidR="00567508" w:rsidRPr="00567508">
        <w:br/>
      </w:r>
      <w:r w:rsidR="00D753B6" w:rsidRPr="00567508">
        <w:t xml:space="preserve">в </w:t>
      </w:r>
      <w:r w:rsidR="00567508" w:rsidRPr="00567508">
        <w:t>5,6</w:t>
      </w:r>
      <w:r w:rsidR="00D753B6" w:rsidRPr="00567508">
        <w:t xml:space="preserve"> раза, азота диоксида – в </w:t>
      </w:r>
      <w:r w:rsidR="00567508" w:rsidRPr="00567508">
        <w:t>4,0</w:t>
      </w:r>
      <w:r w:rsidR="000D08D0">
        <w:t xml:space="preserve"> раза; </w:t>
      </w:r>
      <w:r w:rsidR="000D08D0" w:rsidRPr="00D753B6">
        <w:t>в районе пр</w:t>
      </w:r>
      <w:r w:rsidR="000D08D0">
        <w:t>-та</w:t>
      </w:r>
      <w:r w:rsidR="000D08D0" w:rsidRPr="00D753B6">
        <w:t xml:space="preserve"> Шмидта</w:t>
      </w:r>
      <w:r w:rsidR="000D08D0">
        <w:t xml:space="preserve">, 19 </w:t>
      </w:r>
      <w:r w:rsidR="000D08D0" w:rsidRPr="00AD76B1">
        <w:t xml:space="preserve">средняя за </w:t>
      </w:r>
      <w:r w:rsidR="000D08D0" w:rsidRPr="00AD76B1">
        <w:br/>
        <w:t xml:space="preserve">2021 г. </w:t>
      </w:r>
      <w:r w:rsidR="000D08D0" w:rsidRPr="00567508">
        <w:t xml:space="preserve">концентрация серы диоксида была выше в </w:t>
      </w:r>
      <w:r w:rsidR="000D08D0">
        <w:t>11,2</w:t>
      </w:r>
      <w:r w:rsidR="000D08D0" w:rsidRPr="00567508">
        <w:t xml:space="preserve"> раза, азота оксида – </w:t>
      </w:r>
      <w:r w:rsidR="000D08D0" w:rsidRPr="00567508">
        <w:br/>
        <w:t xml:space="preserve">в </w:t>
      </w:r>
      <w:r w:rsidR="000D08D0">
        <w:t>4,1</w:t>
      </w:r>
      <w:r w:rsidR="000D08D0" w:rsidRPr="00567508">
        <w:t xml:space="preserve"> раза, азота диоксида – в </w:t>
      </w:r>
      <w:r w:rsidR="000D08D0">
        <w:t>1,7 раза.</w:t>
      </w:r>
      <w:r w:rsidR="000D08D0" w:rsidRPr="00D753B6">
        <w:t xml:space="preserve"> </w:t>
      </w:r>
      <w:r w:rsidR="00D753B6" w:rsidRPr="00D753B6">
        <w:t xml:space="preserve">   </w:t>
      </w:r>
    </w:p>
    <w:p w:rsidR="008E4CB9" w:rsidRDefault="00407B18" w:rsidP="00E6712C">
      <w:pPr>
        <w:tabs>
          <w:tab w:val="left" w:pos="1418"/>
        </w:tabs>
        <w:ind w:firstLine="684"/>
        <w:jc w:val="both"/>
      </w:pPr>
      <w:r w:rsidRPr="00211D2A">
        <w:t xml:space="preserve">По данным </w:t>
      </w:r>
      <w:r w:rsidR="007658A6" w:rsidRPr="00211D2A">
        <w:t>наблюдени</w:t>
      </w:r>
      <w:r w:rsidR="00B43F98" w:rsidRPr="00211D2A">
        <w:t>й</w:t>
      </w:r>
      <w:r w:rsidR="007658A6" w:rsidRPr="00211D2A">
        <w:t xml:space="preserve"> в дискретном режиме,</w:t>
      </w:r>
      <w:r w:rsidR="003B0176" w:rsidRPr="00211D2A">
        <w:t xml:space="preserve"> в целом по городу</w:t>
      </w:r>
      <w:r w:rsidR="007658A6" w:rsidRPr="00211D2A">
        <w:t xml:space="preserve"> уровень загрязнения атмос</w:t>
      </w:r>
      <w:r w:rsidR="00443DB3" w:rsidRPr="00211D2A">
        <w:t>ферного воздуха азота диоксидом</w:t>
      </w:r>
      <w:r w:rsidR="007658A6" w:rsidRPr="00211D2A">
        <w:t xml:space="preserve"> по сравнению с 20</w:t>
      </w:r>
      <w:r w:rsidR="00211D2A" w:rsidRPr="00211D2A">
        <w:t>20</w:t>
      </w:r>
      <w:r w:rsidR="007658A6" w:rsidRPr="00211D2A">
        <w:t xml:space="preserve"> г. </w:t>
      </w:r>
      <w:r w:rsidR="00C86314" w:rsidRPr="00211D2A">
        <w:t>возрос на 1</w:t>
      </w:r>
      <w:r w:rsidR="00211D2A" w:rsidRPr="00211D2A">
        <w:t>3</w:t>
      </w:r>
      <w:r w:rsidR="00C86314" w:rsidRPr="00211D2A">
        <w:t xml:space="preserve"> </w:t>
      </w:r>
      <w:r w:rsidR="00C86314" w:rsidRPr="00654749">
        <w:t>%</w:t>
      </w:r>
      <w:r w:rsidR="007658A6" w:rsidRPr="00654749">
        <w:t xml:space="preserve">, </w:t>
      </w:r>
      <w:r w:rsidR="000422D1" w:rsidRPr="00654749">
        <w:t xml:space="preserve">углерод оксидом – </w:t>
      </w:r>
      <w:r w:rsidR="00654749" w:rsidRPr="00654749">
        <w:t>на 14 %</w:t>
      </w:r>
      <w:r w:rsidR="000422D1" w:rsidRPr="00654749">
        <w:t>.</w:t>
      </w:r>
      <w:r w:rsidR="00C63594" w:rsidRPr="00654749">
        <w:t xml:space="preserve"> В целом по городу </w:t>
      </w:r>
      <w:r w:rsidR="00C63594" w:rsidRPr="00654749">
        <w:rPr>
          <w:i/>
        </w:rPr>
        <w:t>среднегодовая концентрация</w:t>
      </w:r>
      <w:r w:rsidR="00C63594" w:rsidRPr="00654749">
        <w:t xml:space="preserve"> азота диоксида превышала норматив качества в 1,</w:t>
      </w:r>
      <w:r w:rsidR="00654749" w:rsidRPr="00654749">
        <w:t>5</w:t>
      </w:r>
      <w:r w:rsidR="00C63594" w:rsidRPr="00654749">
        <w:t xml:space="preserve"> раза </w:t>
      </w:r>
      <w:r w:rsidR="00654749">
        <w:br/>
      </w:r>
      <w:r w:rsidR="00C63594" w:rsidRPr="00654749">
        <w:t xml:space="preserve">(в </w:t>
      </w:r>
      <w:r w:rsidR="00261D41" w:rsidRPr="00654749">
        <w:t>20</w:t>
      </w:r>
      <w:r w:rsidR="00654749" w:rsidRPr="00654749">
        <w:t>20</w:t>
      </w:r>
      <w:r w:rsidR="00261D41" w:rsidRPr="00654749">
        <w:t xml:space="preserve"> г.</w:t>
      </w:r>
      <w:r w:rsidR="00C63594" w:rsidRPr="00654749">
        <w:t xml:space="preserve"> – в 1,</w:t>
      </w:r>
      <w:r w:rsidR="00654749" w:rsidRPr="00654749">
        <w:t>3</w:t>
      </w:r>
      <w:r w:rsidR="00C63594" w:rsidRPr="00654749">
        <w:t xml:space="preserve"> раза).</w:t>
      </w:r>
      <w:r w:rsidR="000422D1" w:rsidRPr="00654749">
        <w:t xml:space="preserve"> </w:t>
      </w:r>
      <w:r w:rsidR="00A72EAB" w:rsidRPr="00A72EAB">
        <w:rPr>
          <w:i/>
        </w:rPr>
        <w:t>Среднегодовая концентрация</w:t>
      </w:r>
      <w:r w:rsidR="00A72EAB" w:rsidRPr="00A72EAB">
        <w:t xml:space="preserve"> азота диоксида в районе дома № 10 по улице Первомайской превышала норматив ПДК в 2,0 раза, </w:t>
      </w:r>
      <w:r w:rsidR="00A72EAB">
        <w:br/>
      </w:r>
      <w:r w:rsidR="00A72EAB" w:rsidRPr="00A72EAB">
        <w:t>ул. Каштановая, 5 – в 1,4 раза,</w:t>
      </w:r>
      <w:r w:rsidR="00A72EAB" w:rsidRPr="00A72EAB">
        <w:rPr>
          <w:b/>
        </w:rPr>
        <w:t xml:space="preserve"> </w:t>
      </w:r>
      <w:r w:rsidR="00A72EAB" w:rsidRPr="00A72EAB">
        <w:t>ул. Челюскинцев в районе дома №</w:t>
      </w:r>
      <w:r w:rsidR="00A72EAB">
        <w:t xml:space="preserve"> </w:t>
      </w:r>
      <w:r w:rsidR="00A72EAB" w:rsidRPr="00A72EAB">
        <w:t xml:space="preserve">45 и </w:t>
      </w:r>
      <w:r w:rsidR="00A72EAB">
        <w:br/>
      </w:r>
      <w:r w:rsidR="00A72EAB" w:rsidRPr="00A72EAB">
        <w:t>ул. Мовчанского, 4 – в 1,2 раза.</w:t>
      </w:r>
      <w:r w:rsidR="00A72EAB">
        <w:t xml:space="preserve"> </w:t>
      </w:r>
      <w:r w:rsidR="00FF709D">
        <w:t xml:space="preserve">Таким образом, </w:t>
      </w:r>
      <w:r w:rsidR="00FF709D" w:rsidRPr="00FF709D">
        <w:t>с</w:t>
      </w:r>
      <w:r w:rsidR="00DC76E8" w:rsidRPr="00FF709D">
        <w:t xml:space="preserve">амый высокий уровень загрязнения воздуха </w:t>
      </w:r>
      <w:r w:rsidR="00676538" w:rsidRPr="00FF709D">
        <w:t xml:space="preserve">азота диоксидом </w:t>
      </w:r>
      <w:r w:rsidR="00DC76E8" w:rsidRPr="00FF709D">
        <w:t>отмечен в районах улиц Первомайская и К</w:t>
      </w:r>
      <w:r w:rsidR="00676538" w:rsidRPr="00FF709D">
        <w:t xml:space="preserve">аштановая, в этих двух районах </w:t>
      </w:r>
      <w:r w:rsidR="00FF709D" w:rsidRPr="00FF709D">
        <w:t xml:space="preserve">города </w:t>
      </w:r>
      <w:r w:rsidR="00676538" w:rsidRPr="00FF709D">
        <w:t xml:space="preserve">также фиксировалось наибольшее количество суток с превышением </w:t>
      </w:r>
      <w:r w:rsidR="00FF709D" w:rsidRPr="00FF709D">
        <w:t>среднесуточной ПДК (89 и 29 дней соответственно)</w:t>
      </w:r>
      <w:r w:rsidR="00676538" w:rsidRPr="00FF709D">
        <w:t xml:space="preserve">. </w:t>
      </w:r>
      <w:r w:rsidR="007658A6" w:rsidRPr="00C65A6D">
        <w:rPr>
          <w:i/>
        </w:rPr>
        <w:t>Максимальная из разовых концентраций</w:t>
      </w:r>
      <w:r w:rsidR="007658A6" w:rsidRPr="00C65A6D">
        <w:t xml:space="preserve"> азота диоксида </w:t>
      </w:r>
      <w:r w:rsidR="002E4A7C">
        <w:t>в районе дома №</w:t>
      </w:r>
      <w:r w:rsidR="00CE7997">
        <w:t xml:space="preserve"> </w:t>
      </w:r>
      <w:r w:rsidR="002E4A7C">
        <w:t xml:space="preserve">10 по улице Первомайской составляла 2,8 ПДК (16 июля), </w:t>
      </w:r>
      <w:r w:rsidR="00BE57DB">
        <w:br/>
      </w:r>
      <w:r w:rsidR="00C65A6D" w:rsidRPr="00C65A6D">
        <w:t xml:space="preserve">на </w:t>
      </w:r>
      <w:r w:rsidR="00117909" w:rsidRPr="00C65A6D">
        <w:t xml:space="preserve">ул. </w:t>
      </w:r>
      <w:r w:rsidR="00E77963" w:rsidRPr="00C65A6D">
        <w:t>Челюскинцев</w:t>
      </w:r>
      <w:r w:rsidR="001B1D98" w:rsidRPr="00C65A6D">
        <w:t xml:space="preserve"> в районе дома № 45</w:t>
      </w:r>
      <w:r w:rsidR="00117909" w:rsidRPr="00C65A6D">
        <w:t xml:space="preserve"> составляла 2,</w:t>
      </w:r>
      <w:r w:rsidR="001B1D98" w:rsidRPr="00C65A6D">
        <w:t>0</w:t>
      </w:r>
      <w:r w:rsidR="00117909" w:rsidRPr="00C65A6D">
        <w:t xml:space="preserve"> ПДК (</w:t>
      </w:r>
      <w:r w:rsidR="001B1D98" w:rsidRPr="00C65A6D">
        <w:t>12 июля</w:t>
      </w:r>
      <w:r w:rsidR="00117909" w:rsidRPr="00FE79FA">
        <w:t>), в район</w:t>
      </w:r>
      <w:r w:rsidR="00FE79FA" w:rsidRPr="00FE79FA">
        <w:t xml:space="preserve">е </w:t>
      </w:r>
      <w:r w:rsidR="003C1C3F" w:rsidRPr="00FE79FA">
        <w:t>ул</w:t>
      </w:r>
      <w:r w:rsidR="00FE79FA" w:rsidRPr="00FE79FA">
        <w:t>.</w:t>
      </w:r>
      <w:r w:rsidR="003C1C3F" w:rsidRPr="00FE79FA">
        <w:t xml:space="preserve"> Каштановая</w:t>
      </w:r>
      <w:r w:rsidR="00FE79FA" w:rsidRPr="00FE79FA">
        <w:t>, 5</w:t>
      </w:r>
      <w:r w:rsidR="003C1C3F" w:rsidRPr="00FE79FA">
        <w:t xml:space="preserve"> </w:t>
      </w:r>
      <w:r w:rsidR="00117909" w:rsidRPr="00FE79FA">
        <w:t>– 1,</w:t>
      </w:r>
      <w:r w:rsidR="00FE79FA" w:rsidRPr="00FE79FA">
        <w:t>9</w:t>
      </w:r>
      <w:r w:rsidR="00117909" w:rsidRPr="00FE79FA">
        <w:t xml:space="preserve"> ПДК (</w:t>
      </w:r>
      <w:r w:rsidR="00FE79FA" w:rsidRPr="00FE79FA">
        <w:t>15 июня</w:t>
      </w:r>
      <w:r w:rsidR="00117909" w:rsidRPr="00FE79FA">
        <w:t>)</w:t>
      </w:r>
      <w:r w:rsidR="00E74C87" w:rsidRPr="00FE79FA">
        <w:t>, в районе ул. Мовчанского</w:t>
      </w:r>
      <w:r w:rsidR="00FE79FA" w:rsidRPr="00FE79FA">
        <w:t>, 4</w:t>
      </w:r>
      <w:r w:rsidR="00E74C87" w:rsidRPr="00FE79FA">
        <w:t xml:space="preserve"> – </w:t>
      </w:r>
      <w:r w:rsidR="00FE79FA" w:rsidRPr="00FE79FA">
        <w:t>1,0</w:t>
      </w:r>
      <w:r w:rsidR="00E74C87" w:rsidRPr="00FE79FA">
        <w:t xml:space="preserve"> ПДК (</w:t>
      </w:r>
      <w:r w:rsidR="00FE79FA" w:rsidRPr="00FE79FA">
        <w:t>5 августа</w:t>
      </w:r>
      <w:r w:rsidR="00E74C87" w:rsidRPr="00FE79FA">
        <w:t>)</w:t>
      </w:r>
      <w:r w:rsidR="003C1C3F" w:rsidRPr="00FE79FA">
        <w:t xml:space="preserve">. </w:t>
      </w:r>
      <w:r w:rsidR="003C1C3F" w:rsidRPr="0042062B">
        <w:t>Наибольшее количество эпизодов превышения максимально</w:t>
      </w:r>
      <w:r w:rsidR="0042062B" w:rsidRPr="0042062B">
        <w:t>й</w:t>
      </w:r>
      <w:r w:rsidR="003C1C3F" w:rsidRPr="0042062B">
        <w:t xml:space="preserve"> разовой ПДК отмечалось в районе ул. Первомайск</w:t>
      </w:r>
      <w:r w:rsidR="0042062B">
        <w:t>ой</w:t>
      </w:r>
      <w:r w:rsidR="00E74C87" w:rsidRPr="0042062B">
        <w:t>.</w:t>
      </w:r>
      <w:r w:rsidR="007658A6" w:rsidRPr="0042062B">
        <w:t xml:space="preserve"> </w:t>
      </w:r>
    </w:p>
    <w:p w:rsidR="00E6712C" w:rsidRPr="00891A13" w:rsidRDefault="00FB3B2E" w:rsidP="00E6712C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891A13">
        <w:rPr>
          <w:i/>
        </w:rPr>
        <w:t>Максимальная из разовых концентраций</w:t>
      </w:r>
      <w:r w:rsidRPr="00891A13">
        <w:t xml:space="preserve"> углерод оксида </w:t>
      </w:r>
      <w:r w:rsidR="007A3131">
        <w:t xml:space="preserve">в районе дома </w:t>
      </w:r>
      <w:r w:rsidR="004E7F15">
        <w:br/>
      </w:r>
      <w:r w:rsidR="007A3131">
        <w:t xml:space="preserve">№ 10 по улице Первомайской незначительно превышала норматив ПДК </w:t>
      </w:r>
      <w:r w:rsidR="004E7F15">
        <w:br/>
      </w:r>
      <w:r w:rsidR="007A3131">
        <w:t>(в 1,03 раза), в других районах города максимальные из разовых концентраций варьировались в диапазоне 0,4 – 0,9 ПДК</w:t>
      </w:r>
      <w:r w:rsidRPr="00891A13">
        <w:t>.</w:t>
      </w:r>
      <w:r w:rsidR="00E24F8F" w:rsidRPr="00891A13">
        <w:t xml:space="preserve"> </w:t>
      </w:r>
      <w:r w:rsidR="00BD0E16">
        <w:t>Н</w:t>
      </w:r>
      <w:r w:rsidR="00E6712C" w:rsidRPr="00891A13">
        <w:rPr>
          <w:color w:val="000000"/>
        </w:rPr>
        <w:t xml:space="preserve">аблюдения за содержанием </w:t>
      </w:r>
      <w:r w:rsidR="00BD0E16">
        <w:rPr>
          <w:color w:val="000000"/>
        </w:rPr>
        <w:br/>
      </w:r>
      <w:r w:rsidR="00E6712C" w:rsidRPr="00891A13">
        <w:rPr>
          <w:color w:val="000000"/>
        </w:rPr>
        <w:t xml:space="preserve">серы диоксида </w:t>
      </w:r>
      <w:r w:rsidR="00BD0E16" w:rsidRPr="00891A13">
        <w:rPr>
          <w:color w:val="000000"/>
        </w:rPr>
        <w:t xml:space="preserve">проводились </w:t>
      </w:r>
      <w:r w:rsidR="00E6712C" w:rsidRPr="00891A13">
        <w:rPr>
          <w:color w:val="000000"/>
        </w:rPr>
        <w:t xml:space="preserve">в отопительный сезон. Концентрации </w:t>
      </w:r>
      <w:r w:rsidR="00BD0E16">
        <w:rPr>
          <w:color w:val="000000"/>
        </w:rPr>
        <w:br/>
      </w:r>
      <w:r w:rsidR="00E6712C" w:rsidRPr="00891A13">
        <w:rPr>
          <w:color w:val="000000"/>
        </w:rPr>
        <w:t>серы диоксида были преимущественно ниже предела обнаружения.</w:t>
      </w:r>
      <w:r w:rsidR="00F81506" w:rsidRPr="00891A13">
        <w:rPr>
          <w:color w:val="000000"/>
        </w:rPr>
        <w:t xml:space="preserve"> Единичный случай увеличения</w:t>
      </w:r>
      <w:r w:rsidR="00891A13" w:rsidRPr="00891A13">
        <w:rPr>
          <w:color w:val="000000"/>
        </w:rPr>
        <w:t xml:space="preserve"> содержания серы диоксида до 0,7</w:t>
      </w:r>
      <w:r w:rsidR="00F81506" w:rsidRPr="00891A13">
        <w:rPr>
          <w:color w:val="000000"/>
        </w:rPr>
        <w:t xml:space="preserve"> ПДК зафиксирован </w:t>
      </w:r>
      <w:r w:rsidR="00BD0E16">
        <w:rPr>
          <w:color w:val="000000"/>
        </w:rPr>
        <w:br/>
      </w:r>
      <w:r w:rsidR="00891A13" w:rsidRPr="00891A13">
        <w:rPr>
          <w:color w:val="000000"/>
        </w:rPr>
        <w:t>8</w:t>
      </w:r>
      <w:r w:rsidR="005046F2" w:rsidRPr="00891A13">
        <w:rPr>
          <w:color w:val="000000"/>
        </w:rPr>
        <w:t xml:space="preserve"> января</w:t>
      </w:r>
      <w:r w:rsidR="004E7F15">
        <w:rPr>
          <w:color w:val="000000"/>
        </w:rPr>
        <w:t xml:space="preserve"> в районе ул. Каштановая, 5</w:t>
      </w:r>
      <w:r w:rsidR="00976511" w:rsidRPr="00891A13">
        <w:rPr>
          <w:color w:val="000000"/>
        </w:rPr>
        <w:t>.</w:t>
      </w:r>
      <w:r w:rsidR="00EE792C" w:rsidRPr="00891A13">
        <w:rPr>
          <w:color w:val="000000"/>
        </w:rPr>
        <w:t xml:space="preserve"> </w:t>
      </w:r>
    </w:p>
    <w:p w:rsidR="00202F8F" w:rsidRPr="00DF50AA" w:rsidRDefault="00781C37" w:rsidP="00202F8F">
      <w:pPr>
        <w:ind w:firstLine="684"/>
        <w:jc w:val="both"/>
      </w:pPr>
      <w:r w:rsidRPr="00482C8F">
        <w:t xml:space="preserve">Наблюдения за содержанием </w:t>
      </w:r>
      <w:r w:rsidR="00500154" w:rsidRPr="00482C8F">
        <w:t>ТЧ10</w:t>
      </w:r>
      <w:r w:rsidR="007658A6" w:rsidRPr="00482C8F">
        <w:t xml:space="preserve"> проводили </w:t>
      </w:r>
      <w:r w:rsidR="00F17E6F" w:rsidRPr="00482C8F">
        <w:t xml:space="preserve">в </w:t>
      </w:r>
      <w:r w:rsidR="00482C8F" w:rsidRPr="00482C8F">
        <w:t xml:space="preserve">районах </w:t>
      </w:r>
      <w:r w:rsidR="002A6B8C">
        <w:br/>
      </w:r>
      <w:r w:rsidR="00482C8F" w:rsidRPr="00482C8F">
        <w:t xml:space="preserve">пр-та Шмидта, 19, </w:t>
      </w:r>
      <w:r w:rsidR="00F17E6F" w:rsidRPr="00482C8F">
        <w:t xml:space="preserve">пер. Крупской, </w:t>
      </w:r>
      <w:r w:rsidR="00482C8F" w:rsidRPr="00482C8F">
        <w:t xml:space="preserve">районе дома № 5, </w:t>
      </w:r>
      <w:r w:rsidR="00F17E6F" w:rsidRPr="00482C8F">
        <w:t>и ул. Мовчанского</w:t>
      </w:r>
      <w:r w:rsidR="00482C8F" w:rsidRPr="00482C8F">
        <w:t>, 4</w:t>
      </w:r>
      <w:r w:rsidR="007658A6" w:rsidRPr="00482C8F">
        <w:t>.</w:t>
      </w:r>
      <w:r w:rsidR="00A912FF" w:rsidRPr="00482C8F">
        <w:t xml:space="preserve"> По сравнению с </w:t>
      </w:r>
      <w:r w:rsidR="00482C8F" w:rsidRPr="00482C8F">
        <w:t xml:space="preserve">2020 г. </w:t>
      </w:r>
      <w:r w:rsidR="00A912FF" w:rsidRPr="00E95D63">
        <w:t>в пер. Крупской</w:t>
      </w:r>
      <w:r w:rsidR="00E95D63" w:rsidRPr="00E95D63">
        <w:t xml:space="preserve">, </w:t>
      </w:r>
      <w:r w:rsidR="00CE7997">
        <w:t xml:space="preserve">в </w:t>
      </w:r>
      <w:r w:rsidR="00E95D63" w:rsidRPr="00E95D63">
        <w:t>районе дома № 5</w:t>
      </w:r>
      <w:r w:rsidR="00A912FF" w:rsidRPr="00E95D63">
        <w:t xml:space="preserve"> уровень загрязнения воздуха ТЧ</w:t>
      </w:r>
      <w:r w:rsidR="00E316A2" w:rsidRPr="00E95D63">
        <w:t xml:space="preserve">10 </w:t>
      </w:r>
      <w:r w:rsidR="00E95D63" w:rsidRPr="00E95D63">
        <w:t>возрос на 26 %</w:t>
      </w:r>
      <w:r w:rsidR="00E316A2" w:rsidRPr="00E95D63">
        <w:t xml:space="preserve">, </w:t>
      </w:r>
      <w:r w:rsidR="00E95D63">
        <w:t xml:space="preserve">в районе ул. Мовчанского, 4 – снизился на 8 %, </w:t>
      </w:r>
      <w:r w:rsidR="00E316A2" w:rsidRPr="00E95D63">
        <w:t>в районе пр</w:t>
      </w:r>
      <w:r w:rsidR="00E95D63" w:rsidRPr="00E95D63">
        <w:t>-та</w:t>
      </w:r>
      <w:r w:rsidR="00E316A2" w:rsidRPr="00E95D63">
        <w:t xml:space="preserve"> Шмидта</w:t>
      </w:r>
      <w:r w:rsidR="00E95D63" w:rsidRPr="00E95D63">
        <w:t>, 19</w:t>
      </w:r>
      <w:r w:rsidR="00E316A2" w:rsidRPr="00E95D63">
        <w:t xml:space="preserve"> –</w:t>
      </w:r>
      <w:r w:rsidR="00E95D63" w:rsidRPr="00E95D63">
        <w:t xml:space="preserve"> </w:t>
      </w:r>
      <w:r w:rsidR="00E316A2" w:rsidRPr="00E95D63">
        <w:t>не изменился.</w:t>
      </w:r>
      <w:r w:rsidR="007658A6" w:rsidRPr="00E95D63">
        <w:t xml:space="preserve"> </w:t>
      </w:r>
      <w:r w:rsidR="007658A6" w:rsidRPr="006F2ACD">
        <w:rPr>
          <w:i/>
        </w:rPr>
        <w:t>Среднегодов</w:t>
      </w:r>
      <w:r w:rsidR="006F2ACD" w:rsidRPr="006F2ACD">
        <w:rPr>
          <w:i/>
        </w:rPr>
        <w:t>ая</w:t>
      </w:r>
      <w:r w:rsidR="007658A6" w:rsidRPr="006F2ACD">
        <w:rPr>
          <w:i/>
        </w:rPr>
        <w:t xml:space="preserve"> концентраци</w:t>
      </w:r>
      <w:r w:rsidR="006F2ACD" w:rsidRPr="006F2ACD">
        <w:rPr>
          <w:i/>
        </w:rPr>
        <w:t>я</w:t>
      </w:r>
      <w:r w:rsidR="007658A6" w:rsidRPr="006F2ACD">
        <w:t xml:space="preserve"> </w:t>
      </w:r>
      <w:r w:rsidR="0022680B" w:rsidRPr="006F2ACD">
        <w:t xml:space="preserve">ТЧ10 </w:t>
      </w:r>
      <w:r w:rsidR="006F2ACD">
        <w:br/>
      </w:r>
      <w:r w:rsidR="006F2ACD" w:rsidRPr="00E95D63">
        <w:t xml:space="preserve">в пер. Крупской, </w:t>
      </w:r>
      <w:r w:rsidR="00CE7997">
        <w:t xml:space="preserve">в </w:t>
      </w:r>
      <w:r w:rsidR="006F2ACD" w:rsidRPr="00E95D63">
        <w:t xml:space="preserve">районе дома № 5 </w:t>
      </w:r>
      <w:r w:rsidR="006F2ACD">
        <w:t xml:space="preserve">составляла 0,9 ПДК, </w:t>
      </w:r>
      <w:r w:rsidR="006F2ACD" w:rsidRPr="00E95D63">
        <w:t xml:space="preserve">в районе </w:t>
      </w:r>
      <w:r w:rsidR="006F2ACD">
        <w:br/>
      </w:r>
      <w:r w:rsidR="006F2ACD" w:rsidRPr="00E95D63">
        <w:t xml:space="preserve">пр-та Шмидта, 19 </w:t>
      </w:r>
      <w:r w:rsidR="006F2ACD">
        <w:t xml:space="preserve">– 0,5 ПДК, в районе ул. Мовчанского, 4 – 0,4 </w:t>
      </w:r>
      <w:r w:rsidR="006F2ACD" w:rsidRPr="008F5E04">
        <w:t>ПДК</w:t>
      </w:r>
      <w:r w:rsidR="007658A6" w:rsidRPr="008F5E04">
        <w:t xml:space="preserve">. Доля дней с превышениями среднесуточной ПДК </w:t>
      </w:r>
      <w:r w:rsidR="00F20AA5" w:rsidRPr="008F5E04">
        <w:t>по ТЧ</w:t>
      </w:r>
      <w:r w:rsidR="00BF21C7" w:rsidRPr="008F5E04">
        <w:t xml:space="preserve">10 </w:t>
      </w:r>
      <w:r w:rsidR="007658A6" w:rsidRPr="008F5E04">
        <w:t xml:space="preserve">в </w:t>
      </w:r>
      <w:r w:rsidR="00A177EE" w:rsidRPr="008F5E04">
        <w:t xml:space="preserve">пер. Крупской, </w:t>
      </w:r>
      <w:r w:rsidR="00597438">
        <w:t xml:space="preserve">в </w:t>
      </w:r>
      <w:r w:rsidR="00A177EE" w:rsidRPr="008F5E04">
        <w:t>районе</w:t>
      </w:r>
      <w:r w:rsidR="00A177EE" w:rsidRPr="00E95D63">
        <w:t xml:space="preserve"> дома № 5 </w:t>
      </w:r>
      <w:r w:rsidR="00A177EE">
        <w:t xml:space="preserve">составляла 23,1 %, </w:t>
      </w:r>
      <w:r w:rsidR="00DF50AA">
        <w:t xml:space="preserve">в </w:t>
      </w:r>
      <w:r w:rsidR="007658A6" w:rsidRPr="00A177EE">
        <w:t xml:space="preserve">районе </w:t>
      </w:r>
      <w:r w:rsidR="00A177EE" w:rsidRPr="00E95D63">
        <w:t xml:space="preserve">пр-та Шмидта, 19 </w:t>
      </w:r>
      <w:r w:rsidR="00A177EE">
        <w:t>– 2,</w:t>
      </w:r>
      <w:r w:rsidR="00A177EE" w:rsidRPr="00A177EE">
        <w:t>6</w:t>
      </w:r>
      <w:r w:rsidR="007F445C" w:rsidRPr="00A177EE">
        <w:t xml:space="preserve"> </w:t>
      </w:r>
      <w:r w:rsidR="007658A6" w:rsidRPr="00A177EE">
        <w:t>%</w:t>
      </w:r>
      <w:r w:rsidR="00A177EE">
        <w:t xml:space="preserve">. В районе </w:t>
      </w:r>
      <w:r w:rsidR="00A177EE">
        <w:br/>
      </w:r>
      <w:r w:rsidR="00A177EE" w:rsidRPr="00A177EE">
        <w:lastRenderedPageBreak/>
        <w:t xml:space="preserve">ул. Мовчанского норматив ПДК по ТЧ10 был превышен только </w:t>
      </w:r>
      <w:r w:rsidR="0058525A">
        <w:t xml:space="preserve">в течение </w:t>
      </w:r>
      <w:r w:rsidR="0058525A">
        <w:br/>
        <w:t>1 суток</w:t>
      </w:r>
      <w:r w:rsidR="007658A6" w:rsidRPr="00CA797C">
        <w:t xml:space="preserve">. </w:t>
      </w:r>
      <w:r w:rsidR="00202F8F" w:rsidRPr="00CA797C">
        <w:t xml:space="preserve">По сравнению с результатами наблюдений на СФМ </w:t>
      </w:r>
      <w:r w:rsidR="00CA797C" w:rsidRPr="00CA797C">
        <w:t xml:space="preserve">в </w:t>
      </w:r>
      <w:r w:rsidR="00202F8F" w:rsidRPr="00CA797C">
        <w:t>Березинск</w:t>
      </w:r>
      <w:r w:rsidR="00CA797C" w:rsidRPr="00CA797C">
        <w:t>ом</w:t>
      </w:r>
      <w:r w:rsidR="00202F8F" w:rsidRPr="00CA797C">
        <w:t xml:space="preserve"> заповедник</w:t>
      </w:r>
      <w:r w:rsidR="00CA797C" w:rsidRPr="00CA797C">
        <w:t>е</w:t>
      </w:r>
      <w:r w:rsidR="00202F8F" w:rsidRPr="00CA797C">
        <w:t xml:space="preserve"> средняя за </w:t>
      </w:r>
      <w:r w:rsidR="00CA797C" w:rsidRPr="00CA797C">
        <w:t>2021 г. концентрация ТЧ</w:t>
      </w:r>
      <w:r w:rsidR="00202F8F" w:rsidRPr="00CA797C">
        <w:t xml:space="preserve">10 в </w:t>
      </w:r>
      <w:r w:rsidR="00446F2B" w:rsidRPr="008F5E04">
        <w:t>пер. Крупской,</w:t>
      </w:r>
      <w:r w:rsidR="007C1CD9">
        <w:t xml:space="preserve"> в</w:t>
      </w:r>
      <w:r w:rsidR="00446F2B" w:rsidRPr="008F5E04">
        <w:t xml:space="preserve"> районе</w:t>
      </w:r>
      <w:r w:rsidR="00446F2B" w:rsidRPr="00E95D63">
        <w:t xml:space="preserve"> дома № 5</w:t>
      </w:r>
      <w:r w:rsidR="00446F2B">
        <w:t xml:space="preserve"> </w:t>
      </w:r>
      <w:r w:rsidR="00202F8F" w:rsidRPr="00446F2B">
        <w:t xml:space="preserve">была выше в </w:t>
      </w:r>
      <w:r w:rsidR="00446F2B" w:rsidRPr="00446F2B">
        <w:t>3,5</w:t>
      </w:r>
      <w:r w:rsidR="00202F8F" w:rsidRPr="00446F2B">
        <w:t xml:space="preserve"> раза, </w:t>
      </w:r>
      <w:r w:rsidR="00DF50AA">
        <w:t xml:space="preserve">в </w:t>
      </w:r>
      <w:r w:rsidR="00DF50AA" w:rsidRPr="00A177EE">
        <w:t xml:space="preserve">районе </w:t>
      </w:r>
      <w:r w:rsidR="00DF50AA" w:rsidRPr="00E95D63">
        <w:t xml:space="preserve">пр-та Шмидта, 19 </w:t>
      </w:r>
      <w:r w:rsidR="00202F8F" w:rsidRPr="00DF50AA">
        <w:t>– в 2,</w:t>
      </w:r>
      <w:r w:rsidR="00DF50AA" w:rsidRPr="00DF50AA">
        <w:t>1</w:t>
      </w:r>
      <w:r w:rsidR="00202F8F" w:rsidRPr="00DF50AA">
        <w:t xml:space="preserve"> раза, </w:t>
      </w:r>
      <w:r w:rsidR="007C1CD9">
        <w:br/>
      </w:r>
      <w:r w:rsidR="00202F8F" w:rsidRPr="00DF50AA">
        <w:t>в районе ул. Мовчанского</w:t>
      </w:r>
      <w:r w:rsidR="00DF50AA" w:rsidRPr="00DF50AA">
        <w:t>, 4</w:t>
      </w:r>
      <w:r w:rsidR="00202F8F" w:rsidRPr="00DF50AA">
        <w:t xml:space="preserve"> – в 1,6 раза.</w:t>
      </w:r>
    </w:p>
    <w:p w:rsidR="00B9651C" w:rsidRPr="003D795C" w:rsidRDefault="007658A6" w:rsidP="00B9651C">
      <w:pPr>
        <w:ind w:firstLine="708"/>
        <w:jc w:val="both"/>
        <w:rPr>
          <w:bCs w:val="0"/>
          <w:highlight w:val="yellow"/>
        </w:rPr>
      </w:pPr>
      <w:r w:rsidRPr="00330240">
        <w:t xml:space="preserve">В годовом ходе </w:t>
      </w:r>
      <w:r w:rsidR="00C0188C" w:rsidRPr="00330240">
        <w:t xml:space="preserve">существенное увеличение уровня загрязнения воздуха ТЧ10 отмечено в </w:t>
      </w:r>
      <w:r w:rsidR="00330240" w:rsidRPr="00330240">
        <w:t>апреле и июне</w:t>
      </w:r>
      <w:r w:rsidR="00330240" w:rsidRPr="00B9651C">
        <w:t xml:space="preserve">. </w:t>
      </w:r>
      <w:r w:rsidR="00B9651C" w:rsidRPr="00B9651C">
        <w:t>В апреле</w:t>
      </w:r>
      <w:r w:rsidR="00B9651C" w:rsidRPr="00F85AB9">
        <w:t xml:space="preserve"> причиной увеличения содержания твердых частиц </w:t>
      </w:r>
      <w:r w:rsidR="00B9651C">
        <w:t>могло послужить</w:t>
      </w:r>
      <w:r w:rsidR="00B9651C" w:rsidRPr="00F85AB9">
        <w:t xml:space="preserve"> отсутствие осадков в течение длительного периода. П</w:t>
      </w:r>
      <w:r w:rsidR="00B9651C" w:rsidRPr="00F85AB9">
        <w:rPr>
          <w:lang w:val="x-none"/>
        </w:rPr>
        <w:t>о информации Институт</w:t>
      </w:r>
      <w:r w:rsidR="00B9651C" w:rsidRPr="00F85AB9">
        <w:t>а</w:t>
      </w:r>
      <w:r w:rsidR="00B9651C" w:rsidRPr="00F85AB9">
        <w:rPr>
          <w:lang w:val="x-none"/>
        </w:rPr>
        <w:t xml:space="preserve"> физики им. Б.И.Степанова НАН Беларуси, полученной в результате проведения скоординированных дистанционных спутниковых и наземных измерений и моделирования переноса атмосферных примесей с использованием многоволнового поляризационного лидара</w:t>
      </w:r>
      <w:r w:rsidR="00B9651C" w:rsidRPr="00F85AB9">
        <w:t xml:space="preserve">, в третьей декаде июня рост концентраций </w:t>
      </w:r>
      <w:r w:rsidR="00B9651C">
        <w:t xml:space="preserve">твердых частиц </w:t>
      </w:r>
      <w:r w:rsidR="00FA55DB">
        <w:t xml:space="preserve">мог быть </w:t>
      </w:r>
      <w:r w:rsidR="00B9651C" w:rsidRPr="00F85AB9">
        <w:t>связан с трансграничным переносом твердых частиц на дальн</w:t>
      </w:r>
      <w:r w:rsidR="00B9651C" w:rsidRPr="003D795C">
        <w:t>ие расстояния (пыль</w:t>
      </w:r>
      <w:r w:rsidR="00B9651C">
        <w:t xml:space="preserve"> пустыни</w:t>
      </w:r>
      <w:r w:rsidR="00B9651C" w:rsidRPr="003D795C">
        <w:t xml:space="preserve"> Сахар</w:t>
      </w:r>
      <w:r w:rsidR="00B9651C">
        <w:t>а</w:t>
      </w:r>
      <w:r w:rsidR="00B9651C" w:rsidRPr="003D795C">
        <w:t>).</w:t>
      </w:r>
    </w:p>
    <w:p w:rsidR="007658A6" w:rsidRPr="00AD74E6" w:rsidRDefault="007658A6" w:rsidP="007658A6">
      <w:pPr>
        <w:ind w:firstLine="684"/>
        <w:jc w:val="both"/>
      </w:pPr>
      <w:r w:rsidRPr="00765956">
        <w:rPr>
          <w:i/>
        </w:rPr>
        <w:t>Максимальная среднесуточная концентрация</w:t>
      </w:r>
      <w:r w:rsidRPr="00765956">
        <w:t xml:space="preserve"> </w:t>
      </w:r>
      <w:r w:rsidR="00FA5757" w:rsidRPr="00765956">
        <w:t xml:space="preserve">ТЧ10 </w:t>
      </w:r>
      <w:r w:rsidR="00765956" w:rsidRPr="00E95D63">
        <w:t xml:space="preserve">в пер. Крупской, </w:t>
      </w:r>
      <w:r w:rsidR="00A72CDD">
        <w:t xml:space="preserve">в </w:t>
      </w:r>
      <w:r w:rsidR="00765956" w:rsidRPr="00E95D63">
        <w:t xml:space="preserve">районе дома № 5 </w:t>
      </w:r>
      <w:r w:rsidR="00765956">
        <w:t xml:space="preserve">составляла 3,7 ПДК (5 апреля), </w:t>
      </w:r>
      <w:r w:rsidR="00765956" w:rsidRPr="00E95D63">
        <w:t xml:space="preserve">в районе </w:t>
      </w:r>
      <w:r w:rsidR="00765956">
        <w:br/>
      </w:r>
      <w:r w:rsidR="00765956" w:rsidRPr="00E95D63">
        <w:t xml:space="preserve">пр-та Шмидта, 19 </w:t>
      </w:r>
      <w:r w:rsidR="00765956">
        <w:t>–</w:t>
      </w:r>
      <w:r w:rsidR="00F500E7">
        <w:t xml:space="preserve"> 1,7</w:t>
      </w:r>
      <w:r w:rsidR="00765956">
        <w:t xml:space="preserve"> ПДК</w:t>
      </w:r>
      <w:r w:rsidR="00F500E7">
        <w:t xml:space="preserve"> (15 июля)</w:t>
      </w:r>
      <w:r w:rsidR="00765956">
        <w:t xml:space="preserve">, в районе ул. Мовчанского, 4 – </w:t>
      </w:r>
      <w:r w:rsidR="00F500E7">
        <w:t>1,1</w:t>
      </w:r>
      <w:r w:rsidR="00765956">
        <w:t xml:space="preserve"> </w:t>
      </w:r>
      <w:r w:rsidR="00765956" w:rsidRPr="008F5E04">
        <w:t>ПДК</w:t>
      </w:r>
      <w:r w:rsidR="00F500E7">
        <w:t xml:space="preserve"> (25 июня)</w:t>
      </w:r>
      <w:r w:rsidR="00765956" w:rsidRPr="008F5E04">
        <w:t xml:space="preserve">. </w:t>
      </w:r>
      <w:r w:rsidRPr="00AD74E6">
        <w:t>Расчетная максимальная концентрация ТЧ10 с вероятностью ее превышения 0,1</w:t>
      </w:r>
      <w:r w:rsidR="00F50EC4" w:rsidRPr="00AD74E6">
        <w:t xml:space="preserve"> </w:t>
      </w:r>
      <w:r w:rsidRPr="00AD74E6">
        <w:t>% в район</w:t>
      </w:r>
      <w:r w:rsidR="00DE13BA" w:rsidRPr="00AD74E6">
        <w:t>е</w:t>
      </w:r>
      <w:r w:rsidR="00A26F6D" w:rsidRPr="00AD74E6">
        <w:t xml:space="preserve"> </w:t>
      </w:r>
      <w:r w:rsidR="00AD74E6" w:rsidRPr="00AD74E6">
        <w:t>пер. Крупской</w:t>
      </w:r>
      <w:r w:rsidRPr="00AD74E6">
        <w:t xml:space="preserve"> составляла </w:t>
      </w:r>
      <w:r w:rsidR="00AD74E6" w:rsidRPr="00AD74E6">
        <w:t>4,2</w:t>
      </w:r>
      <w:r w:rsidRPr="00AD74E6">
        <w:t xml:space="preserve"> ПДК,</w:t>
      </w:r>
      <w:r w:rsidR="00DE13BA" w:rsidRPr="00AD74E6">
        <w:t xml:space="preserve"> пр</w:t>
      </w:r>
      <w:r w:rsidR="00AD74E6" w:rsidRPr="00AD74E6">
        <w:t>-та</w:t>
      </w:r>
      <w:r w:rsidR="00DE13BA" w:rsidRPr="00AD74E6">
        <w:t xml:space="preserve"> Шмидта – 2,</w:t>
      </w:r>
      <w:r w:rsidR="00AD74E6" w:rsidRPr="00AD74E6">
        <w:t>0</w:t>
      </w:r>
      <w:r w:rsidR="00DE13BA" w:rsidRPr="00AD74E6">
        <w:t xml:space="preserve"> ПДК, </w:t>
      </w:r>
      <w:r w:rsidR="00AD74E6" w:rsidRPr="00AD74E6">
        <w:t>ул. Мовчанского</w:t>
      </w:r>
      <w:r w:rsidRPr="00AD74E6">
        <w:t xml:space="preserve"> – </w:t>
      </w:r>
      <w:r w:rsidR="00AD74E6" w:rsidRPr="00AD74E6">
        <w:t>1,4</w:t>
      </w:r>
      <w:r w:rsidRPr="00AD74E6">
        <w:t xml:space="preserve"> ПДК. </w:t>
      </w:r>
    </w:p>
    <w:p w:rsidR="006B036A" w:rsidRPr="00315850" w:rsidRDefault="006B036A" w:rsidP="007658A6">
      <w:pPr>
        <w:ind w:firstLine="684"/>
        <w:jc w:val="both"/>
        <w:rPr>
          <w:bCs w:val="0"/>
        </w:rPr>
      </w:pPr>
      <w:r w:rsidRPr="00315850">
        <w:t>Концентрации твердых частиц (недифференцированная по составу пыль/аэрозоль) в район</w:t>
      </w:r>
      <w:r w:rsidR="00315850" w:rsidRPr="00315850">
        <w:t xml:space="preserve">е дома № 10 по улице Первомайской, </w:t>
      </w:r>
      <w:r w:rsidR="00315850">
        <w:t xml:space="preserve">ул. Челюскинцев в районе дома № 45 и </w:t>
      </w:r>
      <w:r w:rsidRPr="00315850">
        <w:t>ул</w:t>
      </w:r>
      <w:r w:rsidR="00315850" w:rsidRPr="00315850">
        <w:t>.</w:t>
      </w:r>
      <w:r w:rsidRPr="00315850">
        <w:t xml:space="preserve"> Мовчанского</w:t>
      </w:r>
      <w:r w:rsidR="00315850" w:rsidRPr="00315850">
        <w:t>, 4</w:t>
      </w:r>
      <w:r w:rsidRPr="00315850">
        <w:t xml:space="preserve"> были </w:t>
      </w:r>
      <w:r w:rsidR="00315850" w:rsidRPr="00315850">
        <w:t xml:space="preserve">преимущественно </w:t>
      </w:r>
      <w:r w:rsidRPr="00315850">
        <w:t>ниже предела обнаружения.</w:t>
      </w:r>
      <w:r w:rsidR="00315850">
        <w:t xml:space="preserve"> В отдельные периоды максимальные из разовых концентраций твердых частиц </w:t>
      </w:r>
      <w:r w:rsidR="00BB4E15">
        <w:t>составляли 0,7 ПДК.</w:t>
      </w:r>
      <w:r w:rsidR="00315850">
        <w:t xml:space="preserve"> </w:t>
      </w:r>
    </w:p>
    <w:p w:rsidR="007658A6" w:rsidRPr="00164A7B" w:rsidRDefault="007658A6" w:rsidP="007658A6">
      <w:pPr>
        <w:ind w:firstLine="684"/>
        <w:jc w:val="both"/>
      </w:pPr>
      <w:r w:rsidRPr="00164A7B">
        <w:rPr>
          <w:b/>
        </w:rPr>
        <w:t>Концентрации специфических загрязняющих веществ.</w:t>
      </w:r>
      <w:r w:rsidRPr="00164A7B">
        <w:t xml:space="preserve"> </w:t>
      </w:r>
      <w:r w:rsidR="00390B98" w:rsidRPr="00164A7B">
        <w:t xml:space="preserve">По сравнению с </w:t>
      </w:r>
      <w:r w:rsidR="00184F54" w:rsidRPr="00164A7B">
        <w:t>20</w:t>
      </w:r>
      <w:r w:rsidR="00164A7B" w:rsidRPr="00164A7B">
        <w:t>20</w:t>
      </w:r>
      <w:r w:rsidR="00184F54" w:rsidRPr="00164A7B">
        <w:t xml:space="preserve"> г.</w:t>
      </w:r>
      <w:r w:rsidR="00390B98" w:rsidRPr="00164A7B">
        <w:t xml:space="preserve"> уровень загрязнения воздуха </w:t>
      </w:r>
      <w:r w:rsidR="00164A7B" w:rsidRPr="00164A7B">
        <w:t xml:space="preserve">большинством </w:t>
      </w:r>
      <w:r w:rsidR="00390B98" w:rsidRPr="00164A7B">
        <w:t>специфически</w:t>
      </w:r>
      <w:r w:rsidR="00164A7B" w:rsidRPr="00164A7B">
        <w:t>х</w:t>
      </w:r>
      <w:r w:rsidR="00390B98" w:rsidRPr="00164A7B">
        <w:t xml:space="preserve"> загрязняющи</w:t>
      </w:r>
      <w:r w:rsidR="00164A7B" w:rsidRPr="00164A7B">
        <w:t>х</w:t>
      </w:r>
      <w:r w:rsidR="00390B98" w:rsidRPr="00164A7B">
        <w:t xml:space="preserve"> веществ снизился</w:t>
      </w:r>
      <w:r w:rsidR="00164A7B" w:rsidRPr="00164A7B">
        <w:t>, либо сохранился неизменным</w:t>
      </w:r>
      <w:r w:rsidR="00390B98" w:rsidRPr="00164A7B">
        <w:t xml:space="preserve">. </w:t>
      </w:r>
      <w:r w:rsidR="00164A7B">
        <w:t xml:space="preserve">Отмечено некоторое увеличение содержания в воздухе аммиака, ксилола и метанола. </w:t>
      </w:r>
      <w:r w:rsidR="00390B98" w:rsidRPr="00164A7B">
        <w:t xml:space="preserve">Превышения нормативов </w:t>
      </w:r>
      <w:r w:rsidR="00164A7B" w:rsidRPr="00164A7B">
        <w:t>ПДК</w:t>
      </w:r>
      <w:r w:rsidR="00390B98" w:rsidRPr="00164A7B">
        <w:t xml:space="preserve"> зафиксированы по </w:t>
      </w:r>
      <w:r w:rsidR="00164A7B" w:rsidRPr="00164A7B">
        <w:t>фенолу, а</w:t>
      </w:r>
      <w:r w:rsidR="00390B98" w:rsidRPr="00164A7B">
        <w:t>ммиаку</w:t>
      </w:r>
      <w:r w:rsidR="00164A7B" w:rsidRPr="00164A7B">
        <w:t xml:space="preserve"> и формальдегиду.</w:t>
      </w:r>
      <w:r w:rsidR="00390B98" w:rsidRPr="00164A7B">
        <w:t xml:space="preserve"> </w:t>
      </w:r>
      <w:r w:rsidRPr="00164A7B">
        <w:rPr>
          <w:i/>
        </w:rPr>
        <w:t>Максимальные из разовых концентраций</w:t>
      </w:r>
      <w:r w:rsidRPr="00164A7B">
        <w:t xml:space="preserve"> </w:t>
      </w:r>
      <w:r w:rsidR="00164A7B">
        <w:t xml:space="preserve">этилбензола, </w:t>
      </w:r>
      <w:r w:rsidR="0090753B" w:rsidRPr="00164A7B">
        <w:t>ксилола</w:t>
      </w:r>
      <w:r w:rsidR="00164A7B">
        <w:t xml:space="preserve"> и </w:t>
      </w:r>
      <w:r w:rsidRPr="00164A7B">
        <w:t>сероуглерода варьировались в диапазоне 0,</w:t>
      </w:r>
      <w:r w:rsidR="00164A7B" w:rsidRPr="00164A7B">
        <w:t xml:space="preserve">2 – </w:t>
      </w:r>
      <w:r w:rsidR="00390B98" w:rsidRPr="00164A7B">
        <w:t>0,</w:t>
      </w:r>
      <w:r w:rsidR="00164A7B" w:rsidRPr="00164A7B">
        <w:t>6</w:t>
      </w:r>
      <w:r w:rsidRPr="00164A7B">
        <w:t xml:space="preserve"> ПДК</w:t>
      </w:r>
      <w:r w:rsidR="0090753B" w:rsidRPr="00164A7B">
        <w:t xml:space="preserve">, </w:t>
      </w:r>
      <w:r w:rsidR="00164A7B" w:rsidRPr="00164A7B">
        <w:t>метанола</w:t>
      </w:r>
      <w:r w:rsidR="0090753B" w:rsidRPr="00164A7B">
        <w:t xml:space="preserve"> и </w:t>
      </w:r>
      <w:r w:rsidR="00164A7B" w:rsidRPr="00164A7B">
        <w:t>сероводорода</w:t>
      </w:r>
      <w:r w:rsidR="0090753B" w:rsidRPr="00164A7B">
        <w:t xml:space="preserve"> – 0,</w:t>
      </w:r>
      <w:r w:rsidR="00164A7B" w:rsidRPr="00164A7B">
        <w:t xml:space="preserve">8 – </w:t>
      </w:r>
      <w:r w:rsidR="0090753B" w:rsidRPr="00164A7B">
        <w:t>1,0 ПДК.</w:t>
      </w:r>
      <w:r w:rsidRPr="00164A7B">
        <w:t xml:space="preserve"> Содержание в воздухе бензола, стирола</w:t>
      </w:r>
      <w:r w:rsidR="004412BE" w:rsidRPr="00164A7B">
        <w:t xml:space="preserve"> и</w:t>
      </w:r>
      <w:r w:rsidR="009C0149" w:rsidRPr="00164A7B">
        <w:t xml:space="preserve"> </w:t>
      </w:r>
      <w:r w:rsidRPr="00164A7B">
        <w:t xml:space="preserve">толуола </w:t>
      </w:r>
      <w:r w:rsidR="009C0149" w:rsidRPr="00164A7B">
        <w:t xml:space="preserve">было существенно ниже нормативов </w:t>
      </w:r>
      <w:r w:rsidR="00164A7B" w:rsidRPr="00164A7B">
        <w:t>ПДК</w:t>
      </w:r>
      <w:r w:rsidRPr="00164A7B">
        <w:t xml:space="preserve">. </w:t>
      </w:r>
    </w:p>
    <w:p w:rsidR="006E67B0" w:rsidRPr="00E56E53" w:rsidRDefault="007658A6" w:rsidP="006E67B0">
      <w:pPr>
        <w:ind w:firstLine="709"/>
        <w:jc w:val="both"/>
        <w:rPr>
          <w:highlight w:val="yellow"/>
        </w:rPr>
      </w:pPr>
      <w:r w:rsidRPr="00B1057E">
        <w:t>В 20</w:t>
      </w:r>
      <w:r w:rsidR="004E6602" w:rsidRPr="00B1057E">
        <w:t>2</w:t>
      </w:r>
      <w:r w:rsidR="00B1057E" w:rsidRPr="00B1057E">
        <w:t>1</w:t>
      </w:r>
      <w:r w:rsidRPr="00B1057E">
        <w:t xml:space="preserve"> г.</w:t>
      </w:r>
      <w:r w:rsidR="00A11998" w:rsidRPr="00B1057E">
        <w:t xml:space="preserve"> по сравнению с </w:t>
      </w:r>
      <w:r w:rsidR="00486CF8" w:rsidRPr="00B1057E">
        <w:t>20</w:t>
      </w:r>
      <w:r w:rsidR="00B1057E" w:rsidRPr="00B1057E">
        <w:t>20</w:t>
      </w:r>
      <w:r w:rsidR="00486CF8" w:rsidRPr="00B1057E">
        <w:t xml:space="preserve"> г.</w:t>
      </w:r>
      <w:r w:rsidRPr="00B1057E">
        <w:t xml:space="preserve"> отмечено </w:t>
      </w:r>
      <w:r w:rsidR="00A11998" w:rsidRPr="00B1057E">
        <w:t xml:space="preserve">снижение содержания в воздухе формальдегида в </w:t>
      </w:r>
      <w:r w:rsidR="00B1057E" w:rsidRPr="00B1057E">
        <w:t>1,9</w:t>
      </w:r>
      <w:r w:rsidR="00A11998" w:rsidRPr="00B1057E">
        <w:t xml:space="preserve"> раза</w:t>
      </w:r>
      <w:r w:rsidR="00A11998" w:rsidRPr="00176F19">
        <w:t xml:space="preserve">. </w:t>
      </w:r>
      <w:r w:rsidR="00A26DF7" w:rsidRPr="00176F19">
        <w:t xml:space="preserve">Сократилась также </w:t>
      </w:r>
      <w:r w:rsidRPr="00176F19">
        <w:t>дол</w:t>
      </w:r>
      <w:r w:rsidR="00A26DF7" w:rsidRPr="00176F19">
        <w:t>я</w:t>
      </w:r>
      <w:r w:rsidRPr="00176F19">
        <w:t xml:space="preserve"> проб с концентрациями формальдегида выше ПДК</w:t>
      </w:r>
      <w:r w:rsidR="00AD22EF" w:rsidRPr="00176F19">
        <w:t xml:space="preserve"> до</w:t>
      </w:r>
      <w:r w:rsidR="007F4A27" w:rsidRPr="00176F19">
        <w:t xml:space="preserve"> </w:t>
      </w:r>
      <w:r w:rsidR="00176F19" w:rsidRPr="00176F19">
        <w:t>0,3</w:t>
      </w:r>
      <w:r w:rsidR="00A26DF7" w:rsidRPr="00176F19">
        <w:t xml:space="preserve"> </w:t>
      </w:r>
      <w:r w:rsidR="007F4A27" w:rsidRPr="00176F19">
        <w:t>% (в 20</w:t>
      </w:r>
      <w:r w:rsidR="00B1057E" w:rsidRPr="00176F19">
        <w:t>20</w:t>
      </w:r>
      <w:r w:rsidR="007F4A27" w:rsidRPr="00176F19">
        <w:t xml:space="preserve"> г – </w:t>
      </w:r>
      <w:r w:rsidR="00176F19" w:rsidRPr="00176F19">
        <w:t>2,9</w:t>
      </w:r>
      <w:r w:rsidR="00A26DF7" w:rsidRPr="00176F19">
        <w:t xml:space="preserve"> </w:t>
      </w:r>
      <w:r w:rsidR="007F4A27" w:rsidRPr="00176F19">
        <w:t>%)</w:t>
      </w:r>
      <w:r w:rsidRPr="00176F19">
        <w:t>.</w:t>
      </w:r>
      <w:r w:rsidR="006E67B0" w:rsidRPr="00176F19">
        <w:t xml:space="preserve"> Уровень загрязнения воздуха формальдегидом</w:t>
      </w:r>
      <w:r w:rsidR="00176F19" w:rsidRPr="00176F19">
        <w:t xml:space="preserve"> в г. Могилев</w:t>
      </w:r>
      <w:r w:rsidR="006E67B0" w:rsidRPr="00176F19">
        <w:t xml:space="preserve"> был ниже, чем в </w:t>
      </w:r>
      <w:r w:rsidR="00176F19" w:rsidRPr="00176F19">
        <w:t xml:space="preserve">гг. Минск, </w:t>
      </w:r>
      <w:r w:rsidR="006E67B0" w:rsidRPr="00176F19">
        <w:t>Брест</w:t>
      </w:r>
      <w:r w:rsidR="00176F19" w:rsidRPr="00176F19">
        <w:t>, Витебск, Гродно</w:t>
      </w:r>
      <w:r w:rsidR="00775793" w:rsidRPr="00176F19">
        <w:t xml:space="preserve"> и Гомел</w:t>
      </w:r>
      <w:r w:rsidR="00176F19" w:rsidRPr="00176F19">
        <w:t>ь</w:t>
      </w:r>
      <w:r w:rsidR="006E67B0" w:rsidRPr="00176F19">
        <w:t xml:space="preserve">. </w:t>
      </w:r>
      <w:r w:rsidR="006E67B0" w:rsidRPr="006A3519">
        <w:rPr>
          <w:i/>
        </w:rPr>
        <w:t>Максимальные из разовых концентраций</w:t>
      </w:r>
      <w:r w:rsidR="006E67B0" w:rsidRPr="006A3519">
        <w:t xml:space="preserve"> формальдег</w:t>
      </w:r>
      <w:r w:rsidR="006A3519">
        <w:t xml:space="preserve">ида в районах ул. Каштановая, 5 и в районе дома № 10 по улице Первомайской составляли 1,1 ПДК и 1,3 ПДК соответственно, в районах </w:t>
      </w:r>
      <w:r w:rsidR="006A3519">
        <w:br/>
        <w:t xml:space="preserve">ул. Мовчанского, 4 и ул. Челюскинцев в районе дома № 45 были на уровне ПДК. </w:t>
      </w:r>
    </w:p>
    <w:p w:rsidR="007658A6" w:rsidRDefault="00545E56" w:rsidP="007658A6">
      <w:pPr>
        <w:ind w:firstLine="684"/>
        <w:jc w:val="both"/>
      </w:pPr>
      <w:r w:rsidRPr="00F20CE3">
        <w:lastRenderedPageBreak/>
        <w:t>У</w:t>
      </w:r>
      <w:r w:rsidR="00640BF0" w:rsidRPr="00F20CE3">
        <w:t xml:space="preserve">ровень загрязнения воздуха аммиаком </w:t>
      </w:r>
      <w:r w:rsidR="00F20CE3" w:rsidRPr="00F20CE3">
        <w:t>по сравнению с 2020 г. возрос на 41 %</w:t>
      </w:r>
      <w:r w:rsidR="00640BF0" w:rsidRPr="00485C6B">
        <w:t>.</w:t>
      </w:r>
      <w:r w:rsidR="00236FAC" w:rsidRPr="00485C6B">
        <w:t xml:space="preserve"> </w:t>
      </w:r>
      <w:r w:rsidR="007658A6" w:rsidRPr="00485C6B">
        <w:t xml:space="preserve">Пространственное распределение концентраций аммиака по-прежнему очень неоднородно. </w:t>
      </w:r>
      <w:r w:rsidR="007C3B7D" w:rsidRPr="0042524E">
        <w:t>В</w:t>
      </w:r>
      <w:r w:rsidR="0042524E" w:rsidRPr="0042524E">
        <w:t xml:space="preserve"> районах</w:t>
      </w:r>
      <w:r w:rsidR="007658A6" w:rsidRPr="0042524E">
        <w:t xml:space="preserve"> </w:t>
      </w:r>
      <w:r w:rsidR="0005588B" w:rsidRPr="0042524E">
        <w:t>ул. Каштановая</w:t>
      </w:r>
      <w:r w:rsidR="0042524E" w:rsidRPr="0042524E">
        <w:t xml:space="preserve">, 5 и ул. Челюскинцев в районе дома № 45 </w:t>
      </w:r>
      <w:r w:rsidR="007658A6" w:rsidRPr="0042524E">
        <w:t xml:space="preserve">уровень загрязнения воздуха аммиаком несколько выше, чем в </w:t>
      </w:r>
      <w:r w:rsidR="0042524E" w:rsidRPr="0042524E">
        <w:t xml:space="preserve">районе ул. Мовчанского, 4. </w:t>
      </w:r>
      <w:r w:rsidR="006E34FE" w:rsidRPr="00F4475C">
        <w:t>В годовом ходе увеличение содержания аммиака наблюдалось</w:t>
      </w:r>
      <w:r w:rsidR="00FD16C0">
        <w:t xml:space="preserve"> в</w:t>
      </w:r>
      <w:r w:rsidR="006E34FE" w:rsidRPr="00F4475C">
        <w:t xml:space="preserve"> </w:t>
      </w:r>
      <w:r w:rsidR="00F4475C" w:rsidRPr="00F4475C">
        <w:t>июне – августе</w:t>
      </w:r>
      <w:r w:rsidR="006E34FE" w:rsidRPr="00F4475C">
        <w:t xml:space="preserve">, </w:t>
      </w:r>
      <w:r w:rsidR="006E34FE" w:rsidRPr="007F6371">
        <w:t xml:space="preserve">в </w:t>
      </w:r>
      <w:r w:rsidR="007F6371" w:rsidRPr="007F6371">
        <w:t>январе – феврале и декабре</w:t>
      </w:r>
      <w:r w:rsidR="006E34FE" w:rsidRPr="007F6371">
        <w:t xml:space="preserve"> </w:t>
      </w:r>
      <w:r w:rsidR="00124EB3" w:rsidRPr="007F6371">
        <w:t>отмечено существенное снижение</w:t>
      </w:r>
      <w:r w:rsidR="006E34FE" w:rsidRPr="007F6371">
        <w:t xml:space="preserve">. </w:t>
      </w:r>
      <w:r w:rsidR="00F95B11" w:rsidRPr="007F6371">
        <w:t>Превы</w:t>
      </w:r>
      <w:r w:rsidR="00F95B11" w:rsidRPr="00F95B11">
        <w:t xml:space="preserve">шения норматива ПДК по аммиаку зафиксированы в </w:t>
      </w:r>
      <w:r w:rsidR="00F95B11">
        <w:t xml:space="preserve">районах ул. Каштановая и ул. Челюскинцев. </w:t>
      </w:r>
      <w:r w:rsidR="008E39A9" w:rsidRPr="00CE2A9D">
        <w:rPr>
          <w:i/>
        </w:rPr>
        <w:t>М</w:t>
      </w:r>
      <w:r w:rsidR="007658A6" w:rsidRPr="00CE2A9D">
        <w:rPr>
          <w:i/>
        </w:rPr>
        <w:t>аксимальн</w:t>
      </w:r>
      <w:r w:rsidR="00CE2A9D" w:rsidRPr="00CE2A9D">
        <w:rPr>
          <w:i/>
        </w:rPr>
        <w:t>ая</w:t>
      </w:r>
      <w:r w:rsidR="007658A6" w:rsidRPr="00CE2A9D">
        <w:rPr>
          <w:i/>
        </w:rPr>
        <w:t xml:space="preserve"> из разовых концентраций</w:t>
      </w:r>
      <w:r w:rsidR="008E39A9" w:rsidRPr="00CE2A9D">
        <w:rPr>
          <w:i/>
        </w:rPr>
        <w:t xml:space="preserve"> </w:t>
      </w:r>
      <w:r w:rsidR="008E39A9" w:rsidRPr="00CE2A9D">
        <w:t xml:space="preserve">аммиака </w:t>
      </w:r>
      <w:r w:rsidR="00CE2A9D" w:rsidRPr="00CE2A9D">
        <w:t xml:space="preserve">по </w:t>
      </w:r>
      <w:r w:rsidR="008E39A9" w:rsidRPr="00CE2A9D">
        <w:t>ул</w:t>
      </w:r>
      <w:r w:rsidR="00CE2A9D" w:rsidRPr="00CE2A9D">
        <w:t xml:space="preserve">. </w:t>
      </w:r>
      <w:r w:rsidR="008E39A9" w:rsidRPr="00CE2A9D">
        <w:t xml:space="preserve">Челюскинцев </w:t>
      </w:r>
      <w:r w:rsidR="00CE2A9D" w:rsidRPr="00CE2A9D">
        <w:t xml:space="preserve">в районе дома № 45 </w:t>
      </w:r>
      <w:r w:rsidR="006C22F3" w:rsidRPr="00CE2A9D">
        <w:t>составлял</w:t>
      </w:r>
      <w:r w:rsidR="00CE2A9D" w:rsidRPr="00CE2A9D">
        <w:t>а</w:t>
      </w:r>
      <w:r w:rsidR="006C22F3" w:rsidRPr="00CE2A9D">
        <w:t xml:space="preserve"> </w:t>
      </w:r>
      <w:r w:rsidR="00CE2A9D" w:rsidRPr="00CE2A9D">
        <w:t>2,0</w:t>
      </w:r>
      <w:r w:rsidR="008E39A9" w:rsidRPr="00CE2A9D">
        <w:t xml:space="preserve"> ПДК, </w:t>
      </w:r>
      <w:r w:rsidR="008E39A9" w:rsidRPr="00C460BA">
        <w:t xml:space="preserve">ул. </w:t>
      </w:r>
      <w:r w:rsidR="00C460BA" w:rsidRPr="00C460BA">
        <w:t xml:space="preserve">Каштановая, 5 </w:t>
      </w:r>
      <w:r w:rsidR="008E39A9" w:rsidRPr="00C460BA">
        <w:t xml:space="preserve">– </w:t>
      </w:r>
      <w:r w:rsidR="006C22F3" w:rsidRPr="00C460BA">
        <w:t>1,4</w:t>
      </w:r>
      <w:r w:rsidR="008E39A9" w:rsidRPr="00C460BA">
        <w:t xml:space="preserve"> </w:t>
      </w:r>
      <w:r w:rsidR="008E39A9" w:rsidRPr="00785449">
        <w:t>ПДК</w:t>
      </w:r>
      <w:r w:rsidR="008E39A9" w:rsidRPr="00785449">
        <w:rPr>
          <w:i/>
        </w:rPr>
        <w:t>.</w:t>
      </w:r>
      <w:r w:rsidR="007658A6" w:rsidRPr="00785449">
        <w:t xml:space="preserve"> </w:t>
      </w:r>
      <w:r w:rsidR="00944A49" w:rsidRPr="00785449">
        <w:t xml:space="preserve">Эпизоды превышений </w:t>
      </w:r>
      <w:r w:rsidR="00944A49" w:rsidRPr="00785449">
        <w:rPr>
          <w:i/>
        </w:rPr>
        <w:t>максимально разовой ПДК</w:t>
      </w:r>
      <w:r w:rsidR="00944A49" w:rsidRPr="00785449">
        <w:t xml:space="preserve"> по аммиаку фиксировались в январе, </w:t>
      </w:r>
      <w:r w:rsidR="00785449" w:rsidRPr="00785449">
        <w:t>мае</w:t>
      </w:r>
      <w:r w:rsidR="00944A49" w:rsidRPr="00785449">
        <w:t xml:space="preserve"> и ию</w:t>
      </w:r>
      <w:r w:rsidR="00785449" w:rsidRPr="00785449">
        <w:t>л</w:t>
      </w:r>
      <w:r w:rsidR="00944A49" w:rsidRPr="00785449">
        <w:t>е.</w:t>
      </w:r>
    </w:p>
    <w:p w:rsidR="006F0309" w:rsidRPr="00785449" w:rsidRDefault="00BF7C6C" w:rsidP="007658A6">
      <w:pPr>
        <w:ind w:firstLine="684"/>
        <w:jc w:val="both"/>
      </w:pPr>
      <w:r w:rsidRPr="004D163D">
        <w:t>В течение года зафиксировано 11 случаев превышения максимальной разовой ПДК по фенолу</w:t>
      </w:r>
      <w:r w:rsidR="004D163D" w:rsidRPr="004D163D">
        <w:t>, большая часть из которых в январе и мае.</w:t>
      </w:r>
      <w:r w:rsidR="004D163D">
        <w:t xml:space="preserve"> </w:t>
      </w:r>
      <w:r w:rsidR="004D163D" w:rsidRPr="00CE2A9D">
        <w:rPr>
          <w:i/>
        </w:rPr>
        <w:t xml:space="preserve">Максимальная из разовых концентраций </w:t>
      </w:r>
      <w:r w:rsidR="004D163D">
        <w:t>фенола в районе ул. Каштановая, 5 составляла 1,3 ПДК,</w:t>
      </w:r>
      <w:r w:rsidR="004D163D" w:rsidRPr="00CE2A9D">
        <w:t xml:space="preserve"> по ул. Челюскинцев в районе дома № 45 </w:t>
      </w:r>
      <w:r w:rsidR="004D163D">
        <w:t>– 1,4 ПДК,</w:t>
      </w:r>
      <w:r w:rsidR="004D163D" w:rsidRPr="00CE2A9D">
        <w:t xml:space="preserve"> </w:t>
      </w:r>
      <w:r w:rsidR="004D163D">
        <w:t xml:space="preserve">в районе </w:t>
      </w:r>
      <w:r w:rsidR="004D163D" w:rsidRPr="00C460BA">
        <w:t xml:space="preserve">ул. </w:t>
      </w:r>
      <w:r w:rsidR="004D163D">
        <w:t>Мовчанского, 4</w:t>
      </w:r>
      <w:r w:rsidR="004D163D" w:rsidRPr="00C460BA">
        <w:t xml:space="preserve"> – 1,</w:t>
      </w:r>
      <w:r w:rsidR="004D163D">
        <w:t>5</w:t>
      </w:r>
      <w:r w:rsidR="004D163D" w:rsidRPr="00C460BA">
        <w:t xml:space="preserve"> </w:t>
      </w:r>
      <w:r w:rsidR="004D163D" w:rsidRPr="00785449">
        <w:t>ПДК</w:t>
      </w:r>
      <w:r w:rsidR="004D163D">
        <w:t>, в районе дома № 10 по улице Первомайской – 1,9 ПДК</w:t>
      </w:r>
      <w:r w:rsidR="004D163D" w:rsidRPr="00785449">
        <w:rPr>
          <w:i/>
        </w:rPr>
        <w:t>.</w:t>
      </w:r>
    </w:p>
    <w:p w:rsidR="00FE7B1D" w:rsidRPr="003D167C" w:rsidRDefault="007658A6" w:rsidP="00FE7B1D">
      <w:pPr>
        <w:ind w:firstLine="684"/>
        <w:jc w:val="both"/>
      </w:pPr>
      <w:r w:rsidRPr="00D67E49">
        <w:rPr>
          <w:b/>
        </w:rPr>
        <w:t>Концентрации приземного озона.</w:t>
      </w:r>
      <w:r w:rsidRPr="00D67E49">
        <w:t xml:space="preserve"> По данным непрерывных измерений, </w:t>
      </w:r>
      <w:r w:rsidRPr="00D67E49">
        <w:rPr>
          <w:i/>
        </w:rPr>
        <w:t xml:space="preserve">среднегодовые концентрации </w:t>
      </w:r>
      <w:r w:rsidRPr="00D67E49">
        <w:t xml:space="preserve">приземного озона находились в пределах от </w:t>
      </w:r>
      <w:r w:rsidRPr="00E56E53">
        <w:rPr>
          <w:highlight w:val="yellow"/>
        </w:rPr>
        <w:br/>
      </w:r>
      <w:r w:rsidR="00D67E49" w:rsidRPr="00D67E49">
        <w:t>49</w:t>
      </w:r>
      <w:r w:rsidRPr="00D67E49">
        <w:t xml:space="preserve"> мкг/м</w:t>
      </w:r>
      <w:r w:rsidRPr="00D67E49">
        <w:rPr>
          <w:vertAlign w:val="superscript"/>
        </w:rPr>
        <w:t>3</w:t>
      </w:r>
      <w:r w:rsidRPr="00D67E49">
        <w:t xml:space="preserve"> (</w:t>
      </w:r>
      <w:r w:rsidR="00D67E49" w:rsidRPr="00E95D63">
        <w:t>пер. Крупской, районе дома № 5</w:t>
      </w:r>
      <w:r w:rsidRPr="00D67E49">
        <w:t xml:space="preserve">) до </w:t>
      </w:r>
      <w:r w:rsidR="00D67E49" w:rsidRPr="00D67E49">
        <w:t>70</w:t>
      </w:r>
      <w:r w:rsidRPr="00D67E49">
        <w:t xml:space="preserve"> мкг/м</w:t>
      </w:r>
      <w:r w:rsidRPr="00D67E49">
        <w:rPr>
          <w:vertAlign w:val="superscript"/>
        </w:rPr>
        <w:t xml:space="preserve">3 </w:t>
      </w:r>
      <w:r w:rsidRPr="00D67E49">
        <w:t>(</w:t>
      </w:r>
      <w:r w:rsidR="00147CEB" w:rsidRPr="00D67E49">
        <w:t xml:space="preserve">район </w:t>
      </w:r>
      <w:r w:rsidR="00E2073F">
        <w:br/>
      </w:r>
      <w:r w:rsidR="00D67E49" w:rsidRPr="00D67E49">
        <w:t>пр</w:t>
      </w:r>
      <w:r w:rsidR="00D67E49" w:rsidRPr="00E95D63">
        <w:t xml:space="preserve">-та Шмидта, </w:t>
      </w:r>
      <w:r w:rsidR="00D67E49" w:rsidRPr="0075624F">
        <w:t>19</w:t>
      </w:r>
      <w:r w:rsidRPr="0075624F">
        <w:t>)</w:t>
      </w:r>
      <w:r w:rsidR="00CF12AB" w:rsidRPr="0075624F">
        <w:t xml:space="preserve"> и </w:t>
      </w:r>
      <w:r w:rsidR="00D656D6" w:rsidRPr="0075624F">
        <w:t xml:space="preserve">несколько </w:t>
      </w:r>
      <w:r w:rsidR="0075624F" w:rsidRPr="0075624F">
        <w:t>возросли</w:t>
      </w:r>
      <w:r w:rsidR="00D656D6" w:rsidRPr="0075624F">
        <w:t xml:space="preserve"> по сравнению с</w:t>
      </w:r>
      <w:r w:rsidR="00CF12AB" w:rsidRPr="0075624F">
        <w:t xml:space="preserve"> </w:t>
      </w:r>
      <w:r w:rsidR="00027799" w:rsidRPr="0075624F">
        <w:t>20</w:t>
      </w:r>
      <w:r w:rsidR="0075624F" w:rsidRPr="0075624F">
        <w:t>20</w:t>
      </w:r>
      <w:r w:rsidR="00027799" w:rsidRPr="0075624F">
        <w:t xml:space="preserve"> г.</w:t>
      </w:r>
      <w:r w:rsidRPr="0075624F">
        <w:t xml:space="preserve"> </w:t>
      </w:r>
      <w:r w:rsidRPr="00935214">
        <w:t xml:space="preserve">В годовом ходе </w:t>
      </w:r>
      <w:r w:rsidR="009C0F62" w:rsidRPr="00935214">
        <w:t>«пик»</w:t>
      </w:r>
      <w:r w:rsidRPr="00935214">
        <w:t xml:space="preserve"> содержания в воздухе приземного озона зафиксирован в </w:t>
      </w:r>
      <w:r w:rsidR="00935214" w:rsidRPr="00935214">
        <w:t>июле</w:t>
      </w:r>
      <w:r w:rsidRPr="00935214">
        <w:t>.</w:t>
      </w:r>
      <w:r w:rsidR="00394995" w:rsidRPr="00935214">
        <w:t xml:space="preserve"> </w:t>
      </w:r>
      <w:r w:rsidR="00394995" w:rsidRPr="004D7B29">
        <w:t xml:space="preserve">Минимальное содержание в воздухе приземного озона </w:t>
      </w:r>
      <w:r w:rsidR="009C0F62" w:rsidRPr="004D7B29">
        <w:t>наблюдалось</w:t>
      </w:r>
      <w:r w:rsidR="00394995" w:rsidRPr="004D7B29">
        <w:t xml:space="preserve"> в </w:t>
      </w:r>
      <w:r w:rsidR="004D7B29" w:rsidRPr="004D7B29">
        <w:t>январе.</w:t>
      </w:r>
      <w:r w:rsidR="00394995" w:rsidRPr="004D7B29">
        <w:t xml:space="preserve"> </w:t>
      </w:r>
      <w:r w:rsidRPr="00032978">
        <w:t xml:space="preserve">В районе </w:t>
      </w:r>
      <w:r w:rsidR="00032978" w:rsidRPr="00D67E49">
        <w:t>пр</w:t>
      </w:r>
      <w:r w:rsidR="00032978" w:rsidRPr="00E95D63">
        <w:t xml:space="preserve">-та Шмидта, </w:t>
      </w:r>
      <w:r w:rsidR="00032978" w:rsidRPr="0075624F">
        <w:t>19</w:t>
      </w:r>
      <w:r w:rsidRPr="00032978">
        <w:t xml:space="preserve"> </w:t>
      </w:r>
      <w:r w:rsidR="00394995" w:rsidRPr="00032978">
        <w:rPr>
          <w:i/>
        </w:rPr>
        <w:t>максимальная среднесуточная концентрация</w:t>
      </w:r>
      <w:r w:rsidR="00394995" w:rsidRPr="00032978">
        <w:t xml:space="preserve"> </w:t>
      </w:r>
      <w:r w:rsidR="00032978">
        <w:br/>
      </w:r>
      <w:r w:rsidR="00394995" w:rsidRPr="00032978">
        <w:t>приземного озона составляла 1,</w:t>
      </w:r>
      <w:r w:rsidR="00032978" w:rsidRPr="00032978">
        <w:t>6</w:t>
      </w:r>
      <w:r w:rsidR="00394995" w:rsidRPr="00032978">
        <w:t xml:space="preserve"> ПДК (</w:t>
      </w:r>
      <w:r w:rsidR="00F763AE" w:rsidRPr="00032978">
        <w:t>1</w:t>
      </w:r>
      <w:r w:rsidR="00032978" w:rsidRPr="00032978">
        <w:t>5 июля</w:t>
      </w:r>
      <w:r w:rsidR="00394995" w:rsidRPr="00032978">
        <w:t xml:space="preserve">), в </w:t>
      </w:r>
      <w:r w:rsidR="00032978" w:rsidRPr="00032978">
        <w:t xml:space="preserve">пер. Крупской, </w:t>
      </w:r>
      <w:r w:rsidR="00E2073F">
        <w:t xml:space="preserve">в </w:t>
      </w:r>
      <w:r w:rsidR="00032978" w:rsidRPr="00032978">
        <w:t xml:space="preserve">районе дома № 5 </w:t>
      </w:r>
      <w:r w:rsidR="00394995" w:rsidRPr="00032978">
        <w:t xml:space="preserve">– </w:t>
      </w:r>
      <w:r w:rsidR="00032978" w:rsidRPr="00032978">
        <w:t>1,1</w:t>
      </w:r>
      <w:r w:rsidR="00394995" w:rsidRPr="00032978">
        <w:t xml:space="preserve"> ПДК (</w:t>
      </w:r>
      <w:r w:rsidR="00032978" w:rsidRPr="00032978">
        <w:t>11 мая</w:t>
      </w:r>
      <w:r w:rsidR="00394995" w:rsidRPr="00032978">
        <w:t>).</w:t>
      </w:r>
      <w:r w:rsidRPr="00032978">
        <w:t xml:space="preserve"> </w:t>
      </w:r>
      <w:r w:rsidR="00D27766" w:rsidRPr="00831695">
        <w:t>Среднесуточные концентрации</w:t>
      </w:r>
      <w:r w:rsidR="009761FE" w:rsidRPr="00831695">
        <w:t xml:space="preserve"> в районе </w:t>
      </w:r>
      <w:r w:rsidR="00E2073F">
        <w:br/>
      </w:r>
      <w:r w:rsidR="00D27766" w:rsidRPr="00831695">
        <w:t>пр</w:t>
      </w:r>
      <w:r w:rsidR="009761FE" w:rsidRPr="00831695">
        <w:t>-та</w:t>
      </w:r>
      <w:r w:rsidR="00D27766" w:rsidRPr="00831695">
        <w:t xml:space="preserve"> Шмидта превышали</w:t>
      </w:r>
      <w:r w:rsidR="009761FE" w:rsidRPr="00831695">
        <w:t xml:space="preserve"> норматив</w:t>
      </w:r>
      <w:r w:rsidR="00D27766" w:rsidRPr="00831695">
        <w:t xml:space="preserve"> ПДК в течение </w:t>
      </w:r>
      <w:r w:rsidR="009761FE" w:rsidRPr="00831695">
        <w:t>69</w:t>
      </w:r>
      <w:r w:rsidR="00D27766" w:rsidRPr="00831695">
        <w:t xml:space="preserve"> дней</w:t>
      </w:r>
      <w:r w:rsidR="00831695" w:rsidRPr="00831695">
        <w:t xml:space="preserve">, </w:t>
      </w:r>
      <w:r w:rsidR="00E2073F">
        <w:br/>
      </w:r>
      <w:r w:rsidR="00831695" w:rsidRPr="00831695">
        <w:t>в районе пер. Крупской – в течение 6 дней</w:t>
      </w:r>
      <w:r w:rsidR="00D27766" w:rsidRPr="00831695">
        <w:t>.</w:t>
      </w:r>
      <w:r w:rsidR="00FE7B1D" w:rsidRPr="00FE7B1D">
        <w:rPr>
          <w:sz w:val="24"/>
          <w:szCs w:val="24"/>
        </w:rPr>
        <w:t xml:space="preserve"> </w:t>
      </w:r>
      <w:r w:rsidR="00FE7B1D" w:rsidRPr="008F05C8">
        <w:t xml:space="preserve">По сравнению с результатами наблюдений на СФМ </w:t>
      </w:r>
      <w:r w:rsidR="008F05C8" w:rsidRPr="008F05C8">
        <w:t>в Березинском</w:t>
      </w:r>
      <w:r w:rsidR="00FE7B1D" w:rsidRPr="008F05C8">
        <w:t xml:space="preserve"> заповедник</w:t>
      </w:r>
      <w:r w:rsidR="008F05C8" w:rsidRPr="008F05C8">
        <w:t>е</w:t>
      </w:r>
      <w:r w:rsidR="00FE7B1D" w:rsidRPr="008F05C8">
        <w:t xml:space="preserve"> в 202</w:t>
      </w:r>
      <w:r w:rsidR="008F05C8" w:rsidRPr="008F05C8">
        <w:t>1</w:t>
      </w:r>
      <w:r w:rsidR="00FE7B1D" w:rsidRPr="008F05C8">
        <w:t xml:space="preserve"> г. средняя концентрация приземного озона в районе пер</w:t>
      </w:r>
      <w:r w:rsidR="00FE7B1D" w:rsidRPr="003D167C">
        <w:t>. Крупской была ниже в 1,</w:t>
      </w:r>
      <w:r w:rsidR="003D167C" w:rsidRPr="003D167C">
        <w:t>1</w:t>
      </w:r>
      <w:r w:rsidR="00FE7B1D" w:rsidRPr="003D167C">
        <w:t xml:space="preserve"> раза</w:t>
      </w:r>
      <w:r w:rsidR="003D167C" w:rsidRPr="003D167C">
        <w:t xml:space="preserve">, </w:t>
      </w:r>
      <w:r w:rsidR="00A72CDD">
        <w:br/>
      </w:r>
      <w:r w:rsidR="003D167C" w:rsidRPr="003D167C">
        <w:t>в районе пр-та Шмидта – выше в 1,3 раза</w:t>
      </w:r>
      <w:r w:rsidR="00FE7B1D" w:rsidRPr="003D167C">
        <w:t xml:space="preserve">.   </w:t>
      </w:r>
    </w:p>
    <w:p w:rsidR="00072D2F" w:rsidRPr="00D51B97" w:rsidRDefault="007658A6" w:rsidP="00072D2F">
      <w:pPr>
        <w:ind w:firstLine="684"/>
        <w:jc w:val="both"/>
        <w:rPr>
          <w:bCs w:val="0"/>
          <w:color w:val="000000"/>
        </w:rPr>
      </w:pPr>
      <w:r w:rsidRPr="003D167C">
        <w:rPr>
          <w:b/>
        </w:rPr>
        <w:t>Концентрации тяжелых металлов и бенз</w:t>
      </w:r>
      <w:r w:rsidR="00AB4161" w:rsidRPr="003D167C">
        <w:rPr>
          <w:b/>
        </w:rPr>
        <w:t>(</w:t>
      </w:r>
      <w:r w:rsidRPr="003D167C">
        <w:rPr>
          <w:b/>
        </w:rPr>
        <w:t>а</w:t>
      </w:r>
      <w:r w:rsidR="00AB4161" w:rsidRPr="003D167C">
        <w:rPr>
          <w:b/>
        </w:rPr>
        <w:t>)</w:t>
      </w:r>
      <w:r w:rsidRPr="003D167C">
        <w:rPr>
          <w:b/>
        </w:rPr>
        <w:t>пирена.</w:t>
      </w:r>
      <w:r w:rsidRPr="003D167C">
        <w:t xml:space="preserve"> </w:t>
      </w:r>
      <w:r w:rsidR="00072D2F" w:rsidRPr="003D167C">
        <w:rPr>
          <w:color w:val="000000"/>
        </w:rPr>
        <w:t>Содержание</w:t>
      </w:r>
      <w:r w:rsidR="00072D2F" w:rsidRPr="00D51B97">
        <w:rPr>
          <w:color w:val="000000"/>
        </w:rPr>
        <w:t xml:space="preserve"> в воздухе кадмия сохранялось по-прежнему низким</w:t>
      </w:r>
      <w:r w:rsidR="00012A46" w:rsidRPr="00D51B97">
        <w:rPr>
          <w:color w:val="000000"/>
        </w:rPr>
        <w:t xml:space="preserve"> и</w:t>
      </w:r>
      <w:r w:rsidR="003524BF" w:rsidRPr="00D51B97">
        <w:rPr>
          <w:color w:val="000000"/>
        </w:rPr>
        <w:t xml:space="preserve"> по сравнению с </w:t>
      </w:r>
      <w:r w:rsidR="0078403C" w:rsidRPr="00D51B97">
        <w:rPr>
          <w:color w:val="000000"/>
        </w:rPr>
        <w:t>20</w:t>
      </w:r>
      <w:r w:rsidR="00012A46" w:rsidRPr="00D51B97">
        <w:rPr>
          <w:color w:val="000000"/>
        </w:rPr>
        <w:t>20</w:t>
      </w:r>
      <w:r w:rsidR="0078403C" w:rsidRPr="00D51B97">
        <w:rPr>
          <w:color w:val="000000"/>
        </w:rPr>
        <w:t xml:space="preserve"> г.</w:t>
      </w:r>
      <w:r w:rsidR="003524BF" w:rsidRPr="00D51B97">
        <w:rPr>
          <w:color w:val="000000"/>
        </w:rPr>
        <w:t xml:space="preserve"> </w:t>
      </w:r>
      <w:r w:rsidR="00012A46" w:rsidRPr="00D51B97">
        <w:rPr>
          <w:color w:val="000000"/>
        </w:rPr>
        <w:t>существенно не изменилось</w:t>
      </w:r>
      <w:r w:rsidR="00072D2F" w:rsidRPr="00D51B97">
        <w:rPr>
          <w:color w:val="000000"/>
        </w:rPr>
        <w:t>.</w:t>
      </w:r>
      <w:r w:rsidR="00490D5D" w:rsidRPr="00D51B97">
        <w:rPr>
          <w:color w:val="000000"/>
        </w:rPr>
        <w:t xml:space="preserve"> </w:t>
      </w:r>
      <w:r w:rsidR="00012A46" w:rsidRPr="00D51B97">
        <w:rPr>
          <w:color w:val="000000"/>
        </w:rPr>
        <w:t>К</w:t>
      </w:r>
      <w:r w:rsidR="00490D5D" w:rsidRPr="00D51B97">
        <w:rPr>
          <w:color w:val="000000"/>
        </w:rPr>
        <w:t>онцентрации свинца были ниже предела обнаружения.</w:t>
      </w:r>
    </w:p>
    <w:p w:rsidR="007658A6" w:rsidRPr="00E56E53" w:rsidRDefault="00D51B97" w:rsidP="007658A6">
      <w:pPr>
        <w:ind w:firstLine="684"/>
        <w:jc w:val="both"/>
        <w:rPr>
          <w:bCs w:val="0"/>
          <w:highlight w:val="yellow"/>
        </w:rPr>
      </w:pPr>
      <w:r w:rsidRPr="007F294B">
        <w:t>К</w:t>
      </w:r>
      <w:r w:rsidR="007658A6" w:rsidRPr="007F294B">
        <w:t>онцентрации бенз</w:t>
      </w:r>
      <w:r w:rsidR="00E863B5" w:rsidRPr="007F294B">
        <w:t>(а)</w:t>
      </w:r>
      <w:r w:rsidR="007658A6" w:rsidRPr="007F294B">
        <w:t xml:space="preserve">пирена в отопительный сезон варьировались в широком диапазоне. </w:t>
      </w:r>
      <w:r w:rsidR="000C2593" w:rsidRPr="007F294B">
        <w:t>Среди трех районов города наиболее низкий уровень загрязнения воздуха бенз</w:t>
      </w:r>
      <w:r w:rsidR="00E863B5" w:rsidRPr="007F294B">
        <w:t>(</w:t>
      </w:r>
      <w:r w:rsidR="000C2593" w:rsidRPr="007F294B">
        <w:t>а</w:t>
      </w:r>
      <w:r w:rsidR="00E863B5" w:rsidRPr="007F294B">
        <w:t>)</w:t>
      </w:r>
      <w:r w:rsidR="000C2593" w:rsidRPr="007F294B">
        <w:t xml:space="preserve">пиреном </w:t>
      </w:r>
      <w:r w:rsidR="00CD7AF1" w:rsidRPr="007F294B">
        <w:t xml:space="preserve">отмечен </w:t>
      </w:r>
      <w:r w:rsidR="000C2593" w:rsidRPr="007F294B">
        <w:t xml:space="preserve">в районе </w:t>
      </w:r>
      <w:r w:rsidR="007F294B" w:rsidRPr="007F294B">
        <w:t>ул. Мовчанского, 4</w:t>
      </w:r>
      <w:r w:rsidR="000C2593" w:rsidRPr="007F294B">
        <w:t xml:space="preserve">. </w:t>
      </w:r>
      <w:r w:rsidR="00E863B5" w:rsidRPr="007F294B">
        <w:t>В</w:t>
      </w:r>
      <w:r w:rsidR="007658A6" w:rsidRPr="007F294B">
        <w:t xml:space="preserve"> 20</w:t>
      </w:r>
      <w:r w:rsidR="00E863B5" w:rsidRPr="007F294B">
        <w:t>2</w:t>
      </w:r>
      <w:r w:rsidR="007F294B" w:rsidRPr="007F294B">
        <w:t>1</w:t>
      </w:r>
      <w:r w:rsidR="007658A6" w:rsidRPr="007F294B">
        <w:t xml:space="preserve"> г. содержание в воздухе бенз</w:t>
      </w:r>
      <w:r w:rsidR="00E863B5" w:rsidRPr="007F294B">
        <w:t>(</w:t>
      </w:r>
      <w:r w:rsidR="007658A6" w:rsidRPr="007F294B">
        <w:t>а</w:t>
      </w:r>
      <w:r w:rsidR="00E863B5" w:rsidRPr="007F294B">
        <w:t>)</w:t>
      </w:r>
      <w:r w:rsidR="007658A6" w:rsidRPr="007F294B">
        <w:t>пирена</w:t>
      </w:r>
      <w:r w:rsidR="00E863B5" w:rsidRPr="007F294B">
        <w:t xml:space="preserve"> по сравнению с 20</w:t>
      </w:r>
      <w:r w:rsidR="007F294B" w:rsidRPr="007F294B">
        <w:t>20</w:t>
      </w:r>
      <w:r w:rsidR="00E863B5" w:rsidRPr="007F294B">
        <w:t xml:space="preserve"> г. возросло только в районе </w:t>
      </w:r>
      <w:r w:rsidR="007F294B" w:rsidRPr="007F294B">
        <w:t>пр-та Шмидта, 19</w:t>
      </w:r>
      <w:r w:rsidR="00E863B5" w:rsidRPr="007F294B">
        <w:t xml:space="preserve">, в районах ул. Мовчанского </w:t>
      </w:r>
      <w:r w:rsidR="007F294B" w:rsidRPr="007F294B">
        <w:t xml:space="preserve">и пер. Крупской, в районе дома № 5 </w:t>
      </w:r>
      <w:r w:rsidR="00E863B5" w:rsidRPr="007F294B">
        <w:t xml:space="preserve">– существенно не изменилось. </w:t>
      </w:r>
      <w:r w:rsidR="007658A6" w:rsidRPr="008B40FE">
        <w:t xml:space="preserve">Максимальная </w:t>
      </w:r>
      <w:r w:rsidR="0012258E" w:rsidRPr="008B40FE">
        <w:t xml:space="preserve">концентрация </w:t>
      </w:r>
      <w:r w:rsidR="0012258E" w:rsidRPr="00EC6425">
        <w:t>бенз(</w:t>
      </w:r>
      <w:r w:rsidR="007658A6" w:rsidRPr="00EC6425">
        <w:t>а</w:t>
      </w:r>
      <w:r w:rsidR="0012258E" w:rsidRPr="00EC6425">
        <w:t>)</w:t>
      </w:r>
      <w:r w:rsidR="007658A6" w:rsidRPr="00EC6425">
        <w:t xml:space="preserve">пирена </w:t>
      </w:r>
      <w:r w:rsidR="0012258E" w:rsidRPr="00EC6425">
        <w:t>4,</w:t>
      </w:r>
      <w:r w:rsidR="003574B1" w:rsidRPr="00EC6425">
        <w:t>3</w:t>
      </w:r>
      <w:r w:rsidR="007658A6" w:rsidRPr="00EC6425">
        <w:t xml:space="preserve"> нг/м</w:t>
      </w:r>
      <w:r w:rsidR="007658A6" w:rsidRPr="00EC6425">
        <w:rPr>
          <w:vertAlign w:val="superscript"/>
        </w:rPr>
        <w:t>3</w:t>
      </w:r>
      <w:r w:rsidR="007658A6" w:rsidRPr="00EC6425">
        <w:t xml:space="preserve"> </w:t>
      </w:r>
      <w:r w:rsidR="00CD7AF1" w:rsidRPr="00EC6425">
        <w:t>зафиксирована</w:t>
      </w:r>
      <w:r w:rsidR="007658A6" w:rsidRPr="00EC6425">
        <w:t xml:space="preserve"> </w:t>
      </w:r>
      <w:r w:rsidR="00630B54" w:rsidRPr="00EC6425">
        <w:t xml:space="preserve">в </w:t>
      </w:r>
      <w:r w:rsidR="003574B1" w:rsidRPr="00EC6425">
        <w:t>ноябре</w:t>
      </w:r>
      <w:r w:rsidR="00630B54" w:rsidRPr="00EC6425">
        <w:t xml:space="preserve"> </w:t>
      </w:r>
      <w:r w:rsidR="007658A6" w:rsidRPr="00EC6425">
        <w:t xml:space="preserve">в </w:t>
      </w:r>
      <w:r w:rsidR="008B40FE" w:rsidRPr="00EC6425">
        <w:t xml:space="preserve">пер. Крупской, </w:t>
      </w:r>
      <w:r w:rsidR="00286C62">
        <w:br/>
      </w:r>
      <w:r w:rsidR="008B40FE" w:rsidRPr="00EC6425">
        <w:t>в районе дома № 5</w:t>
      </w:r>
      <w:r w:rsidR="007658A6" w:rsidRPr="00EC6425">
        <w:t xml:space="preserve">. </w:t>
      </w:r>
    </w:p>
    <w:p w:rsidR="00850089" w:rsidRPr="00850089" w:rsidRDefault="007658A6" w:rsidP="00850089">
      <w:pPr>
        <w:ind w:firstLine="684"/>
        <w:jc w:val="both"/>
      </w:pPr>
      <w:r w:rsidRPr="00850089">
        <w:rPr>
          <w:b/>
        </w:rPr>
        <w:t>«Проблемны</w:t>
      </w:r>
      <w:r w:rsidR="00CA713F" w:rsidRPr="00850089">
        <w:rPr>
          <w:b/>
        </w:rPr>
        <w:t>е</w:t>
      </w:r>
      <w:r w:rsidRPr="00850089">
        <w:rPr>
          <w:b/>
        </w:rPr>
        <w:t>» район</w:t>
      </w:r>
      <w:r w:rsidR="00CA713F" w:rsidRPr="00850089">
        <w:rPr>
          <w:b/>
        </w:rPr>
        <w:t>ы</w:t>
      </w:r>
      <w:r w:rsidRPr="00850089">
        <w:t xml:space="preserve">. </w:t>
      </w:r>
      <w:r w:rsidR="00850089" w:rsidRPr="00850089">
        <w:t xml:space="preserve">В районе пер. Крупской, как и в предыдущие годы, наблюдается высокий уровень загрязнения воздуха ТЧ10: доля дней со </w:t>
      </w:r>
      <w:r w:rsidR="00850089" w:rsidRPr="00850089">
        <w:lastRenderedPageBreak/>
        <w:t xml:space="preserve">среднесуточными концентрациями ТЧ10 более ПДК составляла 23 %. Среднегодовая концентрация азота диоксида в районе дома № 10 по улице Первомайской превышала норматив ПДК в 2,0 раза, ул. Каштановая, 5 – </w:t>
      </w:r>
      <w:r w:rsidR="00850089" w:rsidRPr="00850089">
        <w:br/>
        <w:t>в 1,4 раза,</w:t>
      </w:r>
      <w:r w:rsidR="00850089" w:rsidRPr="00850089">
        <w:rPr>
          <w:b/>
        </w:rPr>
        <w:t xml:space="preserve"> </w:t>
      </w:r>
      <w:r w:rsidR="00850089" w:rsidRPr="00850089">
        <w:t xml:space="preserve">ул. Челюскинцев в районе дома № 45 и ул. Мовчанского, 4 – </w:t>
      </w:r>
      <w:r w:rsidR="00850089" w:rsidRPr="00850089">
        <w:br/>
        <w:t>в 1,2 раза. В целом по городу среднегодовая концентрация азота диоксида превышала норматив ПДК в 1,5 раза</w:t>
      </w:r>
      <w:r w:rsidR="00850089">
        <w:t>.</w:t>
      </w:r>
    </w:p>
    <w:p w:rsidR="00B52B4E" w:rsidRPr="00E56E53" w:rsidRDefault="007658A6" w:rsidP="008B7E2A">
      <w:pPr>
        <w:ind w:firstLine="684"/>
        <w:jc w:val="both"/>
        <w:rPr>
          <w:bCs w:val="0"/>
          <w:highlight w:val="yellow"/>
        </w:rPr>
      </w:pPr>
      <w:r w:rsidRPr="00307122">
        <w:rPr>
          <w:b/>
        </w:rPr>
        <w:t>Тенденци</w:t>
      </w:r>
      <w:r w:rsidR="00063D1A" w:rsidRPr="00307122">
        <w:rPr>
          <w:b/>
        </w:rPr>
        <w:t>и</w:t>
      </w:r>
      <w:r w:rsidRPr="00307122">
        <w:rPr>
          <w:b/>
        </w:rPr>
        <w:t xml:space="preserve"> за период 201</w:t>
      </w:r>
      <w:r w:rsidR="00147D82" w:rsidRPr="00307122">
        <w:rPr>
          <w:b/>
        </w:rPr>
        <w:t xml:space="preserve">7 – </w:t>
      </w:r>
      <w:r w:rsidRPr="00307122">
        <w:rPr>
          <w:b/>
        </w:rPr>
        <w:t>20</w:t>
      </w:r>
      <w:r w:rsidR="00645AFB" w:rsidRPr="00307122">
        <w:rPr>
          <w:b/>
        </w:rPr>
        <w:t>2</w:t>
      </w:r>
      <w:r w:rsidR="00147D82" w:rsidRPr="00307122">
        <w:rPr>
          <w:b/>
        </w:rPr>
        <w:t>1</w:t>
      </w:r>
      <w:r w:rsidRPr="00307122">
        <w:rPr>
          <w:b/>
        </w:rPr>
        <w:t xml:space="preserve"> гг</w:t>
      </w:r>
      <w:r w:rsidRPr="00307122">
        <w:t xml:space="preserve">. </w:t>
      </w:r>
      <w:r w:rsidR="00735BD6" w:rsidRPr="00AE5B08">
        <w:t xml:space="preserve">В последние годы наметилась устойчивая тенденция увеличения </w:t>
      </w:r>
      <w:r w:rsidR="00735BD6">
        <w:t>у</w:t>
      </w:r>
      <w:r w:rsidR="00735BD6" w:rsidRPr="00AE5B08">
        <w:t xml:space="preserve">ровня загрязнения воздуха </w:t>
      </w:r>
      <w:r w:rsidR="005736C2">
        <w:br/>
      </w:r>
      <w:r w:rsidR="00735BD6" w:rsidRPr="00AE5B08">
        <w:t>азота диоксидом</w:t>
      </w:r>
      <w:r w:rsidR="00735BD6">
        <w:t xml:space="preserve">: по сравнению с 2017 г. в 2021 г. его содержание увеличилось </w:t>
      </w:r>
      <w:r w:rsidR="00735BD6">
        <w:br/>
        <w:t xml:space="preserve">на 44 %. </w:t>
      </w:r>
      <w:r w:rsidR="00735BD6" w:rsidRPr="00735BD6">
        <w:t xml:space="preserve">  </w:t>
      </w:r>
      <w:r w:rsidR="00735BD6">
        <w:t>П</w:t>
      </w:r>
      <w:r w:rsidR="00B52B4E" w:rsidRPr="00307122">
        <w:t xml:space="preserve">рослеживается устойчивая </w:t>
      </w:r>
      <w:r w:rsidR="00735BD6">
        <w:t>динамика</w:t>
      </w:r>
      <w:r w:rsidR="00B52B4E" w:rsidRPr="00307122">
        <w:t xml:space="preserve"> снижения уровня загрязнения воздуха </w:t>
      </w:r>
      <w:r w:rsidR="00276A11">
        <w:t xml:space="preserve">углерод оксидом, </w:t>
      </w:r>
      <w:r w:rsidR="00B52B4E" w:rsidRPr="00307122">
        <w:t xml:space="preserve">сероуглеродом, </w:t>
      </w:r>
      <w:r w:rsidR="00307122" w:rsidRPr="00307122">
        <w:t xml:space="preserve">сероводородом и </w:t>
      </w:r>
      <w:r w:rsidR="00B52B4E" w:rsidRPr="00307122">
        <w:t xml:space="preserve">фенолом. </w:t>
      </w:r>
      <w:r w:rsidR="00DC0643" w:rsidRPr="00307122">
        <w:t xml:space="preserve">Динамика </w:t>
      </w:r>
      <w:r w:rsidR="00496E13" w:rsidRPr="00307122">
        <w:t xml:space="preserve">изменения среднегодовых концентраций аммиака очень неустойчива: за пятилетний период существенное увеличение наблюдалось 2019 г., снижение – в 2017 </w:t>
      </w:r>
      <w:r w:rsidR="00836201">
        <w:t xml:space="preserve">г. </w:t>
      </w:r>
      <w:r w:rsidR="00496E13" w:rsidRPr="00307122">
        <w:t>и 2020 г.</w:t>
      </w:r>
      <w:r w:rsidR="00B52B4E" w:rsidRPr="00307122">
        <w:t xml:space="preserve"> </w:t>
      </w:r>
      <w:r w:rsidR="000077C8">
        <w:t xml:space="preserve">В 2017 – 2020 гг. наблюдалась динамика снижения уровня загрязнения воздуха метанолом, однако в 2021 г. его содержание существенно увеличилось. </w:t>
      </w:r>
    </w:p>
    <w:p w:rsidR="007658A6" w:rsidRPr="00E56E53" w:rsidRDefault="007658A6" w:rsidP="007658A6">
      <w:pPr>
        <w:ind w:firstLine="684"/>
        <w:jc w:val="both"/>
        <w:rPr>
          <w:bCs w:val="0"/>
          <w:highlight w:val="yellow"/>
        </w:rPr>
      </w:pPr>
    </w:p>
    <w:p w:rsidR="00D27A46" w:rsidRPr="001F6EEF" w:rsidRDefault="009137C4" w:rsidP="00F21E7C">
      <w:pPr>
        <w:tabs>
          <w:tab w:val="left" w:pos="4350"/>
        </w:tabs>
        <w:ind w:firstLine="684"/>
        <w:jc w:val="center"/>
      </w:pPr>
      <w:r w:rsidRPr="001F6EEF">
        <w:rPr>
          <w:b/>
        </w:rPr>
        <w:t>2.12</w:t>
      </w:r>
      <w:r w:rsidR="00D27A46" w:rsidRPr="001F6EEF">
        <w:rPr>
          <w:b/>
        </w:rPr>
        <w:t xml:space="preserve"> </w:t>
      </w:r>
      <w:r w:rsidR="00250329">
        <w:rPr>
          <w:b/>
        </w:rPr>
        <w:t xml:space="preserve">г. </w:t>
      </w:r>
      <w:r w:rsidR="009E6092" w:rsidRPr="001F6EEF">
        <w:rPr>
          <w:b/>
        </w:rPr>
        <w:t>Мозырь</w:t>
      </w:r>
      <w:r w:rsidR="003A4FE6" w:rsidRPr="001F6EEF">
        <w:rPr>
          <w:b/>
        </w:rPr>
        <w:t xml:space="preserve"> </w:t>
      </w:r>
    </w:p>
    <w:p w:rsidR="001C48EB" w:rsidRPr="001F6EEF" w:rsidRDefault="001C48EB" w:rsidP="001C48EB">
      <w:pPr>
        <w:ind w:firstLine="684"/>
        <w:jc w:val="both"/>
        <w:rPr>
          <w:bCs w:val="0"/>
          <w:color w:val="000000"/>
        </w:rPr>
      </w:pPr>
      <w:r w:rsidRPr="001F6EEF">
        <w:rPr>
          <w:color w:val="000000"/>
        </w:rPr>
        <w:t xml:space="preserve">Мониторинг атмосферного воздуха </w:t>
      </w:r>
      <w:r w:rsidRPr="001F6EEF">
        <w:rPr>
          <w:b/>
          <w:color w:val="000000"/>
        </w:rPr>
        <w:t>г. Мозырь</w:t>
      </w:r>
      <w:r w:rsidR="006366DA" w:rsidRPr="001F6EEF">
        <w:rPr>
          <w:color w:val="000000"/>
        </w:rPr>
        <w:t xml:space="preserve"> проводили на </w:t>
      </w:r>
      <w:r w:rsidR="00EF70F2" w:rsidRPr="001F6EEF">
        <w:rPr>
          <w:color w:val="000000"/>
        </w:rPr>
        <w:t>трех</w:t>
      </w:r>
      <w:r w:rsidRPr="001F6EEF">
        <w:rPr>
          <w:color w:val="000000"/>
        </w:rPr>
        <w:t xml:space="preserve"> </w:t>
      </w:r>
      <w:r w:rsidR="002D691A" w:rsidRPr="001F6EEF">
        <w:rPr>
          <w:color w:val="000000"/>
        </w:rPr>
        <w:t>пунктах наблюдений</w:t>
      </w:r>
      <w:r w:rsidRPr="001F6EEF">
        <w:rPr>
          <w:color w:val="000000"/>
        </w:rPr>
        <w:t xml:space="preserve"> с дискретным режимом отбора проб.</w:t>
      </w:r>
    </w:p>
    <w:p w:rsidR="00B54CA5" w:rsidRPr="00FA1F09" w:rsidRDefault="001C48EB" w:rsidP="00B54CA5">
      <w:pPr>
        <w:ind w:firstLine="684"/>
        <w:jc w:val="both"/>
      </w:pPr>
      <w:r w:rsidRPr="00457201">
        <w:rPr>
          <w:b/>
        </w:rPr>
        <w:t>Общая оценка состояния атмосферного воздуха</w:t>
      </w:r>
      <w:r w:rsidRPr="00457201">
        <w:t xml:space="preserve">. </w:t>
      </w:r>
      <w:r w:rsidR="00B54CA5" w:rsidRPr="00457201">
        <w:t xml:space="preserve">По результатам </w:t>
      </w:r>
      <w:r w:rsidR="00457201" w:rsidRPr="00457201">
        <w:t>н</w:t>
      </w:r>
      <w:r w:rsidR="00B54CA5" w:rsidRPr="00457201">
        <w:t xml:space="preserve">аблюдений, </w:t>
      </w:r>
      <w:r w:rsidR="00457201" w:rsidRPr="00457201">
        <w:t xml:space="preserve">большую часть года </w:t>
      </w:r>
      <w:r w:rsidR="00B54CA5" w:rsidRPr="00457201">
        <w:t>качество воздуха соответствовало установленным нормативам</w:t>
      </w:r>
      <w:r w:rsidR="00457201" w:rsidRPr="00457201">
        <w:t xml:space="preserve"> ПДК</w:t>
      </w:r>
      <w:r w:rsidR="00B54CA5" w:rsidRPr="00457201">
        <w:t>.</w:t>
      </w:r>
      <w:r w:rsidR="004D40B0" w:rsidRPr="00457201">
        <w:t xml:space="preserve"> </w:t>
      </w:r>
      <w:r w:rsidR="004D40B0" w:rsidRPr="00FA1F09">
        <w:t xml:space="preserve">Превышения нормативов </w:t>
      </w:r>
      <w:r w:rsidR="00457201" w:rsidRPr="00FA1F09">
        <w:t>ПДК</w:t>
      </w:r>
      <w:r w:rsidR="004D40B0" w:rsidRPr="00FA1F09">
        <w:t xml:space="preserve"> в воздухе </w:t>
      </w:r>
      <w:r w:rsidR="001E72F5" w:rsidRPr="00FA1F09">
        <w:t xml:space="preserve">по твердым частицам (недифференцированная по составу пыль/аэрозоль) и формальдегиду </w:t>
      </w:r>
      <w:r w:rsidR="00FC4987" w:rsidRPr="00FA1F09">
        <w:t>за</w:t>
      </w:r>
      <w:r w:rsidR="004D40B0" w:rsidRPr="00FA1F09">
        <w:t>фиксирова</w:t>
      </w:r>
      <w:r w:rsidR="00FC4987" w:rsidRPr="00FA1F09">
        <w:t xml:space="preserve">ны </w:t>
      </w:r>
      <w:r w:rsidR="00FA1F09" w:rsidRPr="00FA1F09">
        <w:t>в июне</w:t>
      </w:r>
      <w:r w:rsidR="00FC4987" w:rsidRPr="00FA1F09">
        <w:t xml:space="preserve">. </w:t>
      </w:r>
      <w:r w:rsidR="00DD15FF" w:rsidRPr="00FA1F09">
        <w:t xml:space="preserve">По сравнению с </w:t>
      </w:r>
      <w:r w:rsidR="0009757D" w:rsidRPr="00FA1F09">
        <w:t>20</w:t>
      </w:r>
      <w:r w:rsidR="00FA1F09" w:rsidRPr="00FA1F09">
        <w:t>20</w:t>
      </w:r>
      <w:r w:rsidR="0009757D" w:rsidRPr="00FA1F09">
        <w:t xml:space="preserve"> г.</w:t>
      </w:r>
      <w:r w:rsidR="00DD15FF" w:rsidRPr="00FA1F09">
        <w:t xml:space="preserve"> отмечено снижение содержания в воздухе загрязняющих веществ.</w:t>
      </w:r>
    </w:p>
    <w:p w:rsidR="00F83F4B" w:rsidRPr="00F453AF" w:rsidRDefault="001C48EB" w:rsidP="00B54CA5">
      <w:pPr>
        <w:ind w:firstLine="684"/>
        <w:jc w:val="both"/>
        <w:rPr>
          <w:color w:val="000000"/>
        </w:rPr>
      </w:pPr>
      <w:r w:rsidRPr="00A14B0A">
        <w:rPr>
          <w:b/>
          <w:color w:val="000000"/>
        </w:rPr>
        <w:t>Концентрации основных загрязняющих веществ</w:t>
      </w:r>
      <w:r w:rsidRPr="00A14B0A">
        <w:rPr>
          <w:color w:val="000000"/>
        </w:rPr>
        <w:t>. В 97,</w:t>
      </w:r>
      <w:r w:rsidR="00A14B0A" w:rsidRPr="00A14B0A">
        <w:rPr>
          <w:color w:val="000000"/>
        </w:rPr>
        <w:t>2</w:t>
      </w:r>
      <w:r w:rsidR="00F629CE" w:rsidRPr="00A14B0A">
        <w:rPr>
          <w:color w:val="000000"/>
        </w:rPr>
        <w:t xml:space="preserve"> </w:t>
      </w:r>
      <w:r w:rsidRPr="00A14B0A">
        <w:rPr>
          <w:color w:val="000000"/>
        </w:rPr>
        <w:t xml:space="preserve">% проб концентрации основных загрязняющих веществ не превышали 0,5 ПДК. По сравнению с </w:t>
      </w:r>
      <w:r w:rsidR="00233AFB" w:rsidRPr="00A14B0A">
        <w:rPr>
          <w:color w:val="000000"/>
        </w:rPr>
        <w:t>20</w:t>
      </w:r>
      <w:r w:rsidR="00A14B0A" w:rsidRPr="00A14B0A">
        <w:rPr>
          <w:color w:val="000000"/>
        </w:rPr>
        <w:t>20</w:t>
      </w:r>
      <w:r w:rsidR="00233AFB" w:rsidRPr="00A14B0A">
        <w:rPr>
          <w:color w:val="000000"/>
        </w:rPr>
        <w:t xml:space="preserve"> г.</w:t>
      </w:r>
      <w:r w:rsidRPr="00A14B0A">
        <w:rPr>
          <w:color w:val="000000"/>
        </w:rPr>
        <w:t xml:space="preserve"> </w:t>
      </w:r>
      <w:r w:rsidR="009C5DB8" w:rsidRPr="00A14B0A">
        <w:rPr>
          <w:color w:val="000000"/>
        </w:rPr>
        <w:t xml:space="preserve">содержание в воздухе </w:t>
      </w:r>
      <w:r w:rsidR="00A14B0A" w:rsidRPr="00A14B0A">
        <w:rPr>
          <w:color w:val="000000"/>
        </w:rPr>
        <w:t xml:space="preserve">углерод оксида уменьшилось на </w:t>
      </w:r>
      <w:r w:rsidR="00A14B0A" w:rsidRPr="00A14B0A">
        <w:rPr>
          <w:color w:val="000000"/>
        </w:rPr>
        <w:br/>
        <w:t xml:space="preserve">16 %, </w:t>
      </w:r>
      <w:r w:rsidR="00F629CE" w:rsidRPr="00A14B0A">
        <w:rPr>
          <w:color w:val="000000"/>
        </w:rPr>
        <w:t xml:space="preserve">азота диоксида </w:t>
      </w:r>
      <w:r w:rsidR="00A14B0A" w:rsidRPr="00A14B0A">
        <w:rPr>
          <w:color w:val="000000"/>
        </w:rPr>
        <w:t>– на 36 %</w:t>
      </w:r>
      <w:r w:rsidR="003F45A4">
        <w:rPr>
          <w:color w:val="000000"/>
        </w:rPr>
        <w:t xml:space="preserve">. </w:t>
      </w:r>
      <w:r w:rsidR="00112E17">
        <w:rPr>
          <w:color w:val="000000"/>
        </w:rPr>
        <w:t xml:space="preserve">Уровень загрязнения воздуха твердыми </w:t>
      </w:r>
      <w:r w:rsidR="00EA2482">
        <w:rPr>
          <w:color w:val="000000"/>
        </w:rPr>
        <w:t xml:space="preserve">частицами </w:t>
      </w:r>
      <w:r w:rsidR="00112E17">
        <w:rPr>
          <w:color w:val="000000"/>
        </w:rPr>
        <w:t>(недифференцированная по состав</w:t>
      </w:r>
      <w:r w:rsidR="00B670F1">
        <w:rPr>
          <w:color w:val="000000"/>
        </w:rPr>
        <w:t>у пыль/аэрозоль) и серы диоксидом</w:t>
      </w:r>
      <w:r w:rsidR="00112E17">
        <w:rPr>
          <w:color w:val="000000"/>
        </w:rPr>
        <w:t xml:space="preserve"> существенно не изменил</w:t>
      </w:r>
      <w:r w:rsidR="001E72F5">
        <w:rPr>
          <w:color w:val="000000"/>
        </w:rPr>
        <w:t>ся</w:t>
      </w:r>
      <w:r w:rsidR="00112E17">
        <w:rPr>
          <w:color w:val="000000"/>
        </w:rPr>
        <w:t xml:space="preserve">. </w:t>
      </w:r>
      <w:r w:rsidRPr="00043EE1">
        <w:rPr>
          <w:color w:val="000000"/>
        </w:rPr>
        <w:t xml:space="preserve">Превышения норматива </w:t>
      </w:r>
      <w:r w:rsidR="00043EE1" w:rsidRPr="00043EE1">
        <w:rPr>
          <w:color w:val="000000"/>
        </w:rPr>
        <w:t xml:space="preserve">ПДК </w:t>
      </w:r>
      <w:r w:rsidRPr="00043EE1">
        <w:rPr>
          <w:color w:val="000000"/>
        </w:rPr>
        <w:t xml:space="preserve">по твердым частицам (недифференцированная по составу пыль/аэрозоль) </w:t>
      </w:r>
      <w:r w:rsidR="00043EE1" w:rsidRPr="00043EE1">
        <w:rPr>
          <w:color w:val="000000"/>
        </w:rPr>
        <w:t>за</w:t>
      </w:r>
      <w:r w:rsidR="00DE047B" w:rsidRPr="00043EE1">
        <w:rPr>
          <w:color w:val="000000"/>
        </w:rPr>
        <w:t>фиксирова</w:t>
      </w:r>
      <w:r w:rsidR="00043EE1" w:rsidRPr="00043EE1">
        <w:rPr>
          <w:color w:val="000000"/>
        </w:rPr>
        <w:t xml:space="preserve">ны только в третьей декаде июня. </w:t>
      </w:r>
      <w:r w:rsidR="00043EE1">
        <w:rPr>
          <w:color w:val="000000"/>
        </w:rPr>
        <w:t xml:space="preserve">Увеличение уровня загрязнения воздуха в этот период предположительно </w:t>
      </w:r>
      <w:r w:rsidR="00995849">
        <w:rPr>
          <w:color w:val="000000"/>
        </w:rPr>
        <w:t xml:space="preserve">связано </w:t>
      </w:r>
      <w:r w:rsidR="00043EE1">
        <w:rPr>
          <w:color w:val="000000"/>
        </w:rPr>
        <w:t>с трансграничным переносом на дальние расстояния</w:t>
      </w:r>
      <w:r w:rsidR="003E754F" w:rsidRPr="003E754F">
        <w:t xml:space="preserve"> </w:t>
      </w:r>
      <w:r w:rsidR="003E754F" w:rsidRPr="00F85AB9">
        <w:t xml:space="preserve">твердых частиц </w:t>
      </w:r>
      <w:r w:rsidR="003E754F" w:rsidRPr="003D795C">
        <w:t>(пыль</w:t>
      </w:r>
      <w:r w:rsidR="003E754F">
        <w:t xml:space="preserve"> пустыни</w:t>
      </w:r>
      <w:r w:rsidR="003E754F" w:rsidRPr="003D795C">
        <w:t xml:space="preserve"> Сахар</w:t>
      </w:r>
      <w:r w:rsidR="003E754F">
        <w:t>а</w:t>
      </w:r>
      <w:r w:rsidR="003E754F" w:rsidRPr="007C1592">
        <w:t>).</w:t>
      </w:r>
      <w:r w:rsidR="006177A5" w:rsidRPr="007C1592">
        <w:rPr>
          <w:color w:val="000000"/>
        </w:rPr>
        <w:t xml:space="preserve"> </w:t>
      </w:r>
      <w:r w:rsidR="00003E4D" w:rsidRPr="00F453AF">
        <w:rPr>
          <w:i/>
          <w:color w:val="000000"/>
        </w:rPr>
        <w:t>Максимальная разовая концентрация</w:t>
      </w:r>
      <w:r w:rsidR="00003E4D" w:rsidRPr="00F453AF">
        <w:rPr>
          <w:color w:val="000000"/>
        </w:rPr>
        <w:t xml:space="preserve"> твердых частиц в районе ул. </w:t>
      </w:r>
      <w:r w:rsidR="00F453AF" w:rsidRPr="00F453AF">
        <w:rPr>
          <w:color w:val="000000"/>
        </w:rPr>
        <w:t xml:space="preserve">Пролетарская, 49 </w:t>
      </w:r>
      <w:r w:rsidR="00003E4D" w:rsidRPr="00F453AF">
        <w:rPr>
          <w:color w:val="000000"/>
        </w:rPr>
        <w:t>составляла 2,</w:t>
      </w:r>
      <w:r w:rsidR="00F453AF" w:rsidRPr="00F453AF">
        <w:rPr>
          <w:color w:val="000000"/>
        </w:rPr>
        <w:t>2</w:t>
      </w:r>
      <w:r w:rsidR="00003E4D" w:rsidRPr="00F453AF">
        <w:rPr>
          <w:color w:val="000000"/>
        </w:rPr>
        <w:t xml:space="preserve"> ПДК</w:t>
      </w:r>
      <w:r w:rsidR="00F83F4B" w:rsidRPr="00F453AF">
        <w:rPr>
          <w:color w:val="000000"/>
        </w:rPr>
        <w:t xml:space="preserve"> (</w:t>
      </w:r>
      <w:r w:rsidR="00F453AF" w:rsidRPr="00F453AF">
        <w:rPr>
          <w:color w:val="000000"/>
        </w:rPr>
        <w:t>21 июня</w:t>
      </w:r>
      <w:r w:rsidR="00F83F4B" w:rsidRPr="00F453AF">
        <w:rPr>
          <w:color w:val="000000"/>
        </w:rPr>
        <w:t>)</w:t>
      </w:r>
      <w:r w:rsidR="00003E4D" w:rsidRPr="00F453AF">
        <w:rPr>
          <w:color w:val="000000"/>
        </w:rPr>
        <w:t xml:space="preserve">, в районе ул. </w:t>
      </w:r>
      <w:r w:rsidR="00F453AF" w:rsidRPr="00F453AF">
        <w:rPr>
          <w:color w:val="000000"/>
        </w:rPr>
        <w:t>Советская (район ТП на территории парка культуры и отдыха) – 2,8</w:t>
      </w:r>
      <w:r w:rsidR="00003E4D" w:rsidRPr="00F453AF">
        <w:rPr>
          <w:color w:val="000000"/>
        </w:rPr>
        <w:t xml:space="preserve"> ПДК</w:t>
      </w:r>
      <w:r w:rsidR="00F83F4B" w:rsidRPr="00F453AF">
        <w:rPr>
          <w:color w:val="000000"/>
        </w:rPr>
        <w:t xml:space="preserve"> (</w:t>
      </w:r>
      <w:r w:rsidR="00F453AF" w:rsidRPr="00F453AF">
        <w:rPr>
          <w:color w:val="000000"/>
        </w:rPr>
        <w:t>21 июня</w:t>
      </w:r>
      <w:r w:rsidR="00F83F4B" w:rsidRPr="00F453AF">
        <w:rPr>
          <w:color w:val="000000"/>
        </w:rPr>
        <w:t>)</w:t>
      </w:r>
      <w:r w:rsidR="00F453AF" w:rsidRPr="00F453AF">
        <w:rPr>
          <w:color w:val="000000"/>
        </w:rPr>
        <w:t>, в районе ул. Притыцкого С.О. (район территории детского сада № 21) – была на уровне ПДК (30 июня)</w:t>
      </w:r>
      <w:r w:rsidR="00003E4D" w:rsidRPr="00F453AF">
        <w:rPr>
          <w:color w:val="000000"/>
        </w:rPr>
        <w:t>.</w:t>
      </w:r>
    </w:p>
    <w:p w:rsidR="00906A75" w:rsidRPr="00CC2927" w:rsidRDefault="009C5DB8" w:rsidP="00906A75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A43D5A">
        <w:rPr>
          <w:i/>
          <w:color w:val="000000"/>
        </w:rPr>
        <w:t xml:space="preserve">Максимальная </w:t>
      </w:r>
      <w:r w:rsidR="00A43D5A" w:rsidRPr="00A43D5A">
        <w:rPr>
          <w:i/>
          <w:color w:val="000000"/>
        </w:rPr>
        <w:t xml:space="preserve">из </w:t>
      </w:r>
      <w:r w:rsidRPr="00A43D5A">
        <w:rPr>
          <w:i/>
          <w:color w:val="000000"/>
        </w:rPr>
        <w:t>разов</w:t>
      </w:r>
      <w:r w:rsidR="00A43D5A" w:rsidRPr="00A43D5A">
        <w:rPr>
          <w:i/>
          <w:color w:val="000000"/>
        </w:rPr>
        <w:t>ых</w:t>
      </w:r>
      <w:r w:rsidRPr="00A43D5A">
        <w:rPr>
          <w:i/>
          <w:color w:val="000000"/>
        </w:rPr>
        <w:t xml:space="preserve"> концентраци</w:t>
      </w:r>
      <w:r w:rsidR="00A43D5A" w:rsidRPr="00A43D5A">
        <w:rPr>
          <w:i/>
          <w:color w:val="000000"/>
        </w:rPr>
        <w:t>й</w:t>
      </w:r>
      <w:r w:rsidRPr="00A43D5A">
        <w:rPr>
          <w:color w:val="000000"/>
        </w:rPr>
        <w:t xml:space="preserve"> азота диоксида составляла </w:t>
      </w:r>
      <w:r w:rsidR="00A43D5A">
        <w:rPr>
          <w:color w:val="000000"/>
        </w:rPr>
        <w:br/>
      </w:r>
      <w:r w:rsidRPr="00A43D5A">
        <w:rPr>
          <w:color w:val="000000"/>
        </w:rPr>
        <w:t>0,</w:t>
      </w:r>
      <w:r w:rsidR="00A43D5A" w:rsidRPr="00A43D5A">
        <w:rPr>
          <w:color w:val="000000"/>
        </w:rPr>
        <w:t>5</w:t>
      </w:r>
      <w:r w:rsidRPr="00A43D5A">
        <w:rPr>
          <w:color w:val="000000"/>
        </w:rPr>
        <w:t xml:space="preserve"> ПДК, углерод оксида – 0,</w:t>
      </w:r>
      <w:r w:rsidR="00A43D5A" w:rsidRPr="00A43D5A">
        <w:rPr>
          <w:color w:val="000000"/>
        </w:rPr>
        <w:t>3</w:t>
      </w:r>
      <w:r w:rsidRPr="00A43D5A">
        <w:rPr>
          <w:color w:val="000000"/>
        </w:rPr>
        <w:t xml:space="preserve"> ПДК. </w:t>
      </w:r>
      <w:r w:rsidR="00352E96">
        <w:rPr>
          <w:color w:val="000000"/>
        </w:rPr>
        <w:t>Н</w:t>
      </w:r>
      <w:r w:rsidR="00906A75" w:rsidRPr="00CC2927">
        <w:rPr>
          <w:color w:val="000000"/>
        </w:rPr>
        <w:t xml:space="preserve">аблюдения за содержанием </w:t>
      </w:r>
      <w:r w:rsidR="00352E96">
        <w:rPr>
          <w:color w:val="000000"/>
        </w:rPr>
        <w:br/>
      </w:r>
      <w:r w:rsidR="00906A75" w:rsidRPr="00CC2927">
        <w:rPr>
          <w:color w:val="000000"/>
        </w:rPr>
        <w:t>серы диоксида</w:t>
      </w:r>
      <w:r w:rsidR="00352E96" w:rsidRPr="00352E96">
        <w:rPr>
          <w:color w:val="000000"/>
        </w:rPr>
        <w:t xml:space="preserve"> </w:t>
      </w:r>
      <w:r w:rsidR="00352E96" w:rsidRPr="00CC2927">
        <w:rPr>
          <w:color w:val="000000"/>
        </w:rPr>
        <w:t>проводились</w:t>
      </w:r>
      <w:r w:rsidR="00906A75" w:rsidRPr="00CC2927">
        <w:rPr>
          <w:color w:val="000000"/>
        </w:rPr>
        <w:t xml:space="preserve"> </w:t>
      </w:r>
      <w:r w:rsidR="00E22FDA" w:rsidRPr="00CC2927">
        <w:rPr>
          <w:color w:val="000000"/>
        </w:rPr>
        <w:t>в периоды январь</w:t>
      </w:r>
      <w:r w:rsidR="00CC2927" w:rsidRPr="00CC2927">
        <w:rPr>
          <w:color w:val="000000"/>
        </w:rPr>
        <w:t xml:space="preserve"> – май и октябрь – </w:t>
      </w:r>
      <w:r w:rsidR="00E22FDA" w:rsidRPr="00CC2927">
        <w:rPr>
          <w:color w:val="000000"/>
        </w:rPr>
        <w:t>декабрь</w:t>
      </w:r>
      <w:r w:rsidR="00906A75" w:rsidRPr="00CC2927">
        <w:rPr>
          <w:color w:val="000000"/>
        </w:rPr>
        <w:t xml:space="preserve">. Концентрации серы диоксида были преимущественно ниже предела обнаружения. </w:t>
      </w:r>
      <w:r w:rsidR="00906A75" w:rsidRPr="00CC2927">
        <w:rPr>
          <w:i/>
          <w:color w:val="000000"/>
        </w:rPr>
        <w:t>Максимальная из разовых концентраций</w:t>
      </w:r>
      <w:r w:rsidR="00906A75" w:rsidRPr="00CC2927">
        <w:rPr>
          <w:color w:val="000000"/>
        </w:rPr>
        <w:t xml:space="preserve"> составляла 0,1 ПДК.</w:t>
      </w:r>
    </w:p>
    <w:p w:rsidR="001C48EB" w:rsidRPr="003C0A8D" w:rsidRDefault="001C48EB" w:rsidP="001C48EB">
      <w:pPr>
        <w:ind w:firstLine="709"/>
        <w:jc w:val="both"/>
        <w:rPr>
          <w:bCs w:val="0"/>
          <w:color w:val="000000"/>
        </w:rPr>
      </w:pPr>
      <w:r w:rsidRPr="00075971">
        <w:rPr>
          <w:b/>
          <w:color w:val="000000"/>
        </w:rPr>
        <w:lastRenderedPageBreak/>
        <w:t>Концентрации специфических загрязняющих веществ</w:t>
      </w:r>
      <w:r w:rsidRPr="00075971">
        <w:rPr>
          <w:color w:val="000000"/>
        </w:rPr>
        <w:t>. Содержание в воздухе бензола, ксилол</w:t>
      </w:r>
      <w:r w:rsidR="009062F0" w:rsidRPr="00075971">
        <w:rPr>
          <w:color w:val="000000"/>
        </w:rPr>
        <w:t>а</w:t>
      </w:r>
      <w:r w:rsidRPr="00075971">
        <w:rPr>
          <w:color w:val="000000"/>
        </w:rPr>
        <w:t xml:space="preserve"> и спирта бутилового</w:t>
      </w:r>
      <w:r w:rsidR="00075971" w:rsidRPr="00075971">
        <w:rPr>
          <w:color w:val="000000"/>
        </w:rPr>
        <w:t xml:space="preserve"> в 2021 г. незначительно возросло по сравнению с 2020 г., но уровень загрязнения этими веществами сохран</w:t>
      </w:r>
      <w:r w:rsidR="008347A3">
        <w:rPr>
          <w:color w:val="000000"/>
        </w:rPr>
        <w:t>я</w:t>
      </w:r>
      <w:r w:rsidR="00075971" w:rsidRPr="00075971">
        <w:rPr>
          <w:color w:val="000000"/>
        </w:rPr>
        <w:t xml:space="preserve">лся низким. В 2020 г. концентрации бензола, ксилола и спирта бутилового были ниже </w:t>
      </w:r>
      <w:r w:rsidR="009062F0" w:rsidRPr="00075971">
        <w:rPr>
          <w:color w:val="000000"/>
        </w:rPr>
        <w:t>пределов обнаружения.</w:t>
      </w:r>
      <w:r w:rsidRPr="00075971">
        <w:rPr>
          <w:color w:val="000000"/>
        </w:rPr>
        <w:t xml:space="preserve"> </w:t>
      </w:r>
      <w:r w:rsidR="007A69A7" w:rsidRPr="00FE517A">
        <w:rPr>
          <w:color w:val="000000"/>
        </w:rPr>
        <w:t xml:space="preserve">Содержание сероводорода </w:t>
      </w:r>
      <w:r w:rsidR="00FE517A" w:rsidRPr="00FE517A">
        <w:rPr>
          <w:color w:val="000000"/>
        </w:rPr>
        <w:t>сохранилось на уровне 2020 г.</w:t>
      </w:r>
      <w:r w:rsidR="00FE517A">
        <w:rPr>
          <w:color w:val="000000"/>
        </w:rPr>
        <w:t xml:space="preserve"> </w:t>
      </w:r>
      <w:r w:rsidR="00FE517A" w:rsidRPr="008347A3">
        <w:rPr>
          <w:i/>
          <w:color w:val="000000"/>
        </w:rPr>
        <w:t>М</w:t>
      </w:r>
      <w:r w:rsidR="001F058C" w:rsidRPr="008347A3">
        <w:rPr>
          <w:i/>
          <w:color w:val="000000"/>
        </w:rPr>
        <w:t>аксимальная из разовых концентраций</w:t>
      </w:r>
      <w:r w:rsidR="001F058C" w:rsidRPr="00FE517A">
        <w:rPr>
          <w:color w:val="000000"/>
        </w:rPr>
        <w:t xml:space="preserve"> </w:t>
      </w:r>
      <w:r w:rsidR="00FE517A" w:rsidRPr="00FE517A">
        <w:rPr>
          <w:color w:val="000000"/>
        </w:rPr>
        <w:t xml:space="preserve">сероводорода </w:t>
      </w:r>
      <w:r w:rsidR="001F058C" w:rsidRPr="00FE517A">
        <w:rPr>
          <w:color w:val="000000"/>
        </w:rPr>
        <w:t xml:space="preserve">составляла </w:t>
      </w:r>
      <w:r w:rsidR="00FE517A" w:rsidRPr="00FE517A">
        <w:rPr>
          <w:color w:val="000000"/>
        </w:rPr>
        <w:br/>
      </w:r>
      <w:r w:rsidR="001F058C" w:rsidRPr="00FE517A">
        <w:rPr>
          <w:color w:val="000000"/>
        </w:rPr>
        <w:t>0,</w:t>
      </w:r>
      <w:r w:rsidR="00FE517A" w:rsidRPr="00FE517A">
        <w:rPr>
          <w:color w:val="000000"/>
        </w:rPr>
        <w:t>3</w:t>
      </w:r>
      <w:r w:rsidR="001F058C" w:rsidRPr="00FE517A">
        <w:rPr>
          <w:color w:val="000000"/>
        </w:rPr>
        <w:t xml:space="preserve"> ПДК. </w:t>
      </w:r>
      <w:r w:rsidRPr="009D77E3">
        <w:rPr>
          <w:color w:val="000000"/>
        </w:rPr>
        <w:t xml:space="preserve">Концентрации формальдегида </w:t>
      </w:r>
      <w:r w:rsidR="002A46A0" w:rsidRPr="009D77E3">
        <w:rPr>
          <w:color w:val="000000"/>
        </w:rPr>
        <w:t>определяли</w:t>
      </w:r>
      <w:r w:rsidRPr="009D77E3">
        <w:rPr>
          <w:color w:val="000000"/>
        </w:rPr>
        <w:t xml:space="preserve"> только в летний период. </w:t>
      </w:r>
      <w:r w:rsidRPr="00EC2B3F">
        <w:rPr>
          <w:color w:val="000000"/>
        </w:rPr>
        <w:t xml:space="preserve">Уровень загрязнения воздуха формальдегидом был ниже, чем в </w:t>
      </w:r>
      <w:r w:rsidR="00EC2B3F" w:rsidRPr="00EC2B3F">
        <w:rPr>
          <w:color w:val="000000"/>
        </w:rPr>
        <w:t xml:space="preserve">гг. </w:t>
      </w:r>
      <w:r w:rsidRPr="00EC2B3F">
        <w:rPr>
          <w:color w:val="000000"/>
        </w:rPr>
        <w:t>Гомел</w:t>
      </w:r>
      <w:r w:rsidR="00EC2B3F" w:rsidRPr="00EC2B3F">
        <w:rPr>
          <w:color w:val="000000"/>
        </w:rPr>
        <w:t>ь</w:t>
      </w:r>
      <w:r w:rsidRPr="00EC2B3F">
        <w:rPr>
          <w:color w:val="000000"/>
        </w:rPr>
        <w:t xml:space="preserve">, </w:t>
      </w:r>
      <w:r w:rsidR="007C79FC" w:rsidRPr="00EC2B3F">
        <w:rPr>
          <w:color w:val="000000"/>
        </w:rPr>
        <w:t>Речиц</w:t>
      </w:r>
      <w:r w:rsidR="00EC2B3F" w:rsidRPr="00EC2B3F">
        <w:rPr>
          <w:color w:val="000000"/>
        </w:rPr>
        <w:t>а</w:t>
      </w:r>
      <w:r w:rsidR="007C79FC" w:rsidRPr="00EC2B3F">
        <w:rPr>
          <w:color w:val="000000"/>
        </w:rPr>
        <w:t xml:space="preserve"> </w:t>
      </w:r>
      <w:r w:rsidRPr="00EC2B3F">
        <w:rPr>
          <w:color w:val="000000"/>
        </w:rPr>
        <w:t>и Светлогорск</w:t>
      </w:r>
      <w:r w:rsidR="00323C37" w:rsidRPr="00EC2B3F">
        <w:rPr>
          <w:color w:val="000000"/>
        </w:rPr>
        <w:t xml:space="preserve">, но выше, чем в </w:t>
      </w:r>
      <w:r w:rsidR="00EC2B3F" w:rsidRPr="00EC2B3F">
        <w:rPr>
          <w:color w:val="000000"/>
        </w:rPr>
        <w:t xml:space="preserve">г. </w:t>
      </w:r>
      <w:r w:rsidR="00323C37" w:rsidRPr="00EC2B3F">
        <w:rPr>
          <w:color w:val="000000"/>
        </w:rPr>
        <w:t xml:space="preserve">Жлобин. </w:t>
      </w:r>
      <w:r w:rsidR="00F408F8" w:rsidRPr="00466BA9">
        <w:rPr>
          <w:color w:val="000000"/>
        </w:rPr>
        <w:t xml:space="preserve">По сравнению с </w:t>
      </w:r>
      <w:r w:rsidR="004C23E0" w:rsidRPr="00466BA9">
        <w:rPr>
          <w:color w:val="000000"/>
        </w:rPr>
        <w:t>20</w:t>
      </w:r>
      <w:r w:rsidR="00466BA9" w:rsidRPr="00466BA9">
        <w:rPr>
          <w:color w:val="000000"/>
        </w:rPr>
        <w:t>20</w:t>
      </w:r>
      <w:r w:rsidR="004C23E0" w:rsidRPr="00466BA9">
        <w:rPr>
          <w:color w:val="000000"/>
        </w:rPr>
        <w:t xml:space="preserve"> г.</w:t>
      </w:r>
      <w:r w:rsidR="00F408F8" w:rsidRPr="00466BA9">
        <w:rPr>
          <w:color w:val="000000"/>
        </w:rPr>
        <w:t xml:space="preserve"> содержание в воздухе формальдегида </w:t>
      </w:r>
      <w:r w:rsidR="00466BA9" w:rsidRPr="00466BA9">
        <w:rPr>
          <w:color w:val="000000"/>
        </w:rPr>
        <w:t>уменьшилось</w:t>
      </w:r>
      <w:r w:rsidR="00F408F8" w:rsidRPr="00466BA9">
        <w:rPr>
          <w:color w:val="000000"/>
        </w:rPr>
        <w:t xml:space="preserve"> на </w:t>
      </w:r>
      <w:r w:rsidR="00466BA9" w:rsidRPr="00466BA9">
        <w:rPr>
          <w:color w:val="000000"/>
        </w:rPr>
        <w:t>30</w:t>
      </w:r>
      <w:r w:rsidR="00F408F8" w:rsidRPr="00466BA9">
        <w:rPr>
          <w:color w:val="000000"/>
        </w:rPr>
        <w:t xml:space="preserve"> %. </w:t>
      </w:r>
      <w:r w:rsidR="002D5913">
        <w:rPr>
          <w:color w:val="000000"/>
        </w:rPr>
        <w:t xml:space="preserve">В районе </w:t>
      </w:r>
      <w:r w:rsidR="002D5913">
        <w:rPr>
          <w:color w:val="000000"/>
        </w:rPr>
        <w:br/>
        <w:t xml:space="preserve">ул. Притыцкого С.О. (район территории детского сада № 21) в июне зафиксированы 4 случая </w:t>
      </w:r>
      <w:r w:rsidR="002D5913" w:rsidRPr="002D5913">
        <w:rPr>
          <w:color w:val="000000"/>
        </w:rPr>
        <w:t>п</w:t>
      </w:r>
      <w:r w:rsidR="00450C3B" w:rsidRPr="002D5913">
        <w:rPr>
          <w:color w:val="000000"/>
        </w:rPr>
        <w:t xml:space="preserve">ревышения </w:t>
      </w:r>
      <w:r w:rsidR="002D5913" w:rsidRPr="002D5913">
        <w:rPr>
          <w:color w:val="000000"/>
        </w:rPr>
        <w:t xml:space="preserve">максимальной разовой ПДК по </w:t>
      </w:r>
      <w:r w:rsidR="00E028E2" w:rsidRPr="002D5913">
        <w:rPr>
          <w:color w:val="000000"/>
        </w:rPr>
        <w:t xml:space="preserve">формальдегиду </w:t>
      </w:r>
      <w:r w:rsidR="00E028E2" w:rsidRPr="003C0A8D">
        <w:rPr>
          <w:color w:val="000000"/>
        </w:rPr>
        <w:t>в 1,1</w:t>
      </w:r>
      <w:r w:rsidR="002D5913" w:rsidRPr="003C0A8D">
        <w:rPr>
          <w:color w:val="000000"/>
        </w:rPr>
        <w:t xml:space="preserve"> – </w:t>
      </w:r>
      <w:r w:rsidR="00E028E2" w:rsidRPr="003C0A8D">
        <w:rPr>
          <w:color w:val="000000"/>
        </w:rPr>
        <w:t>1,</w:t>
      </w:r>
      <w:r w:rsidR="00416827" w:rsidRPr="003C0A8D">
        <w:rPr>
          <w:color w:val="000000"/>
        </w:rPr>
        <w:t>3</w:t>
      </w:r>
      <w:r w:rsidR="00E028E2" w:rsidRPr="003C0A8D">
        <w:rPr>
          <w:color w:val="000000"/>
        </w:rPr>
        <w:t xml:space="preserve"> раза</w:t>
      </w:r>
      <w:r w:rsidR="002D5913" w:rsidRPr="003C0A8D">
        <w:rPr>
          <w:color w:val="000000"/>
        </w:rPr>
        <w:t xml:space="preserve">, </w:t>
      </w:r>
      <w:r w:rsidR="003C0A8D">
        <w:rPr>
          <w:color w:val="000000"/>
        </w:rPr>
        <w:t xml:space="preserve">в районах ул. Советская (район ТП на территории парка культуры и отдыха) и ул. Пролетарская, </w:t>
      </w:r>
      <w:r w:rsidR="003C0A8D" w:rsidRPr="003C0A8D">
        <w:rPr>
          <w:color w:val="000000"/>
        </w:rPr>
        <w:t>49 м</w:t>
      </w:r>
      <w:r w:rsidRPr="003C0A8D">
        <w:rPr>
          <w:color w:val="000000"/>
        </w:rPr>
        <w:t>аксимальн</w:t>
      </w:r>
      <w:r w:rsidR="003C0A8D" w:rsidRPr="003C0A8D">
        <w:rPr>
          <w:color w:val="000000"/>
        </w:rPr>
        <w:t>ые</w:t>
      </w:r>
      <w:r w:rsidRPr="003C0A8D">
        <w:rPr>
          <w:color w:val="000000"/>
        </w:rPr>
        <w:t xml:space="preserve"> из разовых концентраций формальдегида </w:t>
      </w:r>
      <w:r w:rsidR="003C0A8D" w:rsidRPr="003C0A8D">
        <w:rPr>
          <w:color w:val="000000"/>
        </w:rPr>
        <w:t>составляли 0,8 ПДК и 1,0 ПДК соответственно</w:t>
      </w:r>
      <w:r w:rsidRPr="003C0A8D">
        <w:rPr>
          <w:color w:val="000000"/>
        </w:rPr>
        <w:t xml:space="preserve">. </w:t>
      </w:r>
    </w:p>
    <w:p w:rsidR="001C48EB" w:rsidRPr="006654E6" w:rsidRDefault="001C48EB" w:rsidP="001C48EB">
      <w:pPr>
        <w:ind w:firstLine="684"/>
        <w:jc w:val="both"/>
        <w:rPr>
          <w:bCs w:val="0"/>
          <w:color w:val="000000"/>
        </w:rPr>
      </w:pPr>
      <w:r w:rsidRPr="006654E6">
        <w:rPr>
          <w:b/>
          <w:color w:val="000000"/>
        </w:rPr>
        <w:t>Концентрации тяжелых металлов</w:t>
      </w:r>
      <w:r w:rsidRPr="006654E6">
        <w:rPr>
          <w:color w:val="000000"/>
        </w:rPr>
        <w:t xml:space="preserve">. </w:t>
      </w:r>
      <w:r w:rsidR="006654E6" w:rsidRPr="006654E6">
        <w:rPr>
          <w:color w:val="000000"/>
        </w:rPr>
        <w:t>К</w:t>
      </w:r>
      <w:r w:rsidR="00BE6170" w:rsidRPr="006654E6">
        <w:rPr>
          <w:color w:val="000000"/>
        </w:rPr>
        <w:t xml:space="preserve">онцентрации свинца были преимущественно ниже предела обнаружения. </w:t>
      </w:r>
      <w:r w:rsidRPr="006654E6">
        <w:rPr>
          <w:color w:val="000000"/>
        </w:rPr>
        <w:t xml:space="preserve">Содержание в воздухе </w:t>
      </w:r>
      <w:r w:rsidR="006654E6" w:rsidRPr="006654E6">
        <w:rPr>
          <w:color w:val="000000"/>
        </w:rPr>
        <w:t xml:space="preserve">кадмия сохранялось по-прежнему </w:t>
      </w:r>
      <w:r w:rsidR="006654E6">
        <w:rPr>
          <w:color w:val="000000"/>
        </w:rPr>
        <w:t xml:space="preserve">низким, однако по сравнению с 2020 г. отмечено некоторое увеличение содержания кадмия в воздухе.  </w:t>
      </w:r>
    </w:p>
    <w:p w:rsidR="00C05877" w:rsidRPr="001F3EB6" w:rsidRDefault="001C48EB" w:rsidP="00C05877">
      <w:pPr>
        <w:ind w:firstLine="709"/>
        <w:jc w:val="both"/>
        <w:rPr>
          <w:color w:val="000000"/>
        </w:rPr>
      </w:pPr>
      <w:r w:rsidRPr="00E630D0">
        <w:rPr>
          <w:b/>
          <w:color w:val="000000"/>
        </w:rPr>
        <w:t>Тенденци</w:t>
      </w:r>
      <w:r w:rsidR="00C82036" w:rsidRPr="00E630D0">
        <w:rPr>
          <w:b/>
          <w:color w:val="000000"/>
        </w:rPr>
        <w:t>и</w:t>
      </w:r>
      <w:r w:rsidRPr="00E630D0">
        <w:rPr>
          <w:b/>
          <w:color w:val="000000"/>
        </w:rPr>
        <w:t xml:space="preserve"> за период 201</w:t>
      </w:r>
      <w:r w:rsidR="006366DA" w:rsidRPr="00E630D0">
        <w:rPr>
          <w:b/>
          <w:color w:val="000000"/>
        </w:rPr>
        <w:t xml:space="preserve">7 – </w:t>
      </w:r>
      <w:r w:rsidRPr="00E630D0">
        <w:rPr>
          <w:b/>
          <w:color w:val="000000"/>
        </w:rPr>
        <w:t>20</w:t>
      </w:r>
      <w:r w:rsidR="008D7BB9" w:rsidRPr="00E630D0">
        <w:rPr>
          <w:b/>
          <w:color w:val="000000"/>
        </w:rPr>
        <w:t>2</w:t>
      </w:r>
      <w:r w:rsidR="006366DA" w:rsidRPr="00E630D0">
        <w:rPr>
          <w:b/>
          <w:color w:val="000000"/>
        </w:rPr>
        <w:t>1</w:t>
      </w:r>
      <w:r w:rsidRPr="00E630D0">
        <w:rPr>
          <w:b/>
          <w:color w:val="000000"/>
        </w:rPr>
        <w:t xml:space="preserve"> гг</w:t>
      </w:r>
      <w:r w:rsidRPr="00E630D0">
        <w:rPr>
          <w:color w:val="000000"/>
        </w:rPr>
        <w:t xml:space="preserve">. </w:t>
      </w:r>
      <w:r w:rsidR="002F78EA" w:rsidRPr="00E630D0">
        <w:rPr>
          <w:color w:val="000000"/>
        </w:rPr>
        <w:t>Наблюдается устойчивая тенденция снижения с</w:t>
      </w:r>
      <w:r w:rsidR="00C05877" w:rsidRPr="00E630D0">
        <w:t>одержани</w:t>
      </w:r>
      <w:r w:rsidR="002F78EA" w:rsidRPr="00E630D0">
        <w:t>я</w:t>
      </w:r>
      <w:r w:rsidR="00C05877" w:rsidRPr="00E630D0">
        <w:t xml:space="preserve"> в воздухе азота диоксида </w:t>
      </w:r>
      <w:r w:rsidR="00E630D0" w:rsidRPr="00E630D0">
        <w:t>и углерод</w:t>
      </w:r>
      <w:r w:rsidR="002F78EA" w:rsidRPr="00E630D0">
        <w:t xml:space="preserve"> </w:t>
      </w:r>
      <w:r w:rsidR="00C05877" w:rsidRPr="00E630D0">
        <w:t>оксида</w:t>
      </w:r>
      <w:r w:rsidR="00E630D0">
        <w:t xml:space="preserve">: в 2021 г. по сравнению с 2017 г. уровень загрязнения воздуха азота диоксидом снизился на 62 %, углерод оксидом – на 28 %. </w:t>
      </w:r>
      <w:r w:rsidR="0084569C" w:rsidRPr="00846DAB">
        <w:rPr>
          <w:color w:val="000000"/>
        </w:rPr>
        <w:t>Динамика изменения содержания в воздухе твердых частиц (недифференцированная по составу пыль/аэрозоль) неустойчива</w:t>
      </w:r>
      <w:r w:rsidR="00846DAB">
        <w:rPr>
          <w:color w:val="000000"/>
        </w:rPr>
        <w:t xml:space="preserve">, за пятилетний период минимальное содержание твердых частиц </w:t>
      </w:r>
      <w:r w:rsidR="00846DAB" w:rsidRPr="00846DAB">
        <w:rPr>
          <w:color w:val="000000"/>
        </w:rPr>
        <w:t xml:space="preserve">наблюдалось </w:t>
      </w:r>
      <w:r w:rsidR="0084569C" w:rsidRPr="00846DAB">
        <w:rPr>
          <w:color w:val="000000"/>
        </w:rPr>
        <w:t xml:space="preserve">в </w:t>
      </w:r>
      <w:r w:rsidR="0084569C" w:rsidRPr="00846DAB">
        <w:t>2017</w:t>
      </w:r>
      <w:r w:rsidR="00AE1220" w:rsidRPr="00846DAB">
        <w:t xml:space="preserve"> </w:t>
      </w:r>
      <w:r w:rsidR="0084569C" w:rsidRPr="00846DAB">
        <w:t>г.</w:t>
      </w:r>
      <w:r w:rsidR="00846DAB" w:rsidRPr="00846DAB">
        <w:t>, максимальное – 2018 – 2019 гг.</w:t>
      </w:r>
      <w:r w:rsidR="0084569C" w:rsidRPr="00846DAB">
        <w:t xml:space="preserve"> </w:t>
      </w:r>
      <w:r w:rsidR="001C50BB" w:rsidRPr="001F3EB6">
        <w:t>В последние годы уровень загрязнения воздуха сероводородом снизился и стабилизировался.</w:t>
      </w:r>
      <w:r w:rsidR="001C50BB" w:rsidRPr="001F3EB6">
        <w:rPr>
          <w:color w:val="000000"/>
        </w:rPr>
        <w:t xml:space="preserve"> </w:t>
      </w:r>
    </w:p>
    <w:p w:rsidR="0099574A" w:rsidRPr="001F3EB6" w:rsidRDefault="0099574A" w:rsidP="00C05877">
      <w:pPr>
        <w:ind w:firstLine="709"/>
        <w:jc w:val="both"/>
        <w:rPr>
          <w:bCs w:val="0"/>
        </w:rPr>
      </w:pPr>
    </w:p>
    <w:p w:rsidR="001C48EB" w:rsidRPr="007B0519" w:rsidRDefault="00BF665C" w:rsidP="001C48EB">
      <w:pPr>
        <w:ind w:firstLine="684"/>
        <w:jc w:val="center"/>
        <w:rPr>
          <w:b/>
          <w:bCs w:val="0"/>
          <w:color w:val="000000"/>
        </w:rPr>
      </w:pPr>
      <w:r>
        <w:rPr>
          <w:b/>
          <w:color w:val="000000"/>
        </w:rPr>
        <w:t>2.13 д. Пеньки (Мозырский район)</w:t>
      </w:r>
    </w:p>
    <w:p w:rsidR="00C05877" w:rsidRPr="007B0519" w:rsidRDefault="00C05877" w:rsidP="00C05877">
      <w:pPr>
        <w:ind w:firstLine="702"/>
        <w:jc w:val="both"/>
        <w:rPr>
          <w:bCs w:val="0"/>
          <w:color w:val="000000"/>
        </w:rPr>
      </w:pPr>
      <w:r w:rsidRPr="007B0519">
        <w:rPr>
          <w:color w:val="000000"/>
        </w:rPr>
        <w:t xml:space="preserve">Мониторинг атмосферного воздуха в </w:t>
      </w:r>
      <w:r w:rsidR="007B0519" w:rsidRPr="007B0519">
        <w:rPr>
          <w:color w:val="000000"/>
        </w:rPr>
        <w:t xml:space="preserve">д. Пеньки </w:t>
      </w:r>
      <w:r w:rsidRPr="007B0519">
        <w:rPr>
          <w:color w:val="000000"/>
        </w:rPr>
        <w:t xml:space="preserve">Мозырского </w:t>
      </w:r>
      <w:r w:rsidR="007B0519" w:rsidRPr="007B0519">
        <w:rPr>
          <w:color w:val="000000"/>
        </w:rPr>
        <w:t xml:space="preserve">района </w:t>
      </w:r>
      <w:r w:rsidRPr="007B0519">
        <w:rPr>
          <w:color w:val="000000"/>
        </w:rPr>
        <w:t xml:space="preserve">проводился на автоматическом пункте наблюдений. </w:t>
      </w:r>
    </w:p>
    <w:p w:rsidR="00C05877" w:rsidRPr="00434760" w:rsidRDefault="00C05877" w:rsidP="00C05877">
      <w:pPr>
        <w:ind w:firstLine="702"/>
        <w:jc w:val="both"/>
        <w:rPr>
          <w:bCs w:val="0"/>
          <w:color w:val="000000"/>
        </w:rPr>
      </w:pPr>
      <w:r w:rsidRPr="00434760">
        <w:rPr>
          <w:b/>
        </w:rPr>
        <w:t>Общая оценка состояния атмосферного воздуха</w:t>
      </w:r>
      <w:r w:rsidRPr="00434760">
        <w:t xml:space="preserve">. </w:t>
      </w:r>
      <w:r w:rsidRPr="00434760">
        <w:rPr>
          <w:color w:val="000000"/>
        </w:rPr>
        <w:t>Согласно рассчитанным значениям индекса качества атмосферного воздуха, состояние воздуха в 20</w:t>
      </w:r>
      <w:r w:rsidR="004C3793" w:rsidRPr="00434760">
        <w:rPr>
          <w:color w:val="000000"/>
        </w:rPr>
        <w:t>2</w:t>
      </w:r>
      <w:r w:rsidR="0014160B" w:rsidRPr="00434760">
        <w:rPr>
          <w:color w:val="000000"/>
        </w:rPr>
        <w:t>1</w:t>
      </w:r>
      <w:r w:rsidRPr="00434760">
        <w:rPr>
          <w:color w:val="000000"/>
        </w:rPr>
        <w:t xml:space="preserve"> г. оценивалось как очень хорошее и хорошее</w:t>
      </w:r>
      <w:r w:rsidR="00434760" w:rsidRPr="00434760">
        <w:rPr>
          <w:color w:val="000000"/>
        </w:rPr>
        <w:t>. П</w:t>
      </w:r>
      <w:r w:rsidRPr="00434760">
        <w:rPr>
          <w:color w:val="000000"/>
        </w:rPr>
        <w:t>ериод</w:t>
      </w:r>
      <w:r w:rsidR="00434760" w:rsidRPr="00434760">
        <w:rPr>
          <w:color w:val="000000"/>
        </w:rPr>
        <w:t>ы</w:t>
      </w:r>
      <w:r w:rsidRPr="00434760">
        <w:rPr>
          <w:color w:val="000000"/>
        </w:rPr>
        <w:t xml:space="preserve"> с умеренным, удовлетворительным, плохим и очень</w:t>
      </w:r>
      <w:r w:rsidR="00434760" w:rsidRPr="00434760">
        <w:rPr>
          <w:color w:val="000000"/>
        </w:rPr>
        <w:t xml:space="preserve"> плохим</w:t>
      </w:r>
      <w:r w:rsidRPr="00434760">
        <w:rPr>
          <w:color w:val="000000"/>
        </w:rPr>
        <w:t xml:space="preserve"> </w:t>
      </w:r>
      <w:r w:rsidR="008347A3">
        <w:rPr>
          <w:color w:val="000000"/>
        </w:rPr>
        <w:t>уровнями</w:t>
      </w:r>
      <w:r w:rsidR="00434760" w:rsidRPr="00434760">
        <w:rPr>
          <w:color w:val="000000"/>
        </w:rPr>
        <w:t xml:space="preserve"> загрязнения</w:t>
      </w:r>
      <w:r w:rsidRPr="00434760">
        <w:rPr>
          <w:color w:val="000000"/>
        </w:rPr>
        <w:t xml:space="preserve"> атмосфер</w:t>
      </w:r>
      <w:r w:rsidR="004C3793" w:rsidRPr="00434760">
        <w:rPr>
          <w:color w:val="000000"/>
        </w:rPr>
        <w:t xml:space="preserve">ного воздуха </w:t>
      </w:r>
      <w:r w:rsidR="00434760" w:rsidRPr="00434760">
        <w:rPr>
          <w:color w:val="000000"/>
        </w:rPr>
        <w:t>отсутствовали</w:t>
      </w:r>
      <w:r w:rsidRPr="00434760">
        <w:rPr>
          <w:color w:val="000000"/>
        </w:rPr>
        <w:t>.</w:t>
      </w:r>
    </w:p>
    <w:p w:rsidR="00575A03" w:rsidRPr="00EF1741" w:rsidRDefault="00C05877" w:rsidP="00575A03">
      <w:pPr>
        <w:ind w:firstLine="702"/>
        <w:jc w:val="both"/>
        <w:rPr>
          <w:color w:val="000000"/>
        </w:rPr>
      </w:pPr>
      <w:r w:rsidRPr="00E225EB">
        <w:rPr>
          <w:b/>
        </w:rPr>
        <w:t>Концентрации основных загрязняющих веществ</w:t>
      </w:r>
      <w:r w:rsidRPr="00E225EB">
        <w:t xml:space="preserve">. </w:t>
      </w:r>
      <w:r w:rsidRPr="00E225EB">
        <w:rPr>
          <w:color w:val="000000"/>
        </w:rPr>
        <w:t xml:space="preserve">По данным непрерывных измерений </w:t>
      </w:r>
      <w:r w:rsidR="00391EB0" w:rsidRPr="00E225EB">
        <w:rPr>
          <w:color w:val="000000"/>
        </w:rPr>
        <w:t xml:space="preserve">по сравнению с </w:t>
      </w:r>
      <w:r w:rsidR="000E2301" w:rsidRPr="00E225EB">
        <w:rPr>
          <w:color w:val="000000"/>
        </w:rPr>
        <w:t>20</w:t>
      </w:r>
      <w:r w:rsidR="00E225EB" w:rsidRPr="00E225EB">
        <w:rPr>
          <w:color w:val="000000"/>
        </w:rPr>
        <w:t>20</w:t>
      </w:r>
      <w:r w:rsidR="000E2301" w:rsidRPr="00E225EB">
        <w:rPr>
          <w:color w:val="000000"/>
        </w:rPr>
        <w:t xml:space="preserve"> г.</w:t>
      </w:r>
      <w:r w:rsidR="00391EB0" w:rsidRPr="00E225EB">
        <w:rPr>
          <w:color w:val="000000"/>
        </w:rPr>
        <w:t xml:space="preserve"> содержание в воздухе </w:t>
      </w:r>
      <w:r w:rsidR="000E2301" w:rsidRPr="00E225EB">
        <w:rPr>
          <w:color w:val="000000"/>
        </w:rPr>
        <w:br/>
      </w:r>
      <w:r w:rsidR="00391EB0" w:rsidRPr="00E225EB">
        <w:rPr>
          <w:color w:val="000000"/>
        </w:rPr>
        <w:t>углерод оксида</w:t>
      </w:r>
      <w:r w:rsidR="00E225EB" w:rsidRPr="00E225EB">
        <w:rPr>
          <w:color w:val="000000"/>
        </w:rPr>
        <w:t xml:space="preserve">, азота диоксида и азота оксида </w:t>
      </w:r>
      <w:r w:rsidR="00391EB0" w:rsidRPr="00E225EB">
        <w:rPr>
          <w:color w:val="000000"/>
        </w:rPr>
        <w:t xml:space="preserve">существенно не изменилось. </w:t>
      </w:r>
      <w:r w:rsidR="00E05513" w:rsidRPr="00365F90">
        <w:rPr>
          <w:i/>
          <w:color w:val="000000"/>
        </w:rPr>
        <w:t>С</w:t>
      </w:r>
      <w:r w:rsidRPr="00365F90">
        <w:rPr>
          <w:i/>
          <w:color w:val="000000"/>
        </w:rPr>
        <w:t>реднегодов</w:t>
      </w:r>
      <w:r w:rsidR="00E72270" w:rsidRPr="00365F90">
        <w:rPr>
          <w:i/>
          <w:color w:val="000000"/>
        </w:rPr>
        <w:t>ая</w:t>
      </w:r>
      <w:r w:rsidRPr="00365F90">
        <w:rPr>
          <w:i/>
          <w:color w:val="000000"/>
        </w:rPr>
        <w:t xml:space="preserve"> концентраци</w:t>
      </w:r>
      <w:r w:rsidR="00E72270" w:rsidRPr="00365F90">
        <w:rPr>
          <w:i/>
          <w:color w:val="000000"/>
        </w:rPr>
        <w:t>я</w:t>
      </w:r>
      <w:r w:rsidRPr="00365F90">
        <w:rPr>
          <w:i/>
          <w:color w:val="000000"/>
        </w:rPr>
        <w:t xml:space="preserve"> </w:t>
      </w:r>
      <w:r w:rsidR="00365F90" w:rsidRPr="00365F90">
        <w:rPr>
          <w:color w:val="000000"/>
        </w:rPr>
        <w:t>углерод</w:t>
      </w:r>
      <w:r w:rsidRPr="00365F90">
        <w:rPr>
          <w:color w:val="000000"/>
        </w:rPr>
        <w:t xml:space="preserve"> оксида составлял</w:t>
      </w:r>
      <w:r w:rsidR="00E72270" w:rsidRPr="00365F90">
        <w:rPr>
          <w:color w:val="000000"/>
        </w:rPr>
        <w:t>а</w:t>
      </w:r>
      <w:r w:rsidRPr="00365F90">
        <w:rPr>
          <w:color w:val="000000"/>
        </w:rPr>
        <w:t xml:space="preserve"> 0,4 ПДК, </w:t>
      </w:r>
      <w:r w:rsidR="005F6388" w:rsidRPr="00365F90">
        <w:rPr>
          <w:color w:val="000000"/>
        </w:rPr>
        <w:br/>
      </w:r>
      <w:r w:rsidRPr="00365F90">
        <w:rPr>
          <w:color w:val="000000"/>
        </w:rPr>
        <w:t xml:space="preserve">азота диоксида – 0,2 ПДК. Содержание в воздухе азота оксида было существенно ниже норматива </w:t>
      </w:r>
      <w:r w:rsidR="00365F90" w:rsidRPr="00365F90">
        <w:rPr>
          <w:color w:val="000000"/>
        </w:rPr>
        <w:t>ПДК</w:t>
      </w:r>
      <w:r w:rsidRPr="00365F90">
        <w:rPr>
          <w:color w:val="000000"/>
        </w:rPr>
        <w:t xml:space="preserve">. Превышений </w:t>
      </w:r>
      <w:r w:rsidRPr="00365F90">
        <w:rPr>
          <w:i/>
          <w:color w:val="000000"/>
        </w:rPr>
        <w:t>среднесуточных ПДК</w:t>
      </w:r>
      <w:r w:rsidR="007E70BE" w:rsidRPr="00365F90">
        <w:rPr>
          <w:color w:val="000000"/>
        </w:rPr>
        <w:t xml:space="preserve"> и </w:t>
      </w:r>
      <w:r w:rsidR="007E70BE" w:rsidRPr="00365F90">
        <w:rPr>
          <w:i/>
          <w:color w:val="000000"/>
        </w:rPr>
        <w:t>максимальн</w:t>
      </w:r>
      <w:r w:rsidR="00365F90" w:rsidRPr="00365F90">
        <w:rPr>
          <w:i/>
          <w:color w:val="000000"/>
        </w:rPr>
        <w:t>ых</w:t>
      </w:r>
      <w:r w:rsidR="007E70BE" w:rsidRPr="00365F90">
        <w:rPr>
          <w:i/>
          <w:color w:val="000000"/>
        </w:rPr>
        <w:t xml:space="preserve"> разовых ПДК</w:t>
      </w:r>
      <w:r w:rsidRPr="00365F90">
        <w:rPr>
          <w:color w:val="000000"/>
        </w:rPr>
        <w:t xml:space="preserve"> по указанным загрязняющим веществам не зафиксировано. </w:t>
      </w:r>
      <w:r w:rsidR="00575A03" w:rsidRPr="00365F90">
        <w:rPr>
          <w:color w:val="000000"/>
        </w:rPr>
        <w:t xml:space="preserve">По сравнению с результатами наблюдений на СФМ </w:t>
      </w:r>
      <w:r w:rsidR="00365F90" w:rsidRPr="00365F90">
        <w:rPr>
          <w:color w:val="000000"/>
        </w:rPr>
        <w:t xml:space="preserve">в </w:t>
      </w:r>
      <w:r w:rsidR="00575A03" w:rsidRPr="00365F90">
        <w:rPr>
          <w:color w:val="000000"/>
        </w:rPr>
        <w:lastRenderedPageBreak/>
        <w:t>Березинск</w:t>
      </w:r>
      <w:r w:rsidR="00365F90" w:rsidRPr="00365F90">
        <w:rPr>
          <w:color w:val="000000"/>
        </w:rPr>
        <w:t>ом</w:t>
      </w:r>
      <w:r w:rsidR="00575A03" w:rsidRPr="00365F90">
        <w:rPr>
          <w:color w:val="000000"/>
        </w:rPr>
        <w:t xml:space="preserve"> заповедник</w:t>
      </w:r>
      <w:r w:rsidR="00365F90" w:rsidRPr="00365F90">
        <w:rPr>
          <w:color w:val="000000"/>
        </w:rPr>
        <w:t>е</w:t>
      </w:r>
      <w:r w:rsidR="00575A03" w:rsidRPr="00365F90">
        <w:rPr>
          <w:color w:val="000000"/>
        </w:rPr>
        <w:t xml:space="preserve"> средняя за </w:t>
      </w:r>
      <w:r w:rsidR="00365F90" w:rsidRPr="00365F90">
        <w:rPr>
          <w:color w:val="000000"/>
        </w:rPr>
        <w:t>2021 г.</w:t>
      </w:r>
      <w:r w:rsidR="00575A03" w:rsidRPr="00365F90">
        <w:rPr>
          <w:color w:val="000000"/>
        </w:rPr>
        <w:t xml:space="preserve"> </w:t>
      </w:r>
      <w:r w:rsidR="00575A03" w:rsidRPr="00EF1741">
        <w:rPr>
          <w:color w:val="000000"/>
        </w:rPr>
        <w:t xml:space="preserve">концентрация </w:t>
      </w:r>
      <w:r w:rsidR="00EF1741" w:rsidRPr="00EF1741">
        <w:rPr>
          <w:color w:val="000000"/>
        </w:rPr>
        <w:t>серы диоксида</w:t>
      </w:r>
      <w:r w:rsidR="00575A03" w:rsidRPr="00EF1741">
        <w:rPr>
          <w:color w:val="000000"/>
        </w:rPr>
        <w:t xml:space="preserve"> была выше в </w:t>
      </w:r>
      <w:r w:rsidR="00EF1741" w:rsidRPr="00EF1741">
        <w:rPr>
          <w:color w:val="000000"/>
        </w:rPr>
        <w:t>4,3</w:t>
      </w:r>
      <w:r w:rsidR="00575A03" w:rsidRPr="00EF1741">
        <w:rPr>
          <w:color w:val="000000"/>
        </w:rPr>
        <w:t xml:space="preserve"> раза, </w:t>
      </w:r>
      <w:r w:rsidR="00EF1741" w:rsidRPr="00EF1741">
        <w:rPr>
          <w:color w:val="000000"/>
        </w:rPr>
        <w:t xml:space="preserve">азота оксида – в 2,7 раза, </w:t>
      </w:r>
      <w:r w:rsidR="00575A03" w:rsidRPr="00EF1741">
        <w:rPr>
          <w:color w:val="000000"/>
        </w:rPr>
        <w:t xml:space="preserve">азота диоксида – в </w:t>
      </w:r>
      <w:r w:rsidR="00EF1741" w:rsidRPr="00EF1741">
        <w:rPr>
          <w:color w:val="000000"/>
        </w:rPr>
        <w:t>1,8</w:t>
      </w:r>
      <w:r w:rsidR="00575A03" w:rsidRPr="00EF1741">
        <w:rPr>
          <w:color w:val="000000"/>
        </w:rPr>
        <w:t xml:space="preserve"> раза.</w:t>
      </w:r>
      <w:r w:rsidR="00EF1741" w:rsidRPr="00EF1741">
        <w:rPr>
          <w:color w:val="000000"/>
        </w:rPr>
        <w:t xml:space="preserve"> </w:t>
      </w:r>
    </w:p>
    <w:p w:rsidR="00C05877" w:rsidRPr="00E56E53" w:rsidRDefault="00C05877" w:rsidP="00C05877">
      <w:pPr>
        <w:ind w:firstLine="709"/>
        <w:jc w:val="both"/>
        <w:rPr>
          <w:highlight w:val="yellow"/>
        </w:rPr>
      </w:pPr>
      <w:r w:rsidRPr="00CC0C9B">
        <w:rPr>
          <w:b/>
        </w:rPr>
        <w:t>Тенденции за период 201</w:t>
      </w:r>
      <w:r w:rsidR="006366DA" w:rsidRPr="00CC0C9B">
        <w:rPr>
          <w:b/>
        </w:rPr>
        <w:t>7</w:t>
      </w:r>
      <w:r w:rsidR="00C83348" w:rsidRPr="00CC0C9B">
        <w:rPr>
          <w:b/>
        </w:rPr>
        <w:t xml:space="preserve"> </w:t>
      </w:r>
      <w:r w:rsidRPr="00CC0C9B">
        <w:rPr>
          <w:b/>
        </w:rPr>
        <w:t>-</w:t>
      </w:r>
      <w:r w:rsidR="00C83348" w:rsidRPr="00CC0C9B">
        <w:rPr>
          <w:b/>
        </w:rPr>
        <w:t xml:space="preserve"> </w:t>
      </w:r>
      <w:r w:rsidRPr="00CC0C9B">
        <w:rPr>
          <w:b/>
        </w:rPr>
        <w:t>20</w:t>
      </w:r>
      <w:r w:rsidR="003B47D1" w:rsidRPr="00CC0C9B">
        <w:rPr>
          <w:b/>
        </w:rPr>
        <w:t>2</w:t>
      </w:r>
      <w:r w:rsidR="006366DA" w:rsidRPr="00CC0C9B">
        <w:rPr>
          <w:b/>
        </w:rPr>
        <w:t>1</w:t>
      </w:r>
      <w:r w:rsidRPr="00CC0C9B">
        <w:rPr>
          <w:b/>
        </w:rPr>
        <w:t xml:space="preserve"> гг.</w:t>
      </w:r>
      <w:r w:rsidRPr="00CC0C9B">
        <w:t xml:space="preserve"> Уровень загрязнения воздуха </w:t>
      </w:r>
      <w:r w:rsidR="00B52CAB" w:rsidRPr="00CC0C9B">
        <w:br/>
      </w:r>
      <w:r w:rsidRPr="00CC0C9B">
        <w:t>азота</w:t>
      </w:r>
      <w:r w:rsidR="00CC0C9B" w:rsidRPr="00CC0C9B">
        <w:t xml:space="preserve"> диоксидом и азота </w:t>
      </w:r>
      <w:r w:rsidRPr="00CC0C9B">
        <w:t>оксид</w:t>
      </w:r>
      <w:r w:rsidR="00CC0C9B" w:rsidRPr="00CC0C9B">
        <w:t>ом</w:t>
      </w:r>
      <w:r w:rsidRPr="00CC0C9B">
        <w:t xml:space="preserve"> за последние пять </w:t>
      </w:r>
      <w:r w:rsidR="00CC0C9B" w:rsidRPr="00CC0C9B">
        <w:t xml:space="preserve">лет </w:t>
      </w:r>
      <w:r w:rsidRPr="00CC0C9B">
        <w:t xml:space="preserve">изменялся несущественно, резкие колебания отсутствовали. </w:t>
      </w:r>
      <w:r w:rsidRPr="00C336E6">
        <w:t xml:space="preserve">Динамика изменения среднегодовых концентраций </w:t>
      </w:r>
      <w:r w:rsidR="00C336E6" w:rsidRPr="00C336E6">
        <w:t>серы диоксида</w:t>
      </w:r>
      <w:r w:rsidRPr="00C336E6">
        <w:t xml:space="preserve"> </w:t>
      </w:r>
      <w:r w:rsidR="00BE48D5">
        <w:t>неустойчива: минимальное содержание серы диоксида наблюдалось в 2018 г., максимальное – в 2019 г.</w:t>
      </w:r>
      <w:r w:rsidRPr="00C336E6">
        <w:t xml:space="preserve"> </w:t>
      </w:r>
      <w:r w:rsidR="00BE48D5">
        <w:t xml:space="preserve">Наблюдается тенденция постепенного увеличения уровня загрязнения воздуха углерод оксидом, однако по сравнению с 2017 г. содержание углерод оксида увеличилось незначительно (на 12 %). </w:t>
      </w:r>
    </w:p>
    <w:p w:rsidR="00C80B52" w:rsidRPr="00E56E53" w:rsidRDefault="00C80B52" w:rsidP="001C48EB">
      <w:pPr>
        <w:ind w:firstLine="684"/>
        <w:jc w:val="both"/>
        <w:rPr>
          <w:bCs w:val="0"/>
          <w:highlight w:val="yellow"/>
        </w:rPr>
      </w:pPr>
    </w:p>
    <w:p w:rsidR="00D27A46" w:rsidRPr="0016143D" w:rsidRDefault="0000749B" w:rsidP="00D27A46">
      <w:pPr>
        <w:ind w:firstLine="684"/>
        <w:jc w:val="center"/>
      </w:pPr>
      <w:r w:rsidRPr="0016143D">
        <w:rPr>
          <w:b/>
        </w:rPr>
        <w:t>2.1</w:t>
      </w:r>
      <w:r w:rsidR="00821360">
        <w:rPr>
          <w:b/>
        </w:rPr>
        <w:t>4</w:t>
      </w:r>
      <w:r w:rsidRPr="0016143D">
        <w:rPr>
          <w:b/>
        </w:rPr>
        <w:t xml:space="preserve"> </w:t>
      </w:r>
      <w:r w:rsidR="00250329">
        <w:rPr>
          <w:b/>
        </w:rPr>
        <w:t xml:space="preserve">г. </w:t>
      </w:r>
      <w:r w:rsidRPr="0016143D">
        <w:rPr>
          <w:b/>
        </w:rPr>
        <w:t>Новополоцк</w:t>
      </w:r>
    </w:p>
    <w:p w:rsidR="00177A45" w:rsidRPr="0016143D" w:rsidRDefault="00177A45" w:rsidP="00177A45">
      <w:pPr>
        <w:ind w:firstLine="684"/>
        <w:jc w:val="both"/>
        <w:rPr>
          <w:bCs w:val="0"/>
          <w:color w:val="000000"/>
        </w:rPr>
      </w:pPr>
      <w:r w:rsidRPr="0016143D">
        <w:rPr>
          <w:color w:val="000000"/>
        </w:rPr>
        <w:t xml:space="preserve">Мониторинг атмосферного воздуха </w:t>
      </w:r>
      <w:r w:rsidRPr="0016143D">
        <w:rPr>
          <w:b/>
          <w:color w:val="000000"/>
        </w:rPr>
        <w:t xml:space="preserve">г. Новополоцк </w:t>
      </w:r>
      <w:r w:rsidRPr="0016143D">
        <w:rPr>
          <w:color w:val="000000"/>
        </w:rPr>
        <w:t xml:space="preserve">проводили на </w:t>
      </w:r>
      <w:r w:rsidR="00EE6D9F" w:rsidRPr="0016143D">
        <w:rPr>
          <w:color w:val="000000"/>
        </w:rPr>
        <w:t>трех</w:t>
      </w:r>
      <w:r w:rsidRPr="0016143D">
        <w:rPr>
          <w:color w:val="000000"/>
        </w:rPr>
        <w:t xml:space="preserve"> </w:t>
      </w:r>
      <w:r w:rsidR="00F37540" w:rsidRPr="0016143D">
        <w:rPr>
          <w:color w:val="000000"/>
        </w:rPr>
        <w:t>пунктах наблюдений</w:t>
      </w:r>
      <w:r w:rsidRPr="0016143D">
        <w:rPr>
          <w:color w:val="000000"/>
        </w:rPr>
        <w:t xml:space="preserve">, в том числе на </w:t>
      </w:r>
      <w:r w:rsidR="00EE6D9F" w:rsidRPr="0016143D">
        <w:rPr>
          <w:color w:val="000000"/>
        </w:rPr>
        <w:t>одной</w:t>
      </w:r>
      <w:r w:rsidR="00E834BE" w:rsidRPr="0016143D">
        <w:rPr>
          <w:color w:val="000000"/>
        </w:rPr>
        <w:t xml:space="preserve"> </w:t>
      </w:r>
      <w:r w:rsidRPr="0016143D">
        <w:rPr>
          <w:color w:val="000000"/>
        </w:rPr>
        <w:t>автоматической</w:t>
      </w:r>
      <w:r w:rsidR="00F37540" w:rsidRPr="0016143D">
        <w:rPr>
          <w:color w:val="000000"/>
        </w:rPr>
        <w:t xml:space="preserve"> станции</w:t>
      </w:r>
      <w:r w:rsidRPr="0016143D">
        <w:rPr>
          <w:color w:val="000000"/>
        </w:rPr>
        <w:t xml:space="preserve">, </w:t>
      </w:r>
      <w:r w:rsidR="002D2F03" w:rsidRPr="0016143D">
        <w:rPr>
          <w:color w:val="000000"/>
        </w:rPr>
        <w:t xml:space="preserve">расположенной </w:t>
      </w:r>
      <w:r w:rsidRPr="0016143D">
        <w:rPr>
          <w:color w:val="000000"/>
        </w:rPr>
        <w:t>в районе</w:t>
      </w:r>
      <w:r w:rsidR="002D2F03" w:rsidRPr="0016143D">
        <w:rPr>
          <w:color w:val="000000"/>
        </w:rPr>
        <w:t xml:space="preserve"> административного здания по улице Молодежная, 49, корпус 1</w:t>
      </w:r>
      <w:r w:rsidRPr="0016143D">
        <w:rPr>
          <w:color w:val="000000"/>
        </w:rPr>
        <w:t>.</w:t>
      </w:r>
    </w:p>
    <w:p w:rsidR="0016143D" w:rsidRPr="0016143D" w:rsidRDefault="00177A45" w:rsidP="00177A45">
      <w:pPr>
        <w:ind w:firstLine="684"/>
        <w:jc w:val="both"/>
        <w:rPr>
          <w:color w:val="000000"/>
        </w:rPr>
      </w:pPr>
      <w:r w:rsidRPr="0016143D">
        <w:rPr>
          <w:color w:val="000000"/>
        </w:rPr>
        <w:t>Основными источниками загрязнения атмосферного воздуха</w:t>
      </w:r>
      <w:r w:rsidR="00A82D2A" w:rsidRPr="0016143D">
        <w:rPr>
          <w:color w:val="000000"/>
        </w:rPr>
        <w:t xml:space="preserve"> в городе</w:t>
      </w:r>
      <w:r w:rsidRPr="0016143D">
        <w:rPr>
          <w:color w:val="000000"/>
        </w:rPr>
        <w:t xml:space="preserve"> являются предприятия нефтеперерабатывающей, химической промышленности, теплоэнергетики и автотранспорт. </w:t>
      </w:r>
    </w:p>
    <w:p w:rsidR="00177A45" w:rsidRPr="00D22981" w:rsidRDefault="00177A45" w:rsidP="00177A45">
      <w:pPr>
        <w:ind w:firstLine="684"/>
        <w:jc w:val="both"/>
        <w:rPr>
          <w:color w:val="000000"/>
        </w:rPr>
      </w:pPr>
      <w:r w:rsidRPr="00D22981">
        <w:rPr>
          <w:b/>
          <w:color w:val="000000"/>
        </w:rPr>
        <w:t>Общая оценка состояния атмосферного воздуха</w:t>
      </w:r>
      <w:r w:rsidRPr="00D22981">
        <w:rPr>
          <w:color w:val="000000"/>
        </w:rPr>
        <w:t>. По результатам стационарных наблюдений,</w:t>
      </w:r>
      <w:r w:rsidR="00D22981" w:rsidRPr="00D22981">
        <w:rPr>
          <w:color w:val="000000"/>
        </w:rPr>
        <w:t xml:space="preserve"> по сравнению с 2020 г. существенно возросло</w:t>
      </w:r>
      <w:r w:rsidRPr="00D22981">
        <w:rPr>
          <w:color w:val="000000"/>
        </w:rPr>
        <w:t xml:space="preserve"> содержание в воздухе </w:t>
      </w:r>
      <w:r w:rsidR="009757A8" w:rsidRPr="00D22981">
        <w:rPr>
          <w:color w:val="000000"/>
        </w:rPr>
        <w:t xml:space="preserve">серы диоксида. </w:t>
      </w:r>
    </w:p>
    <w:p w:rsidR="00094319" w:rsidRPr="00D22981" w:rsidRDefault="00094319" w:rsidP="00094319">
      <w:pPr>
        <w:ind w:firstLine="684"/>
        <w:jc w:val="both"/>
        <w:rPr>
          <w:b/>
        </w:rPr>
      </w:pPr>
      <w:r w:rsidRPr="00D22981">
        <w:rPr>
          <w:bCs w:val="0"/>
        </w:rPr>
        <w:t>Согласно рассчитанным значениям индекса качества атмосферного воздуха, состояние воздуха в 20</w:t>
      </w:r>
      <w:r w:rsidR="00D22981" w:rsidRPr="00D22981">
        <w:rPr>
          <w:bCs w:val="0"/>
        </w:rPr>
        <w:t>21</w:t>
      </w:r>
      <w:r w:rsidRPr="00D22981">
        <w:rPr>
          <w:bCs w:val="0"/>
        </w:rPr>
        <w:t xml:space="preserve"> г.</w:t>
      </w:r>
      <w:r w:rsidR="00F67892" w:rsidRPr="00D22981">
        <w:rPr>
          <w:bCs w:val="0"/>
        </w:rPr>
        <w:t xml:space="preserve"> оценивалось, </w:t>
      </w:r>
      <w:r w:rsidRPr="00D22981">
        <w:rPr>
          <w:bCs w:val="0"/>
        </w:rPr>
        <w:t>в основном</w:t>
      </w:r>
      <w:r w:rsidR="00F67892" w:rsidRPr="00D22981">
        <w:rPr>
          <w:bCs w:val="0"/>
        </w:rPr>
        <w:t>,</w:t>
      </w:r>
      <w:r w:rsidRPr="00D22981">
        <w:rPr>
          <w:bCs w:val="0"/>
        </w:rPr>
        <w:t xml:space="preserve"> как очень хо</w:t>
      </w:r>
      <w:r w:rsidR="00D22981">
        <w:rPr>
          <w:bCs w:val="0"/>
        </w:rPr>
        <w:t>рошее,</w:t>
      </w:r>
      <w:r w:rsidRPr="00D22981">
        <w:rPr>
          <w:bCs w:val="0"/>
        </w:rPr>
        <w:t xml:space="preserve"> хорошее</w:t>
      </w:r>
      <w:r w:rsidR="00D22981">
        <w:rPr>
          <w:bCs w:val="0"/>
        </w:rPr>
        <w:t xml:space="preserve"> и умеренное</w:t>
      </w:r>
      <w:r w:rsidR="00404762" w:rsidRPr="00D22981">
        <w:rPr>
          <w:bCs w:val="0"/>
        </w:rPr>
        <w:t xml:space="preserve">. </w:t>
      </w:r>
      <w:r w:rsidR="00D22981">
        <w:rPr>
          <w:bCs w:val="0"/>
        </w:rPr>
        <w:t>Доля периодов с удовлетворительным уровнем загрязнения воздуха была незначительна, такие периоды связаны с повышенным содержанием серы диоксида и приземного озона</w:t>
      </w:r>
      <w:r w:rsidRPr="00D22981">
        <w:rPr>
          <w:bCs w:val="0"/>
        </w:rPr>
        <w:t>.</w:t>
      </w:r>
    </w:p>
    <w:p w:rsidR="00D75466" w:rsidRPr="00F22E78" w:rsidRDefault="00177A45" w:rsidP="00D75466">
      <w:pPr>
        <w:ind w:firstLine="684"/>
        <w:jc w:val="both"/>
        <w:rPr>
          <w:bCs w:val="0"/>
          <w:color w:val="000000"/>
        </w:rPr>
      </w:pPr>
      <w:r w:rsidRPr="00D22981">
        <w:rPr>
          <w:b/>
          <w:color w:val="000000"/>
        </w:rPr>
        <w:t>Концентрации основных загрязняющих веществ</w:t>
      </w:r>
      <w:r w:rsidRPr="00D22981">
        <w:rPr>
          <w:color w:val="000000"/>
        </w:rPr>
        <w:t xml:space="preserve">. По данным непрерывных измерений </w:t>
      </w:r>
      <w:r w:rsidR="00D22981" w:rsidRPr="0016143D">
        <w:rPr>
          <w:color w:val="000000"/>
        </w:rPr>
        <w:t xml:space="preserve">в районе административного здания по улице Молодежная, 49, корпус </w:t>
      </w:r>
      <w:r w:rsidR="00D22981" w:rsidRPr="003A4D1A">
        <w:rPr>
          <w:color w:val="000000"/>
        </w:rPr>
        <w:t>1</w:t>
      </w:r>
      <w:r w:rsidRPr="003A4D1A">
        <w:rPr>
          <w:color w:val="000000"/>
        </w:rPr>
        <w:t xml:space="preserve"> </w:t>
      </w:r>
      <w:r w:rsidR="003A4D1A">
        <w:rPr>
          <w:color w:val="000000"/>
        </w:rPr>
        <w:t>у</w:t>
      </w:r>
      <w:r w:rsidR="00D22981" w:rsidRPr="00E445F0">
        <w:rPr>
          <w:color w:val="000000"/>
        </w:rPr>
        <w:t>ровень загрязнения воздуха серы диоксидом</w:t>
      </w:r>
      <w:r w:rsidR="00D22981">
        <w:rPr>
          <w:color w:val="000000"/>
        </w:rPr>
        <w:t>,</w:t>
      </w:r>
      <w:r w:rsidR="00D22981" w:rsidRPr="00E445F0">
        <w:rPr>
          <w:color w:val="000000"/>
        </w:rPr>
        <w:t xml:space="preserve"> по сравнению с </w:t>
      </w:r>
      <w:r w:rsidR="003A4D1A">
        <w:rPr>
          <w:color w:val="000000"/>
        </w:rPr>
        <w:t>2020 г.</w:t>
      </w:r>
      <w:r w:rsidR="00D22981" w:rsidRPr="00E445F0">
        <w:rPr>
          <w:color w:val="000000"/>
        </w:rPr>
        <w:t xml:space="preserve"> </w:t>
      </w:r>
      <w:r w:rsidR="003A4D1A">
        <w:rPr>
          <w:color w:val="000000"/>
        </w:rPr>
        <w:t>существенно возрос</w:t>
      </w:r>
      <w:r w:rsidR="00D22981" w:rsidRPr="00E445F0">
        <w:rPr>
          <w:color w:val="000000"/>
        </w:rPr>
        <w:t xml:space="preserve">. </w:t>
      </w:r>
      <w:r w:rsidR="00D22981" w:rsidRPr="004E7001">
        <w:rPr>
          <w:i/>
          <w:color w:val="000000"/>
        </w:rPr>
        <w:t>Средняя за год концентрация</w:t>
      </w:r>
      <w:r w:rsidR="00D22981" w:rsidRPr="004E7001">
        <w:rPr>
          <w:color w:val="000000"/>
        </w:rPr>
        <w:t xml:space="preserve"> </w:t>
      </w:r>
      <w:r w:rsidR="00D6440C" w:rsidRPr="004E7001">
        <w:rPr>
          <w:color w:val="000000"/>
        </w:rPr>
        <w:br/>
        <w:t>серы диоксида превы</w:t>
      </w:r>
      <w:r w:rsidR="005819FF" w:rsidRPr="004E7001">
        <w:rPr>
          <w:color w:val="000000"/>
        </w:rPr>
        <w:t>сила</w:t>
      </w:r>
      <w:r w:rsidR="00D6440C" w:rsidRPr="004E7001">
        <w:rPr>
          <w:color w:val="000000"/>
        </w:rPr>
        <w:t xml:space="preserve"> норматив ПДК в 1,4 раза</w:t>
      </w:r>
      <w:r w:rsidR="00FB4D9B" w:rsidRPr="00FB4D9B">
        <w:rPr>
          <w:color w:val="000000"/>
        </w:rPr>
        <w:t xml:space="preserve">, что является основанием включить данный пункт наблюдений в список «проблемных» районов. </w:t>
      </w:r>
      <w:r w:rsidR="00FB4D9B">
        <w:rPr>
          <w:color w:val="000000"/>
        </w:rPr>
        <w:t>В</w:t>
      </w:r>
      <w:r w:rsidR="00D22981" w:rsidRPr="004E7001">
        <w:rPr>
          <w:color w:val="000000"/>
        </w:rPr>
        <w:t xml:space="preserve"> </w:t>
      </w:r>
      <w:r w:rsidR="00FB4D9B">
        <w:rPr>
          <w:color w:val="000000"/>
        </w:rPr>
        <w:br/>
        <w:t>предыдущем году</w:t>
      </w:r>
      <w:r w:rsidR="00D22981" w:rsidRPr="004E7001">
        <w:rPr>
          <w:color w:val="000000"/>
        </w:rPr>
        <w:t xml:space="preserve"> </w:t>
      </w:r>
      <w:r w:rsidR="00D22981" w:rsidRPr="004E7001">
        <w:rPr>
          <w:i/>
          <w:color w:val="000000"/>
        </w:rPr>
        <w:t>средняя за год концентрация</w:t>
      </w:r>
      <w:r w:rsidR="00D22981" w:rsidRPr="004E7001">
        <w:rPr>
          <w:color w:val="000000"/>
        </w:rPr>
        <w:t xml:space="preserve"> серы диоксида составляла </w:t>
      </w:r>
      <w:r w:rsidR="00FB4D9B">
        <w:rPr>
          <w:color w:val="000000"/>
        </w:rPr>
        <w:br/>
      </w:r>
      <w:r w:rsidR="005819FF" w:rsidRPr="004E7001">
        <w:rPr>
          <w:color w:val="000000"/>
        </w:rPr>
        <w:t>0,4</w:t>
      </w:r>
      <w:r w:rsidR="00D22981" w:rsidRPr="004E7001">
        <w:rPr>
          <w:color w:val="000000"/>
        </w:rPr>
        <w:t xml:space="preserve"> ПДК</w:t>
      </w:r>
      <w:r w:rsidR="00D22981" w:rsidRPr="001447B1">
        <w:rPr>
          <w:color w:val="000000"/>
        </w:rPr>
        <w:t xml:space="preserve">. </w:t>
      </w:r>
      <w:r w:rsidR="00911626" w:rsidRPr="001447B1">
        <w:t>В</w:t>
      </w:r>
      <w:r w:rsidR="00911626">
        <w:t xml:space="preserve"> течение 2021 г. зарегистрировано 12 дней с превышениями среднесуточной ПДК в </w:t>
      </w:r>
      <w:r w:rsidR="00911626" w:rsidRPr="003066A7">
        <w:t>1,1</w:t>
      </w:r>
      <w:r w:rsidR="00911626">
        <w:t xml:space="preserve"> – 1,8 раза по серы диоксиду (большая часть из которых – в феврале). </w:t>
      </w:r>
      <w:r w:rsidR="00FB4D9B" w:rsidRPr="00F254D0">
        <w:rPr>
          <w:i/>
        </w:rPr>
        <w:t>Максимальная из разовых ПДК</w:t>
      </w:r>
      <w:r w:rsidR="00FB4D9B">
        <w:t xml:space="preserve"> по серы диоксиду в течение года не была превышена. </w:t>
      </w:r>
      <w:r w:rsidR="00164B92" w:rsidRPr="00E46DBB">
        <w:rPr>
          <w:color w:val="000000"/>
        </w:rPr>
        <w:t xml:space="preserve">По сравнению с результатами наблюдений на СФМ в Березинском заповеднике средняя за 2021 г. концентрация </w:t>
      </w:r>
      <w:r w:rsidR="00A357A5">
        <w:rPr>
          <w:color w:val="000000"/>
        </w:rPr>
        <w:br/>
      </w:r>
      <w:r w:rsidR="00164B92">
        <w:rPr>
          <w:color w:val="000000"/>
        </w:rPr>
        <w:t>серы диоксида</w:t>
      </w:r>
      <w:r w:rsidR="00164B92" w:rsidRPr="00E46DBB">
        <w:rPr>
          <w:color w:val="000000"/>
        </w:rPr>
        <w:t xml:space="preserve"> была выше в </w:t>
      </w:r>
      <w:r w:rsidR="00164B92">
        <w:rPr>
          <w:color w:val="000000"/>
        </w:rPr>
        <w:t>28,3</w:t>
      </w:r>
      <w:r w:rsidR="00164B92" w:rsidRPr="00E46DBB">
        <w:rPr>
          <w:color w:val="000000"/>
        </w:rPr>
        <w:t xml:space="preserve"> раза</w:t>
      </w:r>
      <w:r w:rsidR="00164B92">
        <w:rPr>
          <w:color w:val="000000"/>
        </w:rPr>
        <w:t xml:space="preserve">. </w:t>
      </w:r>
      <w:r w:rsidR="00D75466" w:rsidRPr="00340B47">
        <w:rPr>
          <w:color w:val="000000"/>
        </w:rPr>
        <w:t>По результатам наблюдений на пунктах с дискретным режимом отбора проб (район</w:t>
      </w:r>
      <w:r w:rsidR="00340B47" w:rsidRPr="00340B47">
        <w:rPr>
          <w:color w:val="000000"/>
        </w:rPr>
        <w:t xml:space="preserve"> жилого дома № 135 по улице </w:t>
      </w:r>
      <w:r w:rsidR="00D75466" w:rsidRPr="00340B47">
        <w:rPr>
          <w:color w:val="000000"/>
        </w:rPr>
        <w:t>Молодежная</w:t>
      </w:r>
      <w:r w:rsidR="008C6744">
        <w:rPr>
          <w:color w:val="000000"/>
        </w:rPr>
        <w:t xml:space="preserve"> и 8-й микрорайон</w:t>
      </w:r>
      <w:r w:rsidR="00D75466" w:rsidRPr="00340B47">
        <w:rPr>
          <w:color w:val="000000"/>
        </w:rPr>
        <w:t xml:space="preserve">), </w:t>
      </w:r>
      <w:r w:rsidR="00D75466" w:rsidRPr="000D10BD">
        <w:rPr>
          <w:color w:val="000000"/>
        </w:rPr>
        <w:t xml:space="preserve">уровень загрязнения воздуха серы диоксидом также </w:t>
      </w:r>
      <w:r w:rsidR="00340B47" w:rsidRPr="000D10BD">
        <w:rPr>
          <w:color w:val="000000"/>
        </w:rPr>
        <w:t xml:space="preserve">несколько возрос </w:t>
      </w:r>
      <w:r w:rsidR="00D75466" w:rsidRPr="000D10BD">
        <w:rPr>
          <w:color w:val="000000"/>
        </w:rPr>
        <w:t xml:space="preserve">по сравнению с </w:t>
      </w:r>
      <w:r w:rsidR="000D10BD" w:rsidRPr="000D10BD">
        <w:rPr>
          <w:color w:val="000000"/>
        </w:rPr>
        <w:t>2020 г.</w:t>
      </w:r>
      <w:r w:rsidR="00D75466" w:rsidRPr="000D10BD">
        <w:rPr>
          <w:color w:val="000000"/>
        </w:rPr>
        <w:t xml:space="preserve"> </w:t>
      </w:r>
      <w:r w:rsidR="00F22E78">
        <w:rPr>
          <w:color w:val="000000"/>
        </w:rPr>
        <w:t xml:space="preserve">Однако </w:t>
      </w:r>
      <w:r w:rsidR="00F22E78" w:rsidRPr="00F22E78">
        <w:rPr>
          <w:color w:val="000000"/>
        </w:rPr>
        <w:t xml:space="preserve">случаев превышения норматива ПДК </w:t>
      </w:r>
      <w:r w:rsidR="00D75466" w:rsidRPr="00F22E78">
        <w:rPr>
          <w:color w:val="000000"/>
        </w:rPr>
        <w:t xml:space="preserve">не выявлено, </w:t>
      </w:r>
      <w:r w:rsidR="00D75466" w:rsidRPr="00F22E78">
        <w:rPr>
          <w:i/>
          <w:color w:val="000000"/>
        </w:rPr>
        <w:t>максимальная</w:t>
      </w:r>
      <w:r w:rsidR="00F22E78" w:rsidRPr="00F22E78">
        <w:rPr>
          <w:i/>
          <w:color w:val="000000"/>
        </w:rPr>
        <w:t xml:space="preserve"> из </w:t>
      </w:r>
      <w:r w:rsidR="00D75466" w:rsidRPr="00F22E78">
        <w:rPr>
          <w:i/>
          <w:color w:val="000000"/>
        </w:rPr>
        <w:t>разов</w:t>
      </w:r>
      <w:r w:rsidR="00F22E78" w:rsidRPr="00F22E78">
        <w:rPr>
          <w:i/>
          <w:color w:val="000000"/>
        </w:rPr>
        <w:t>ых</w:t>
      </w:r>
      <w:r w:rsidR="00D75466" w:rsidRPr="00F22E78">
        <w:rPr>
          <w:i/>
          <w:color w:val="000000"/>
        </w:rPr>
        <w:t xml:space="preserve"> концентраци</w:t>
      </w:r>
      <w:r w:rsidR="00F22E78" w:rsidRPr="00F22E78">
        <w:rPr>
          <w:i/>
          <w:color w:val="000000"/>
        </w:rPr>
        <w:t xml:space="preserve">й </w:t>
      </w:r>
      <w:r w:rsidR="001A296E">
        <w:rPr>
          <w:i/>
          <w:color w:val="000000"/>
        </w:rPr>
        <w:br/>
      </w:r>
      <w:r w:rsidR="00F22E78" w:rsidRPr="00F22E78">
        <w:rPr>
          <w:color w:val="000000"/>
        </w:rPr>
        <w:t>серы диоксида</w:t>
      </w:r>
      <w:r w:rsidR="00D75466" w:rsidRPr="00F22E78">
        <w:rPr>
          <w:color w:val="000000"/>
        </w:rPr>
        <w:t xml:space="preserve"> </w:t>
      </w:r>
      <w:r w:rsidR="00F22E78" w:rsidRPr="00F22E78">
        <w:rPr>
          <w:color w:val="000000"/>
        </w:rPr>
        <w:t>составляла 0,6</w:t>
      </w:r>
      <w:r w:rsidR="00D75466" w:rsidRPr="00F22E78">
        <w:rPr>
          <w:color w:val="000000"/>
        </w:rPr>
        <w:t xml:space="preserve"> ПДК.  </w:t>
      </w:r>
    </w:p>
    <w:p w:rsidR="00E46DBB" w:rsidRPr="0061432B" w:rsidRDefault="005C7775" w:rsidP="00E46DBB">
      <w:pPr>
        <w:ind w:firstLine="709"/>
        <w:jc w:val="both"/>
        <w:rPr>
          <w:bCs w:val="0"/>
          <w:color w:val="000000"/>
          <w:sz w:val="24"/>
          <w:szCs w:val="24"/>
        </w:rPr>
      </w:pPr>
      <w:r w:rsidRPr="005C7775">
        <w:rPr>
          <w:color w:val="000000"/>
        </w:rPr>
        <w:lastRenderedPageBreak/>
        <w:t xml:space="preserve">По данным непрерывных измерений, </w:t>
      </w:r>
      <w:r w:rsidR="008C7354" w:rsidRPr="005C7775">
        <w:rPr>
          <w:color w:val="000000"/>
        </w:rPr>
        <w:t xml:space="preserve">по сравнению с </w:t>
      </w:r>
      <w:r w:rsidR="00A4166C" w:rsidRPr="005C7775">
        <w:rPr>
          <w:color w:val="000000"/>
        </w:rPr>
        <w:t>20</w:t>
      </w:r>
      <w:r w:rsidRPr="005C7775">
        <w:rPr>
          <w:color w:val="000000"/>
        </w:rPr>
        <w:t>20</w:t>
      </w:r>
      <w:r w:rsidR="00A4166C" w:rsidRPr="005C7775">
        <w:rPr>
          <w:color w:val="000000"/>
        </w:rPr>
        <w:t xml:space="preserve"> г.</w:t>
      </w:r>
      <w:r w:rsidR="008C7354" w:rsidRPr="005C7775">
        <w:rPr>
          <w:color w:val="000000"/>
        </w:rPr>
        <w:t xml:space="preserve"> </w:t>
      </w:r>
      <w:r w:rsidR="00F95DC4" w:rsidRPr="005C7775">
        <w:rPr>
          <w:color w:val="000000"/>
        </w:rPr>
        <w:t xml:space="preserve">уровень загрязнения воздуха </w:t>
      </w:r>
      <w:r w:rsidR="00564951">
        <w:rPr>
          <w:color w:val="000000"/>
        </w:rPr>
        <w:t xml:space="preserve">азота диоксидом и </w:t>
      </w:r>
      <w:r>
        <w:rPr>
          <w:color w:val="000000"/>
        </w:rPr>
        <w:t xml:space="preserve">азота оксидом незначительно снизился, </w:t>
      </w:r>
      <w:r w:rsidR="00F95DC4" w:rsidRPr="005C7775">
        <w:rPr>
          <w:color w:val="000000"/>
        </w:rPr>
        <w:t>углерод оксидом</w:t>
      </w:r>
      <w:r w:rsidRPr="005C7775">
        <w:rPr>
          <w:color w:val="000000"/>
        </w:rPr>
        <w:t xml:space="preserve"> </w:t>
      </w:r>
      <w:r w:rsidR="00564951">
        <w:rPr>
          <w:color w:val="000000"/>
        </w:rPr>
        <w:t>–</w:t>
      </w:r>
      <w:r w:rsidRPr="005C7775">
        <w:rPr>
          <w:color w:val="000000"/>
        </w:rPr>
        <w:t xml:space="preserve"> </w:t>
      </w:r>
      <w:r w:rsidR="00F95DC4" w:rsidRPr="005C7775">
        <w:rPr>
          <w:color w:val="000000"/>
        </w:rPr>
        <w:t xml:space="preserve">существенно не изменился. </w:t>
      </w:r>
      <w:r w:rsidR="0069181A" w:rsidRPr="00C95934">
        <w:rPr>
          <w:i/>
          <w:color w:val="000000"/>
        </w:rPr>
        <w:t>С</w:t>
      </w:r>
      <w:r w:rsidR="00177A45" w:rsidRPr="00C95934">
        <w:rPr>
          <w:i/>
          <w:color w:val="000000"/>
        </w:rPr>
        <w:t>редн</w:t>
      </w:r>
      <w:r w:rsidR="0069181A" w:rsidRPr="00C95934">
        <w:rPr>
          <w:i/>
          <w:color w:val="000000"/>
        </w:rPr>
        <w:t>яя</w:t>
      </w:r>
      <w:r w:rsidR="00177A45" w:rsidRPr="00C95934">
        <w:rPr>
          <w:i/>
          <w:color w:val="000000"/>
        </w:rPr>
        <w:t xml:space="preserve"> за год концентраци</w:t>
      </w:r>
      <w:r w:rsidR="0069181A" w:rsidRPr="00C95934">
        <w:rPr>
          <w:i/>
          <w:color w:val="000000"/>
        </w:rPr>
        <w:t xml:space="preserve">я </w:t>
      </w:r>
      <w:r w:rsidR="00177A45" w:rsidRPr="00564951">
        <w:rPr>
          <w:color w:val="000000"/>
        </w:rPr>
        <w:t xml:space="preserve">углерод оксида </w:t>
      </w:r>
      <w:r w:rsidR="0048174B" w:rsidRPr="00564951">
        <w:rPr>
          <w:color w:val="000000"/>
        </w:rPr>
        <w:t>составлял</w:t>
      </w:r>
      <w:r w:rsidR="0069181A" w:rsidRPr="00564951">
        <w:rPr>
          <w:color w:val="000000"/>
        </w:rPr>
        <w:t>а</w:t>
      </w:r>
      <w:r w:rsidR="0048174B" w:rsidRPr="00564951">
        <w:rPr>
          <w:color w:val="000000"/>
        </w:rPr>
        <w:t xml:space="preserve"> 0,</w:t>
      </w:r>
      <w:r w:rsidR="0069181A" w:rsidRPr="00564951">
        <w:rPr>
          <w:color w:val="000000"/>
        </w:rPr>
        <w:t>5</w:t>
      </w:r>
      <w:r w:rsidR="0048174B" w:rsidRPr="00564951">
        <w:rPr>
          <w:color w:val="000000"/>
        </w:rPr>
        <w:t xml:space="preserve"> ПДК</w:t>
      </w:r>
      <w:r w:rsidR="0069181A" w:rsidRPr="00564951">
        <w:rPr>
          <w:color w:val="000000"/>
        </w:rPr>
        <w:t xml:space="preserve">, </w:t>
      </w:r>
      <w:r w:rsidR="00564951" w:rsidRPr="00564951">
        <w:rPr>
          <w:color w:val="000000"/>
        </w:rPr>
        <w:t>азота диоксида – 0,3</w:t>
      </w:r>
      <w:r w:rsidR="0069181A" w:rsidRPr="00564951">
        <w:rPr>
          <w:color w:val="000000"/>
        </w:rPr>
        <w:t xml:space="preserve"> ПДК</w:t>
      </w:r>
      <w:r w:rsidR="0048174B" w:rsidRPr="00564951">
        <w:rPr>
          <w:color w:val="000000"/>
        </w:rPr>
        <w:t xml:space="preserve">. </w:t>
      </w:r>
      <w:r w:rsidR="00564951" w:rsidRPr="00564951">
        <w:rPr>
          <w:color w:val="000000"/>
        </w:rPr>
        <w:t xml:space="preserve">Содержание в воздухе азота оксида было по-прежнему значительно ниже норматива ПДК. </w:t>
      </w:r>
      <w:r w:rsidR="00177A45" w:rsidRPr="003708E2">
        <w:rPr>
          <w:color w:val="000000"/>
        </w:rPr>
        <w:t>Превышени</w:t>
      </w:r>
      <w:r w:rsidR="003708E2" w:rsidRPr="003708E2">
        <w:rPr>
          <w:color w:val="000000"/>
        </w:rPr>
        <w:t>я</w:t>
      </w:r>
      <w:r w:rsidR="00177A45" w:rsidRPr="003708E2">
        <w:rPr>
          <w:color w:val="000000"/>
        </w:rPr>
        <w:t xml:space="preserve"> среднесуточных ПДК</w:t>
      </w:r>
      <w:r w:rsidR="00DF7F31" w:rsidRPr="003708E2">
        <w:rPr>
          <w:color w:val="000000"/>
        </w:rPr>
        <w:t xml:space="preserve"> по указанным веществам не</w:t>
      </w:r>
      <w:r w:rsidR="00177A45" w:rsidRPr="003708E2">
        <w:rPr>
          <w:color w:val="000000"/>
        </w:rPr>
        <w:t xml:space="preserve"> зарегистрирован</w:t>
      </w:r>
      <w:r w:rsidR="003708E2" w:rsidRPr="003708E2">
        <w:rPr>
          <w:color w:val="000000"/>
        </w:rPr>
        <w:t>ы</w:t>
      </w:r>
      <w:r w:rsidR="00177A45" w:rsidRPr="003708E2">
        <w:rPr>
          <w:color w:val="000000"/>
        </w:rPr>
        <w:t xml:space="preserve">. </w:t>
      </w:r>
      <w:r w:rsidR="00031DA1">
        <w:rPr>
          <w:color w:val="000000"/>
        </w:rPr>
        <w:t>Превышения м</w:t>
      </w:r>
      <w:r w:rsidR="003708E2">
        <w:rPr>
          <w:color w:val="000000"/>
        </w:rPr>
        <w:t>аксимальн</w:t>
      </w:r>
      <w:r w:rsidR="00031DA1">
        <w:rPr>
          <w:color w:val="000000"/>
        </w:rPr>
        <w:t>ой</w:t>
      </w:r>
      <w:r w:rsidR="003708E2">
        <w:rPr>
          <w:color w:val="000000"/>
        </w:rPr>
        <w:t xml:space="preserve"> разов</w:t>
      </w:r>
      <w:r w:rsidR="00031DA1">
        <w:rPr>
          <w:color w:val="000000"/>
        </w:rPr>
        <w:t>ой</w:t>
      </w:r>
      <w:r w:rsidR="007B6EF4">
        <w:rPr>
          <w:color w:val="000000"/>
        </w:rPr>
        <w:t xml:space="preserve"> ПДК </w:t>
      </w:r>
      <w:r w:rsidR="00031DA1">
        <w:rPr>
          <w:color w:val="000000"/>
        </w:rPr>
        <w:t xml:space="preserve">по азота оксиду </w:t>
      </w:r>
      <w:r w:rsidR="00595131">
        <w:rPr>
          <w:color w:val="000000"/>
        </w:rPr>
        <w:t xml:space="preserve">в 1,1 – 1,3 раза </w:t>
      </w:r>
      <w:r w:rsidR="00031DA1">
        <w:rPr>
          <w:color w:val="000000"/>
        </w:rPr>
        <w:t>были зафиксированы 22 февраля</w:t>
      </w:r>
      <w:r w:rsidR="00595131">
        <w:rPr>
          <w:color w:val="000000"/>
        </w:rPr>
        <w:t xml:space="preserve"> в вечернее время</w:t>
      </w:r>
      <w:r w:rsidR="00031DA1">
        <w:rPr>
          <w:color w:val="000000"/>
        </w:rPr>
        <w:t xml:space="preserve">. </w:t>
      </w:r>
      <w:r w:rsidR="00E46DBB" w:rsidRPr="00E46DBB">
        <w:rPr>
          <w:color w:val="000000"/>
        </w:rPr>
        <w:t xml:space="preserve">По сравнению с результатами наблюдений на СФМ в Березинском заповеднике средняя за 2021 г. концентрация азота оксида была выше в 3,9 раза, азота диоксида – </w:t>
      </w:r>
      <w:r w:rsidR="0019608E">
        <w:rPr>
          <w:color w:val="000000"/>
        </w:rPr>
        <w:br/>
      </w:r>
      <w:r w:rsidR="00E46DBB" w:rsidRPr="00E46DBB">
        <w:rPr>
          <w:color w:val="000000"/>
        </w:rPr>
        <w:t>в 2,8 раза.</w:t>
      </w:r>
      <w:r w:rsidR="00E46DBB" w:rsidRPr="0061432B">
        <w:rPr>
          <w:color w:val="000000"/>
          <w:sz w:val="24"/>
          <w:szCs w:val="24"/>
        </w:rPr>
        <w:t xml:space="preserve">   </w:t>
      </w:r>
    </w:p>
    <w:p w:rsidR="00177A45" w:rsidRPr="00C5238C" w:rsidRDefault="00361150" w:rsidP="00240A54">
      <w:pPr>
        <w:ind w:firstLine="684"/>
        <w:jc w:val="both"/>
        <w:rPr>
          <w:bCs w:val="0"/>
          <w:color w:val="000000"/>
        </w:rPr>
      </w:pPr>
      <w:r w:rsidRPr="00361150">
        <w:rPr>
          <w:color w:val="000000"/>
        </w:rPr>
        <w:t>Концентрации ТЧ</w:t>
      </w:r>
      <w:r w:rsidR="0090251A" w:rsidRPr="00361150">
        <w:rPr>
          <w:color w:val="000000"/>
        </w:rPr>
        <w:t xml:space="preserve">10 измерялись только в период </w:t>
      </w:r>
      <w:r w:rsidRPr="00361150">
        <w:rPr>
          <w:color w:val="000000"/>
        </w:rPr>
        <w:t>октябрь – декабрь</w:t>
      </w:r>
      <w:r w:rsidR="0090251A" w:rsidRPr="00361150">
        <w:rPr>
          <w:color w:val="000000"/>
        </w:rPr>
        <w:t>, в</w:t>
      </w:r>
      <w:r w:rsidR="00177A45" w:rsidRPr="00361150">
        <w:rPr>
          <w:color w:val="000000"/>
        </w:rPr>
        <w:t xml:space="preserve"> течение </w:t>
      </w:r>
      <w:r w:rsidR="0090251A" w:rsidRPr="00361150">
        <w:rPr>
          <w:color w:val="000000"/>
        </w:rPr>
        <w:t xml:space="preserve">которого </w:t>
      </w:r>
      <w:r w:rsidRPr="00361150">
        <w:rPr>
          <w:color w:val="000000"/>
        </w:rPr>
        <w:t xml:space="preserve">превышения </w:t>
      </w:r>
      <w:r w:rsidR="00177A45" w:rsidRPr="00361150">
        <w:rPr>
          <w:i/>
          <w:color w:val="000000"/>
        </w:rPr>
        <w:t>среднесуточн</w:t>
      </w:r>
      <w:r w:rsidR="0090251A" w:rsidRPr="00361150">
        <w:rPr>
          <w:i/>
          <w:color w:val="000000"/>
        </w:rPr>
        <w:t>ой</w:t>
      </w:r>
      <w:r w:rsidR="00177A45" w:rsidRPr="00361150">
        <w:rPr>
          <w:i/>
          <w:color w:val="000000"/>
        </w:rPr>
        <w:t xml:space="preserve"> </w:t>
      </w:r>
      <w:r w:rsidRPr="00361150">
        <w:rPr>
          <w:i/>
          <w:color w:val="000000"/>
        </w:rPr>
        <w:t xml:space="preserve">ПДК </w:t>
      </w:r>
      <w:r w:rsidRPr="00361150">
        <w:rPr>
          <w:color w:val="000000"/>
        </w:rPr>
        <w:t>не зарегистрированы.</w:t>
      </w:r>
      <w:r w:rsidRPr="00361150">
        <w:rPr>
          <w:i/>
          <w:color w:val="000000"/>
        </w:rPr>
        <w:t xml:space="preserve"> </w:t>
      </w:r>
      <w:r w:rsidR="0040496A" w:rsidRPr="0040496A">
        <w:rPr>
          <w:color w:val="000000"/>
        </w:rPr>
        <w:t>Максимальная среднесуточная концентрация ТЧ10 составляла 0,7 ПДК</w:t>
      </w:r>
      <w:r w:rsidR="00177A45" w:rsidRPr="00C5238C">
        <w:rPr>
          <w:color w:val="000000"/>
        </w:rPr>
        <w:t xml:space="preserve">. </w:t>
      </w:r>
    </w:p>
    <w:p w:rsidR="007B7775" w:rsidRPr="00E56E53" w:rsidRDefault="00BE2101" w:rsidP="00177A45">
      <w:pPr>
        <w:ind w:firstLine="684"/>
        <w:jc w:val="both"/>
        <w:rPr>
          <w:color w:val="000000"/>
          <w:highlight w:val="yellow"/>
        </w:rPr>
      </w:pPr>
      <w:r w:rsidRPr="008C6744">
        <w:rPr>
          <w:color w:val="000000"/>
        </w:rPr>
        <w:t>П</w:t>
      </w:r>
      <w:r w:rsidR="004073D0" w:rsidRPr="008C6744">
        <w:rPr>
          <w:color w:val="000000"/>
        </w:rPr>
        <w:t xml:space="preserve">о сравнению с </w:t>
      </w:r>
      <w:r w:rsidR="00786312" w:rsidRPr="008C6744">
        <w:rPr>
          <w:color w:val="000000"/>
        </w:rPr>
        <w:t>2020</w:t>
      </w:r>
      <w:r w:rsidR="004073D0" w:rsidRPr="008C6744">
        <w:rPr>
          <w:color w:val="000000"/>
        </w:rPr>
        <w:t xml:space="preserve"> г</w:t>
      </w:r>
      <w:r w:rsidR="00786312" w:rsidRPr="008C6744">
        <w:rPr>
          <w:color w:val="000000"/>
        </w:rPr>
        <w:t>.</w:t>
      </w:r>
      <w:r w:rsidR="004073D0" w:rsidRPr="008C6744">
        <w:rPr>
          <w:color w:val="000000"/>
        </w:rPr>
        <w:t xml:space="preserve"> содержание в воздухе твердых частиц (недифференцированная по составу пыль/аэрозоль) и </w:t>
      </w:r>
      <w:r w:rsidR="008C6744" w:rsidRPr="008C6744">
        <w:rPr>
          <w:color w:val="000000"/>
        </w:rPr>
        <w:t>азота диоксида</w:t>
      </w:r>
      <w:r w:rsidR="004073D0" w:rsidRPr="008C6744">
        <w:rPr>
          <w:color w:val="000000"/>
        </w:rPr>
        <w:t xml:space="preserve"> </w:t>
      </w:r>
      <w:r w:rsidR="00702ADF" w:rsidRPr="008C6744">
        <w:rPr>
          <w:color w:val="000000"/>
        </w:rPr>
        <w:t>в</w:t>
      </w:r>
      <w:r w:rsidR="00A41AA9" w:rsidRPr="008C6744">
        <w:rPr>
          <w:color w:val="000000"/>
        </w:rPr>
        <w:t xml:space="preserve"> пункт</w:t>
      </w:r>
      <w:r w:rsidR="00F254D0">
        <w:rPr>
          <w:color w:val="000000"/>
        </w:rPr>
        <w:t>ах</w:t>
      </w:r>
      <w:r w:rsidR="00A41AA9" w:rsidRPr="008C6744">
        <w:rPr>
          <w:color w:val="000000"/>
        </w:rPr>
        <w:t xml:space="preserve"> наблюдений с дискретным режимом отбора проб, расположенных </w:t>
      </w:r>
      <w:r w:rsidR="008C6744" w:rsidRPr="008C6744">
        <w:rPr>
          <w:color w:val="000000"/>
        </w:rPr>
        <w:t>в</w:t>
      </w:r>
      <w:r w:rsidR="00A41AA9" w:rsidRPr="008C6744">
        <w:rPr>
          <w:color w:val="000000"/>
        </w:rPr>
        <w:t xml:space="preserve"> </w:t>
      </w:r>
      <w:r w:rsidR="008C6744" w:rsidRPr="008C6744">
        <w:rPr>
          <w:color w:val="000000"/>
        </w:rPr>
        <w:t>районе жилого дома № 135 по улице Молодежная и 8-ом микрорайоне</w:t>
      </w:r>
      <w:r w:rsidR="00A41AA9" w:rsidRPr="008C6744">
        <w:rPr>
          <w:color w:val="000000"/>
        </w:rPr>
        <w:t xml:space="preserve">, </w:t>
      </w:r>
      <w:r w:rsidR="004073D0" w:rsidRPr="008C6744">
        <w:rPr>
          <w:color w:val="000000"/>
        </w:rPr>
        <w:t xml:space="preserve">снизилось, </w:t>
      </w:r>
      <w:r w:rsidR="008C6744" w:rsidRPr="008C6744">
        <w:rPr>
          <w:color w:val="000000"/>
        </w:rPr>
        <w:t>углерод оксида</w:t>
      </w:r>
      <w:r w:rsidR="004073D0" w:rsidRPr="008C6744">
        <w:rPr>
          <w:color w:val="000000"/>
        </w:rPr>
        <w:t xml:space="preserve"> – </w:t>
      </w:r>
      <w:r w:rsidR="008C6744" w:rsidRPr="008C6744">
        <w:rPr>
          <w:color w:val="000000"/>
        </w:rPr>
        <w:t>сохранилось на таком же уровне</w:t>
      </w:r>
      <w:r w:rsidR="004073D0" w:rsidRPr="008C6744">
        <w:rPr>
          <w:color w:val="000000"/>
        </w:rPr>
        <w:t>.</w:t>
      </w:r>
      <w:r w:rsidR="00702ADF" w:rsidRPr="008C6744">
        <w:rPr>
          <w:i/>
          <w:color w:val="000000"/>
        </w:rPr>
        <w:t xml:space="preserve"> </w:t>
      </w:r>
      <w:r w:rsidR="00076023" w:rsidRPr="009B2531">
        <w:rPr>
          <w:color w:val="000000"/>
        </w:rPr>
        <w:t>Превышения нормативов ПДК</w:t>
      </w:r>
      <w:r w:rsidR="009B2531" w:rsidRPr="009B2531">
        <w:rPr>
          <w:color w:val="000000"/>
        </w:rPr>
        <w:t xml:space="preserve"> зафиксированы только по твердым частицам (недифференцированная по составу пыль/аэрозоль)</w:t>
      </w:r>
      <w:r w:rsidR="009B2531">
        <w:rPr>
          <w:color w:val="000000"/>
        </w:rPr>
        <w:t xml:space="preserve">. </w:t>
      </w:r>
      <w:r w:rsidR="00006339">
        <w:rPr>
          <w:color w:val="000000"/>
        </w:rPr>
        <w:t>У</w:t>
      </w:r>
      <w:r w:rsidR="009B2531">
        <w:rPr>
          <w:color w:val="000000"/>
        </w:rPr>
        <w:t>величени</w:t>
      </w:r>
      <w:r w:rsidR="00006339">
        <w:rPr>
          <w:color w:val="000000"/>
        </w:rPr>
        <w:t>е</w:t>
      </w:r>
      <w:r w:rsidR="009B2531">
        <w:rPr>
          <w:color w:val="000000"/>
        </w:rPr>
        <w:t xml:space="preserve"> содержания твердых частиц до 1,1 ПДК в 8-ом микрорайоне отмечен</w:t>
      </w:r>
      <w:r w:rsidR="00006339">
        <w:rPr>
          <w:color w:val="000000"/>
        </w:rPr>
        <w:t>о</w:t>
      </w:r>
      <w:r w:rsidR="009B2531">
        <w:rPr>
          <w:color w:val="000000"/>
        </w:rPr>
        <w:t xml:space="preserve"> 12 июля, до 1,5 ПДК в</w:t>
      </w:r>
      <w:r w:rsidR="009B2531" w:rsidRPr="008C6744">
        <w:rPr>
          <w:color w:val="000000"/>
        </w:rPr>
        <w:t xml:space="preserve"> районе жилого дома № 135 по улице Молодежная</w:t>
      </w:r>
      <w:r w:rsidR="009B2531">
        <w:rPr>
          <w:color w:val="000000"/>
        </w:rPr>
        <w:t xml:space="preserve"> – 14 июля.</w:t>
      </w:r>
      <w:r w:rsidR="00076023" w:rsidRPr="009B2531">
        <w:rPr>
          <w:color w:val="000000"/>
        </w:rPr>
        <w:t xml:space="preserve"> </w:t>
      </w:r>
      <w:r w:rsidR="00702ADF" w:rsidRPr="00076023">
        <w:rPr>
          <w:i/>
          <w:color w:val="000000"/>
        </w:rPr>
        <w:t xml:space="preserve">Максимальная </w:t>
      </w:r>
      <w:r w:rsidR="007D7DF6" w:rsidRPr="00076023">
        <w:rPr>
          <w:i/>
          <w:color w:val="000000"/>
        </w:rPr>
        <w:t xml:space="preserve">из </w:t>
      </w:r>
      <w:r w:rsidR="00702ADF" w:rsidRPr="00076023">
        <w:rPr>
          <w:i/>
          <w:color w:val="000000"/>
        </w:rPr>
        <w:t>разов</w:t>
      </w:r>
      <w:r w:rsidR="007D7DF6" w:rsidRPr="00076023">
        <w:rPr>
          <w:i/>
          <w:color w:val="000000"/>
        </w:rPr>
        <w:t>ых</w:t>
      </w:r>
      <w:r w:rsidR="00702ADF" w:rsidRPr="00076023">
        <w:rPr>
          <w:i/>
          <w:color w:val="000000"/>
        </w:rPr>
        <w:t xml:space="preserve"> концентраци</w:t>
      </w:r>
      <w:r w:rsidR="007D7DF6" w:rsidRPr="00076023">
        <w:rPr>
          <w:i/>
          <w:color w:val="000000"/>
        </w:rPr>
        <w:t>й</w:t>
      </w:r>
      <w:r w:rsidR="00702ADF" w:rsidRPr="00076023">
        <w:rPr>
          <w:i/>
          <w:color w:val="000000"/>
        </w:rPr>
        <w:t xml:space="preserve"> </w:t>
      </w:r>
      <w:r w:rsidR="00076023" w:rsidRPr="00076023">
        <w:rPr>
          <w:color w:val="000000"/>
        </w:rPr>
        <w:t xml:space="preserve">азота диоксида была на уровне ПДК, углерод оксида составляла 0,3 </w:t>
      </w:r>
      <w:r w:rsidR="00702ADF" w:rsidRPr="00076023">
        <w:rPr>
          <w:color w:val="000000"/>
        </w:rPr>
        <w:t>ПДК.</w:t>
      </w:r>
      <w:r w:rsidR="004073D0" w:rsidRPr="00076023">
        <w:rPr>
          <w:color w:val="000000"/>
        </w:rPr>
        <w:t xml:space="preserve"> </w:t>
      </w:r>
    </w:p>
    <w:p w:rsidR="00177A45" w:rsidRPr="001F0818" w:rsidRDefault="00177A45" w:rsidP="00F242AA">
      <w:pPr>
        <w:ind w:firstLine="684"/>
        <w:jc w:val="both"/>
        <w:rPr>
          <w:color w:val="000000"/>
        </w:rPr>
      </w:pPr>
      <w:r w:rsidRPr="008E4CE3">
        <w:rPr>
          <w:b/>
          <w:color w:val="000000"/>
        </w:rPr>
        <w:t>Концентрации специфических загрязняющих веществ</w:t>
      </w:r>
      <w:r w:rsidRPr="008E4CE3">
        <w:rPr>
          <w:color w:val="000000"/>
        </w:rPr>
        <w:t xml:space="preserve">. </w:t>
      </w:r>
      <w:r w:rsidR="006553E5" w:rsidRPr="008E4CE3">
        <w:rPr>
          <w:color w:val="000000"/>
        </w:rPr>
        <w:t xml:space="preserve">По сравнению с </w:t>
      </w:r>
      <w:r w:rsidR="007101C9" w:rsidRPr="008E4CE3">
        <w:rPr>
          <w:color w:val="000000"/>
        </w:rPr>
        <w:t>20</w:t>
      </w:r>
      <w:r w:rsidR="002711F3" w:rsidRPr="008E4CE3">
        <w:rPr>
          <w:color w:val="000000"/>
        </w:rPr>
        <w:t>20</w:t>
      </w:r>
      <w:r w:rsidR="007101C9" w:rsidRPr="008E4CE3">
        <w:rPr>
          <w:color w:val="000000"/>
        </w:rPr>
        <w:t xml:space="preserve"> г.</w:t>
      </w:r>
      <w:r w:rsidR="006553E5" w:rsidRPr="008E4CE3">
        <w:rPr>
          <w:color w:val="000000"/>
        </w:rPr>
        <w:t xml:space="preserve"> содержание в воздухе специфических загрязняющих веществ </w:t>
      </w:r>
      <w:r w:rsidR="008E4CE3" w:rsidRPr="008E4CE3">
        <w:rPr>
          <w:color w:val="000000"/>
        </w:rPr>
        <w:t>существенно не изменилось</w:t>
      </w:r>
      <w:r w:rsidR="000510D6" w:rsidRPr="008E4CE3">
        <w:rPr>
          <w:color w:val="000000"/>
        </w:rPr>
        <w:t xml:space="preserve">. </w:t>
      </w:r>
      <w:r w:rsidRPr="008E4CE3">
        <w:rPr>
          <w:color w:val="000000"/>
        </w:rPr>
        <w:t xml:space="preserve">Уровень загрязнения воздуха формальдегидом был ниже, чем в </w:t>
      </w:r>
      <w:r w:rsidR="008E4CE3" w:rsidRPr="008E4CE3">
        <w:rPr>
          <w:color w:val="000000"/>
        </w:rPr>
        <w:t>гг. Витебск, Полоцк и Орша</w:t>
      </w:r>
      <w:r w:rsidRPr="008E4CE3">
        <w:rPr>
          <w:color w:val="000000"/>
        </w:rPr>
        <w:t xml:space="preserve">. В </w:t>
      </w:r>
      <w:r w:rsidR="008B2BBF" w:rsidRPr="008E4CE3">
        <w:rPr>
          <w:color w:val="000000"/>
        </w:rPr>
        <w:t>8</w:t>
      </w:r>
      <w:r w:rsidR="008E4CE3" w:rsidRPr="008E4CE3">
        <w:rPr>
          <w:color w:val="000000"/>
        </w:rPr>
        <w:t>6</w:t>
      </w:r>
      <w:r w:rsidR="00180BB6" w:rsidRPr="008E4CE3">
        <w:rPr>
          <w:color w:val="000000"/>
        </w:rPr>
        <w:t xml:space="preserve"> </w:t>
      </w:r>
      <w:r w:rsidRPr="008E4CE3">
        <w:rPr>
          <w:color w:val="000000"/>
        </w:rPr>
        <w:t xml:space="preserve">% проанализированных проб концентрации </w:t>
      </w:r>
      <w:r w:rsidR="008B2BBF" w:rsidRPr="008E4CE3">
        <w:rPr>
          <w:color w:val="000000"/>
        </w:rPr>
        <w:t xml:space="preserve">формальдегида </w:t>
      </w:r>
      <w:r w:rsidRPr="008E4CE3">
        <w:rPr>
          <w:color w:val="000000"/>
        </w:rPr>
        <w:t xml:space="preserve">не превышали 0,5 ПДК. </w:t>
      </w:r>
      <w:r w:rsidR="009029F2" w:rsidRPr="008E4CE3">
        <w:rPr>
          <w:color w:val="000000"/>
        </w:rPr>
        <w:t xml:space="preserve">Превышения максимально разовой ПДК </w:t>
      </w:r>
      <w:r w:rsidR="008E4CE3">
        <w:rPr>
          <w:color w:val="000000"/>
        </w:rPr>
        <w:t xml:space="preserve">(9 случаев) </w:t>
      </w:r>
      <w:r w:rsidR="009029F2" w:rsidRPr="008E4CE3">
        <w:rPr>
          <w:color w:val="000000"/>
        </w:rPr>
        <w:t>фиксировались в</w:t>
      </w:r>
      <w:r w:rsidR="008E4CE3" w:rsidRPr="008E4CE3">
        <w:rPr>
          <w:color w:val="000000"/>
        </w:rPr>
        <w:t xml:space="preserve"> </w:t>
      </w:r>
      <w:r w:rsidR="009029F2" w:rsidRPr="008E4CE3">
        <w:rPr>
          <w:color w:val="000000"/>
        </w:rPr>
        <w:t>июне</w:t>
      </w:r>
      <w:r w:rsidR="008E4CE3" w:rsidRPr="008E4CE3">
        <w:rPr>
          <w:color w:val="000000"/>
        </w:rPr>
        <w:t xml:space="preserve"> и </w:t>
      </w:r>
      <w:r w:rsidR="009029F2" w:rsidRPr="008E4CE3">
        <w:rPr>
          <w:color w:val="000000"/>
        </w:rPr>
        <w:t>июле, в августе превышения</w:t>
      </w:r>
      <w:r w:rsidR="008E4CE3" w:rsidRPr="008E4CE3">
        <w:rPr>
          <w:color w:val="000000"/>
        </w:rPr>
        <w:t xml:space="preserve"> норматива</w:t>
      </w:r>
      <w:r w:rsidR="009029F2" w:rsidRPr="008E4CE3">
        <w:rPr>
          <w:color w:val="000000"/>
        </w:rPr>
        <w:t xml:space="preserve"> </w:t>
      </w:r>
      <w:r w:rsidR="00006339">
        <w:rPr>
          <w:color w:val="000000"/>
        </w:rPr>
        <w:t xml:space="preserve">ПДК </w:t>
      </w:r>
      <w:r w:rsidR="009029F2" w:rsidRPr="008E4CE3">
        <w:rPr>
          <w:color w:val="000000"/>
        </w:rPr>
        <w:t xml:space="preserve">отсутствовали. </w:t>
      </w:r>
      <w:r w:rsidR="005B033B" w:rsidRPr="008E4CE3">
        <w:rPr>
          <w:i/>
          <w:color w:val="000000"/>
        </w:rPr>
        <w:t>Максимальная</w:t>
      </w:r>
      <w:r w:rsidR="008E4CE3" w:rsidRPr="008E4CE3">
        <w:rPr>
          <w:i/>
          <w:color w:val="000000"/>
        </w:rPr>
        <w:t xml:space="preserve"> из</w:t>
      </w:r>
      <w:r w:rsidR="005B033B" w:rsidRPr="008E4CE3">
        <w:rPr>
          <w:i/>
          <w:color w:val="000000"/>
        </w:rPr>
        <w:t xml:space="preserve"> разов</w:t>
      </w:r>
      <w:r w:rsidR="008E4CE3" w:rsidRPr="008E4CE3">
        <w:rPr>
          <w:i/>
          <w:color w:val="000000"/>
        </w:rPr>
        <w:t>ых</w:t>
      </w:r>
      <w:r w:rsidR="005B033B" w:rsidRPr="008E4CE3">
        <w:rPr>
          <w:i/>
          <w:color w:val="000000"/>
        </w:rPr>
        <w:t xml:space="preserve"> концентраци</w:t>
      </w:r>
      <w:r w:rsidR="008E4CE3" w:rsidRPr="008E4CE3">
        <w:rPr>
          <w:i/>
          <w:color w:val="000000"/>
        </w:rPr>
        <w:t>й</w:t>
      </w:r>
      <w:r w:rsidR="005B033B" w:rsidRPr="008E4CE3">
        <w:rPr>
          <w:color w:val="000000"/>
        </w:rPr>
        <w:t xml:space="preserve"> формальдегида зарегистрирована 1</w:t>
      </w:r>
      <w:r w:rsidR="008E4CE3" w:rsidRPr="008E4CE3">
        <w:rPr>
          <w:color w:val="000000"/>
        </w:rPr>
        <w:t>4</w:t>
      </w:r>
      <w:r w:rsidR="005B033B" w:rsidRPr="008E4CE3">
        <w:rPr>
          <w:color w:val="000000"/>
        </w:rPr>
        <w:t xml:space="preserve"> ию</w:t>
      </w:r>
      <w:r w:rsidR="008E4CE3" w:rsidRPr="008E4CE3">
        <w:rPr>
          <w:color w:val="000000"/>
        </w:rPr>
        <w:t>л</w:t>
      </w:r>
      <w:r w:rsidR="005B033B" w:rsidRPr="008E4CE3">
        <w:rPr>
          <w:color w:val="000000"/>
        </w:rPr>
        <w:t xml:space="preserve">я и составляла 1,4 ПДК. </w:t>
      </w:r>
      <w:r w:rsidR="00B54C52" w:rsidRPr="004F2AFC">
        <w:rPr>
          <w:color w:val="000000"/>
        </w:rPr>
        <w:t>Содержание в воздухе других определяемых специфических загрязняющих веществ соответствовало установленным нормативам</w:t>
      </w:r>
      <w:r w:rsidR="004F2AFC" w:rsidRPr="004F2AFC">
        <w:rPr>
          <w:color w:val="000000"/>
        </w:rPr>
        <w:t xml:space="preserve"> ПДК</w:t>
      </w:r>
      <w:r w:rsidR="00B54C52" w:rsidRPr="004F2AFC">
        <w:rPr>
          <w:color w:val="000000"/>
        </w:rPr>
        <w:t>. Максимальн</w:t>
      </w:r>
      <w:r w:rsidR="00F242AA" w:rsidRPr="004F2AFC">
        <w:rPr>
          <w:color w:val="000000"/>
        </w:rPr>
        <w:t>ая</w:t>
      </w:r>
      <w:r w:rsidR="00B54C52" w:rsidRPr="004F2AFC">
        <w:rPr>
          <w:color w:val="000000"/>
        </w:rPr>
        <w:t xml:space="preserve"> из разовых концентраций </w:t>
      </w:r>
      <w:r w:rsidR="004F2AFC" w:rsidRPr="004F2AFC">
        <w:rPr>
          <w:color w:val="000000"/>
        </w:rPr>
        <w:t xml:space="preserve">аммиака была на уровне ПДК, фенола составляла </w:t>
      </w:r>
      <w:r w:rsidR="004F2AFC">
        <w:rPr>
          <w:color w:val="000000"/>
        </w:rPr>
        <w:br/>
      </w:r>
      <w:r w:rsidR="004F2AFC" w:rsidRPr="004F2AFC">
        <w:rPr>
          <w:color w:val="000000"/>
        </w:rPr>
        <w:t>0,7</w:t>
      </w:r>
      <w:r w:rsidR="00F242AA" w:rsidRPr="004F2AFC">
        <w:rPr>
          <w:color w:val="000000"/>
        </w:rPr>
        <w:t xml:space="preserve"> ПДК, </w:t>
      </w:r>
      <w:r w:rsidR="00F242AA" w:rsidRPr="0095287D">
        <w:rPr>
          <w:color w:val="000000"/>
        </w:rPr>
        <w:t>сероводорода – 0,</w:t>
      </w:r>
      <w:r w:rsidR="0095287D" w:rsidRPr="0095287D">
        <w:rPr>
          <w:color w:val="000000"/>
        </w:rPr>
        <w:t>6</w:t>
      </w:r>
      <w:r w:rsidR="0095287D">
        <w:rPr>
          <w:color w:val="000000"/>
        </w:rPr>
        <w:t xml:space="preserve"> ПДК</w:t>
      </w:r>
      <w:r w:rsidR="00B54C52" w:rsidRPr="001F0818">
        <w:rPr>
          <w:color w:val="000000"/>
        </w:rPr>
        <w:t xml:space="preserve">. </w:t>
      </w:r>
    </w:p>
    <w:p w:rsidR="00D5182D" w:rsidRPr="00FD2CB4" w:rsidRDefault="00177A45" w:rsidP="00177A45">
      <w:pPr>
        <w:ind w:firstLine="684"/>
        <w:jc w:val="both"/>
        <w:rPr>
          <w:color w:val="000000"/>
        </w:rPr>
      </w:pPr>
      <w:r w:rsidRPr="008D0397">
        <w:rPr>
          <w:b/>
          <w:color w:val="000000"/>
        </w:rPr>
        <w:t>Концентрации приземного озона.</w:t>
      </w:r>
      <w:r w:rsidR="008D0397" w:rsidRPr="008D0397">
        <w:t xml:space="preserve"> </w:t>
      </w:r>
      <w:r w:rsidR="008D0397" w:rsidRPr="008D0397">
        <w:rPr>
          <w:color w:val="000000"/>
        </w:rPr>
        <w:t>Среднегодовая концентрация приземного озона составляла 48 мкг/м</w:t>
      </w:r>
      <w:r w:rsidR="008D0397" w:rsidRPr="008D0397">
        <w:rPr>
          <w:color w:val="000000"/>
          <w:vertAlign w:val="superscript"/>
        </w:rPr>
        <w:t>3</w:t>
      </w:r>
      <w:r w:rsidR="008D0397" w:rsidRPr="008D0397">
        <w:rPr>
          <w:color w:val="000000"/>
        </w:rPr>
        <w:t xml:space="preserve"> (в предыдущем году концентрации приземного озона измерялись в период январь – май и в декабре). </w:t>
      </w:r>
      <w:r w:rsidR="008D0397" w:rsidRPr="00FD2CB4">
        <w:rPr>
          <w:color w:val="000000"/>
        </w:rPr>
        <w:t xml:space="preserve">В годовом ходе «пик» загрязнения воздуха приземным озоном отмечен в </w:t>
      </w:r>
      <w:r w:rsidR="00FD2CB4" w:rsidRPr="00FD2CB4">
        <w:rPr>
          <w:color w:val="000000"/>
        </w:rPr>
        <w:t>июле</w:t>
      </w:r>
      <w:r w:rsidR="008D0397" w:rsidRPr="00FD2CB4">
        <w:rPr>
          <w:color w:val="000000"/>
        </w:rPr>
        <w:t xml:space="preserve">. </w:t>
      </w:r>
      <w:r w:rsidR="00FD2CB4" w:rsidRPr="00FD2CB4">
        <w:rPr>
          <w:color w:val="000000"/>
        </w:rPr>
        <w:t xml:space="preserve">В течение года зафиксировано 5 дней с незначительными превышениями среднесуточной ПДК. </w:t>
      </w:r>
      <w:r w:rsidRPr="00FD2CB4">
        <w:rPr>
          <w:i/>
          <w:color w:val="000000"/>
        </w:rPr>
        <w:t>Максимальная среднесуточная концентрация</w:t>
      </w:r>
      <w:r w:rsidRPr="00FD2CB4">
        <w:rPr>
          <w:color w:val="000000"/>
        </w:rPr>
        <w:t xml:space="preserve"> </w:t>
      </w:r>
      <w:r w:rsidR="00FD2CB4" w:rsidRPr="00FD2CB4">
        <w:rPr>
          <w:color w:val="000000"/>
        </w:rPr>
        <w:t>зафиксирована 12 сентября и составляла 1,1 ПДК</w:t>
      </w:r>
      <w:r w:rsidR="00D5182D" w:rsidRPr="00FD2CB4">
        <w:rPr>
          <w:color w:val="000000"/>
        </w:rPr>
        <w:t xml:space="preserve">. </w:t>
      </w:r>
      <w:r w:rsidR="008D0397" w:rsidRPr="00FD2CB4">
        <w:rPr>
          <w:color w:val="000000"/>
        </w:rPr>
        <w:t xml:space="preserve">По сравнению с результатами наблюдений на СФМ в Березинском заповеднике средняя за 2021 г. концентрация приземного озона была </w:t>
      </w:r>
      <w:r w:rsidR="00FD2CB4" w:rsidRPr="00FD2CB4">
        <w:rPr>
          <w:color w:val="000000"/>
        </w:rPr>
        <w:t>ниже</w:t>
      </w:r>
      <w:r w:rsidR="008D0397" w:rsidRPr="00FD2CB4">
        <w:rPr>
          <w:color w:val="000000"/>
        </w:rPr>
        <w:t xml:space="preserve"> в </w:t>
      </w:r>
      <w:r w:rsidR="00FD2CB4" w:rsidRPr="00FD2CB4">
        <w:rPr>
          <w:color w:val="000000"/>
        </w:rPr>
        <w:t>1,1</w:t>
      </w:r>
      <w:r w:rsidR="008D0397" w:rsidRPr="00FD2CB4">
        <w:rPr>
          <w:color w:val="000000"/>
        </w:rPr>
        <w:t xml:space="preserve"> раза.</w:t>
      </w:r>
    </w:p>
    <w:p w:rsidR="00177A45" w:rsidRPr="00306477" w:rsidRDefault="00D5182D" w:rsidP="00177A45">
      <w:pPr>
        <w:ind w:firstLine="684"/>
        <w:jc w:val="both"/>
        <w:rPr>
          <w:bCs w:val="0"/>
          <w:color w:val="000000"/>
        </w:rPr>
      </w:pPr>
      <w:r w:rsidRPr="00306477">
        <w:rPr>
          <w:b/>
          <w:color w:val="000000"/>
        </w:rPr>
        <w:lastRenderedPageBreak/>
        <w:t>К</w:t>
      </w:r>
      <w:r w:rsidR="00177A45" w:rsidRPr="00306477">
        <w:rPr>
          <w:b/>
          <w:color w:val="000000"/>
        </w:rPr>
        <w:t>онцентрации тяжелых металлов и бенз</w:t>
      </w:r>
      <w:r w:rsidR="00A71241" w:rsidRPr="00306477">
        <w:rPr>
          <w:b/>
          <w:color w:val="000000"/>
        </w:rPr>
        <w:t>(</w:t>
      </w:r>
      <w:r w:rsidR="00177A45" w:rsidRPr="00306477">
        <w:rPr>
          <w:b/>
          <w:color w:val="000000"/>
        </w:rPr>
        <w:t>а</w:t>
      </w:r>
      <w:r w:rsidR="00A71241" w:rsidRPr="00306477">
        <w:rPr>
          <w:b/>
          <w:color w:val="000000"/>
        </w:rPr>
        <w:t>)</w:t>
      </w:r>
      <w:r w:rsidR="00177A45" w:rsidRPr="00306477">
        <w:rPr>
          <w:b/>
          <w:color w:val="000000"/>
        </w:rPr>
        <w:t>пирена.</w:t>
      </w:r>
      <w:r w:rsidR="00177A45" w:rsidRPr="00306477">
        <w:rPr>
          <w:color w:val="000000"/>
        </w:rPr>
        <w:t xml:space="preserve"> Содержание в воздухе свинца и кадмия сохранялось низким.</w:t>
      </w:r>
      <w:r w:rsidR="00116CEC" w:rsidRPr="00306477">
        <w:rPr>
          <w:color w:val="000000"/>
        </w:rPr>
        <w:t xml:space="preserve"> </w:t>
      </w:r>
      <w:r w:rsidR="00306477" w:rsidRPr="00306477">
        <w:rPr>
          <w:color w:val="000000"/>
        </w:rPr>
        <w:t>К</w:t>
      </w:r>
      <w:r w:rsidR="00116CEC" w:rsidRPr="00306477">
        <w:rPr>
          <w:color w:val="000000"/>
        </w:rPr>
        <w:t>онцентрации свинца были преимущественно ниже предела обнаружения.</w:t>
      </w:r>
      <w:r w:rsidR="001304D6">
        <w:rPr>
          <w:color w:val="000000"/>
        </w:rPr>
        <w:t xml:space="preserve"> По сравнению с 2020 г. незначительно возросло содержание кадмия. </w:t>
      </w:r>
    </w:p>
    <w:p w:rsidR="00177A45" w:rsidRPr="00596204" w:rsidRDefault="0022265D" w:rsidP="00177A45">
      <w:pPr>
        <w:ind w:firstLine="684"/>
        <w:jc w:val="both"/>
        <w:rPr>
          <w:bCs w:val="0"/>
          <w:color w:val="000000"/>
        </w:rPr>
      </w:pPr>
      <w:r w:rsidRPr="00596204">
        <w:rPr>
          <w:color w:val="000000"/>
        </w:rPr>
        <w:t xml:space="preserve">Концентрации бенз(а)пирена определяли только в </w:t>
      </w:r>
      <w:r w:rsidR="003A0DF7" w:rsidRPr="00596204">
        <w:rPr>
          <w:color w:val="000000"/>
        </w:rPr>
        <w:t>октябре – декабре</w:t>
      </w:r>
      <w:r w:rsidR="00932AB6" w:rsidRPr="00596204">
        <w:rPr>
          <w:color w:val="000000"/>
        </w:rPr>
        <w:t xml:space="preserve">: </w:t>
      </w:r>
      <w:r w:rsidR="00643128">
        <w:rPr>
          <w:color w:val="000000"/>
        </w:rPr>
        <w:t xml:space="preserve">в этот период </w:t>
      </w:r>
      <w:r w:rsidRPr="00596204">
        <w:rPr>
          <w:color w:val="000000"/>
        </w:rPr>
        <w:t xml:space="preserve">концентрации </w:t>
      </w:r>
      <w:r w:rsidR="00177A45" w:rsidRPr="00596204">
        <w:rPr>
          <w:color w:val="000000"/>
        </w:rPr>
        <w:t>варьировались в диапазоне 0,</w:t>
      </w:r>
      <w:r w:rsidR="003A0DF7" w:rsidRPr="00596204">
        <w:rPr>
          <w:color w:val="000000"/>
        </w:rPr>
        <w:t>4 – 0,7</w:t>
      </w:r>
      <w:r w:rsidR="00177A45" w:rsidRPr="00596204">
        <w:rPr>
          <w:color w:val="000000"/>
        </w:rPr>
        <w:t xml:space="preserve"> нг/м</w:t>
      </w:r>
      <w:r w:rsidR="00177A45" w:rsidRPr="00596204">
        <w:rPr>
          <w:color w:val="000000"/>
          <w:vertAlign w:val="superscript"/>
        </w:rPr>
        <w:t>3</w:t>
      </w:r>
      <w:r w:rsidR="00177A45" w:rsidRPr="00596204">
        <w:rPr>
          <w:color w:val="000000"/>
        </w:rPr>
        <w:t xml:space="preserve">. </w:t>
      </w:r>
      <w:r w:rsidR="00DF04D5" w:rsidRPr="00596204">
        <w:rPr>
          <w:color w:val="000000"/>
        </w:rPr>
        <w:t xml:space="preserve">В </w:t>
      </w:r>
      <w:r w:rsidR="00596204" w:rsidRPr="00596204">
        <w:rPr>
          <w:color w:val="000000"/>
        </w:rPr>
        <w:t>2020 г.</w:t>
      </w:r>
      <w:r w:rsidR="00DF04D5" w:rsidRPr="00596204">
        <w:rPr>
          <w:color w:val="000000"/>
        </w:rPr>
        <w:t xml:space="preserve"> у</w:t>
      </w:r>
      <w:r w:rsidR="00125796" w:rsidRPr="00596204">
        <w:rPr>
          <w:color w:val="000000"/>
        </w:rPr>
        <w:t>ровень загрязнения воздуха бенз</w:t>
      </w:r>
      <w:r w:rsidR="00DF04D5" w:rsidRPr="00596204">
        <w:rPr>
          <w:color w:val="000000"/>
        </w:rPr>
        <w:t>(</w:t>
      </w:r>
      <w:r w:rsidR="00125796" w:rsidRPr="00596204">
        <w:rPr>
          <w:color w:val="000000"/>
        </w:rPr>
        <w:t>а</w:t>
      </w:r>
      <w:r w:rsidR="00DF04D5" w:rsidRPr="00596204">
        <w:rPr>
          <w:color w:val="000000"/>
        </w:rPr>
        <w:t>)</w:t>
      </w:r>
      <w:r w:rsidR="00125796" w:rsidRPr="00596204">
        <w:rPr>
          <w:color w:val="000000"/>
        </w:rPr>
        <w:t xml:space="preserve">пиреном был </w:t>
      </w:r>
      <w:r w:rsidR="00596204" w:rsidRPr="00596204">
        <w:rPr>
          <w:color w:val="000000"/>
        </w:rPr>
        <w:t>выше</w:t>
      </w:r>
      <w:r w:rsidR="00DF04D5" w:rsidRPr="00596204">
        <w:rPr>
          <w:color w:val="000000"/>
        </w:rPr>
        <w:t xml:space="preserve">. </w:t>
      </w:r>
    </w:p>
    <w:p w:rsidR="00F37CC7" w:rsidRDefault="00177A45" w:rsidP="003D738A">
      <w:pPr>
        <w:ind w:firstLine="709"/>
        <w:jc w:val="both"/>
        <w:rPr>
          <w:color w:val="000000"/>
        </w:rPr>
      </w:pPr>
      <w:r w:rsidRPr="000A2C66">
        <w:rPr>
          <w:b/>
          <w:color w:val="000000"/>
        </w:rPr>
        <w:t>Тенденци</w:t>
      </w:r>
      <w:r w:rsidR="00C61DC8" w:rsidRPr="000A2C66">
        <w:rPr>
          <w:b/>
          <w:color w:val="000000"/>
        </w:rPr>
        <w:t>и</w:t>
      </w:r>
      <w:r w:rsidRPr="000A2C66">
        <w:rPr>
          <w:b/>
          <w:color w:val="000000"/>
        </w:rPr>
        <w:t xml:space="preserve"> за период 201</w:t>
      </w:r>
      <w:r w:rsidR="00E834BE" w:rsidRPr="000A2C66">
        <w:rPr>
          <w:b/>
          <w:color w:val="000000"/>
        </w:rPr>
        <w:t xml:space="preserve">7 – </w:t>
      </w:r>
      <w:r w:rsidRPr="000A2C66">
        <w:rPr>
          <w:b/>
          <w:color w:val="000000"/>
        </w:rPr>
        <w:t>20</w:t>
      </w:r>
      <w:r w:rsidR="009F168F" w:rsidRPr="000A2C66">
        <w:rPr>
          <w:b/>
          <w:color w:val="000000"/>
        </w:rPr>
        <w:t>2</w:t>
      </w:r>
      <w:r w:rsidR="00E834BE" w:rsidRPr="000A2C66">
        <w:rPr>
          <w:b/>
          <w:color w:val="000000"/>
        </w:rPr>
        <w:t>1</w:t>
      </w:r>
      <w:r w:rsidRPr="000A2C66">
        <w:rPr>
          <w:b/>
          <w:color w:val="000000"/>
        </w:rPr>
        <w:t xml:space="preserve"> гг</w:t>
      </w:r>
      <w:r w:rsidRPr="000A2C66">
        <w:rPr>
          <w:color w:val="000000"/>
        </w:rPr>
        <w:t xml:space="preserve">. </w:t>
      </w:r>
      <w:r w:rsidR="00F9752D" w:rsidRPr="000A2C66">
        <w:rPr>
          <w:color w:val="000000"/>
        </w:rPr>
        <w:t xml:space="preserve">Наблюдается устойчивая тенденция снижения уровня загрязнения воздуха </w:t>
      </w:r>
      <w:r w:rsidR="001D409F" w:rsidRPr="000A2C66">
        <w:rPr>
          <w:color w:val="000000"/>
        </w:rPr>
        <w:t xml:space="preserve">азота диоксидом, </w:t>
      </w:r>
      <w:r w:rsidR="007C6D7C" w:rsidRPr="000A2C66">
        <w:rPr>
          <w:color w:val="000000"/>
        </w:rPr>
        <w:t>углерод оксидом</w:t>
      </w:r>
      <w:r w:rsidR="001D409F" w:rsidRPr="000A2C66">
        <w:rPr>
          <w:color w:val="000000"/>
        </w:rPr>
        <w:t>,</w:t>
      </w:r>
      <w:r w:rsidR="007C6D7C" w:rsidRPr="000A2C66">
        <w:rPr>
          <w:color w:val="000000"/>
        </w:rPr>
        <w:t xml:space="preserve"> фенолом</w:t>
      </w:r>
      <w:r w:rsidR="001D409F" w:rsidRPr="000A2C66">
        <w:rPr>
          <w:color w:val="000000"/>
        </w:rPr>
        <w:t xml:space="preserve"> и сероводородом</w:t>
      </w:r>
      <w:r w:rsidR="007C6D7C" w:rsidRPr="000A2C66">
        <w:rPr>
          <w:color w:val="000000"/>
        </w:rPr>
        <w:t>. Так, по сравнению с 201</w:t>
      </w:r>
      <w:r w:rsidR="000A2C66" w:rsidRPr="000A2C66">
        <w:rPr>
          <w:color w:val="000000"/>
        </w:rPr>
        <w:t>7</w:t>
      </w:r>
      <w:r w:rsidR="003D738A" w:rsidRPr="000A2C66">
        <w:rPr>
          <w:color w:val="000000"/>
        </w:rPr>
        <w:t xml:space="preserve"> г. содержание в воздухе </w:t>
      </w:r>
      <w:r w:rsidR="000A2C66" w:rsidRPr="000A2C66">
        <w:rPr>
          <w:color w:val="000000"/>
        </w:rPr>
        <w:t xml:space="preserve">углерод оксида и азота диоксида </w:t>
      </w:r>
      <w:r w:rsidR="007C6D7C" w:rsidRPr="000A2C66">
        <w:rPr>
          <w:color w:val="000000"/>
        </w:rPr>
        <w:t xml:space="preserve">снизилось на </w:t>
      </w:r>
      <w:r w:rsidR="000A2C66" w:rsidRPr="000A2C66">
        <w:rPr>
          <w:color w:val="000000"/>
        </w:rPr>
        <w:t>43</w:t>
      </w:r>
      <w:r w:rsidR="007C6D7C" w:rsidRPr="000A2C66">
        <w:rPr>
          <w:color w:val="000000"/>
        </w:rPr>
        <w:t xml:space="preserve"> %,</w:t>
      </w:r>
      <w:r w:rsidR="000A2C66" w:rsidRPr="000A2C66">
        <w:rPr>
          <w:color w:val="000000"/>
        </w:rPr>
        <w:t xml:space="preserve"> </w:t>
      </w:r>
      <w:r w:rsidR="001D409F" w:rsidRPr="000A2C66">
        <w:rPr>
          <w:color w:val="000000"/>
        </w:rPr>
        <w:t>сероводорода – на 4</w:t>
      </w:r>
      <w:r w:rsidR="000A2C66" w:rsidRPr="000A2C66">
        <w:rPr>
          <w:color w:val="000000"/>
        </w:rPr>
        <w:t>6</w:t>
      </w:r>
      <w:r w:rsidR="001D409F" w:rsidRPr="000A2C66">
        <w:rPr>
          <w:color w:val="000000"/>
        </w:rPr>
        <w:t xml:space="preserve"> %</w:t>
      </w:r>
      <w:r w:rsidR="003762B7">
        <w:rPr>
          <w:color w:val="000000"/>
        </w:rPr>
        <w:t>.</w:t>
      </w:r>
      <w:r w:rsidR="001D409F" w:rsidRPr="000A2C66">
        <w:rPr>
          <w:color w:val="000000"/>
        </w:rPr>
        <w:t xml:space="preserve"> </w:t>
      </w:r>
      <w:r w:rsidR="00790E4A" w:rsidRPr="005C3ED4">
        <w:rPr>
          <w:color w:val="000000"/>
        </w:rPr>
        <w:t>Динамика</w:t>
      </w:r>
      <w:r w:rsidR="003D738A" w:rsidRPr="005C3ED4">
        <w:rPr>
          <w:color w:val="000000"/>
        </w:rPr>
        <w:t xml:space="preserve"> изменения содержания в воздухе серы диоксида неустойчива: </w:t>
      </w:r>
      <w:r w:rsidR="00291655" w:rsidRPr="005C3ED4">
        <w:rPr>
          <w:color w:val="000000"/>
        </w:rPr>
        <w:t xml:space="preserve">за пятилетний период минимальная среднегодовая концентрация наблюдалась в </w:t>
      </w:r>
      <w:r w:rsidR="00291655" w:rsidRPr="000F641D">
        <w:rPr>
          <w:color w:val="000000"/>
        </w:rPr>
        <w:t xml:space="preserve">2017 г., </w:t>
      </w:r>
      <w:r w:rsidR="000F641D" w:rsidRPr="000F641D">
        <w:t xml:space="preserve">в 2018 г. и в 2020 г. содержание серы диоксида было на одинаковом уровне, </w:t>
      </w:r>
      <w:r w:rsidR="000F641D">
        <w:t xml:space="preserve">в 2019 г. и 2021 г. уровень загрязнения воздуха серы диоксидом был </w:t>
      </w:r>
      <w:r w:rsidR="008336E6">
        <w:br/>
      </w:r>
      <w:r w:rsidR="000F641D">
        <w:t>в 2 раза выше, чем в 2018 г. и 2020 г.</w:t>
      </w:r>
      <w:r w:rsidR="003D738A" w:rsidRPr="000F641D">
        <w:rPr>
          <w:color w:val="000000"/>
        </w:rPr>
        <w:t xml:space="preserve"> </w:t>
      </w:r>
      <w:r w:rsidR="00405EAA">
        <w:rPr>
          <w:color w:val="000000"/>
        </w:rPr>
        <w:t xml:space="preserve">Динамика изменения уровня загрязнения воздуха аммиаком также неустойчива, по сравнению с 2017 г. содержание аммиака увеличилось на 62 %. </w:t>
      </w:r>
    </w:p>
    <w:p w:rsidR="00405EAA" w:rsidRPr="00E56E53" w:rsidRDefault="00405EAA" w:rsidP="003D738A">
      <w:pPr>
        <w:ind w:firstLine="709"/>
        <w:jc w:val="both"/>
        <w:rPr>
          <w:color w:val="000000"/>
          <w:highlight w:val="yellow"/>
        </w:rPr>
      </w:pPr>
    </w:p>
    <w:p w:rsidR="00D27A46" w:rsidRPr="00310208" w:rsidRDefault="00821360" w:rsidP="00D27A46">
      <w:pPr>
        <w:ind w:firstLine="684"/>
        <w:jc w:val="center"/>
        <w:rPr>
          <w:color w:val="000000"/>
        </w:rPr>
      </w:pPr>
      <w:r>
        <w:rPr>
          <w:b/>
        </w:rPr>
        <w:t>2.15</w:t>
      </w:r>
      <w:r w:rsidR="00D27A46" w:rsidRPr="00310208">
        <w:rPr>
          <w:b/>
        </w:rPr>
        <w:t xml:space="preserve"> </w:t>
      </w:r>
      <w:r w:rsidR="00250329">
        <w:rPr>
          <w:b/>
        </w:rPr>
        <w:t xml:space="preserve">г. </w:t>
      </w:r>
      <w:r w:rsidR="000A2CF1" w:rsidRPr="00310208">
        <w:rPr>
          <w:b/>
        </w:rPr>
        <w:t>Орша</w:t>
      </w:r>
      <w:r w:rsidR="00643A80" w:rsidRPr="00310208">
        <w:rPr>
          <w:b/>
        </w:rPr>
        <w:t xml:space="preserve"> </w:t>
      </w:r>
    </w:p>
    <w:p w:rsidR="00AB4AA8" w:rsidRPr="00310208" w:rsidRDefault="00AB4AA8" w:rsidP="00AB4AA8">
      <w:pPr>
        <w:ind w:firstLine="684"/>
        <w:jc w:val="both"/>
        <w:rPr>
          <w:bCs w:val="0"/>
          <w:color w:val="000000"/>
        </w:rPr>
      </w:pPr>
      <w:r w:rsidRPr="00310208">
        <w:rPr>
          <w:color w:val="000000"/>
        </w:rPr>
        <w:t xml:space="preserve">Мониторинг атмосферного воздуха </w:t>
      </w:r>
      <w:r w:rsidRPr="00310208">
        <w:rPr>
          <w:b/>
          <w:color w:val="000000"/>
        </w:rPr>
        <w:t>г. Орша</w:t>
      </w:r>
      <w:r w:rsidRPr="00310208">
        <w:rPr>
          <w:color w:val="000000"/>
        </w:rPr>
        <w:t xml:space="preserve"> проводили на </w:t>
      </w:r>
      <w:r w:rsidR="00310208" w:rsidRPr="00310208">
        <w:rPr>
          <w:color w:val="000000"/>
        </w:rPr>
        <w:t>трех</w:t>
      </w:r>
      <w:r w:rsidRPr="00310208">
        <w:rPr>
          <w:color w:val="000000"/>
        </w:rPr>
        <w:t xml:space="preserve"> </w:t>
      </w:r>
      <w:r w:rsidR="00153D34" w:rsidRPr="00310208">
        <w:rPr>
          <w:color w:val="000000"/>
        </w:rPr>
        <w:t>пунктах наблюдений</w:t>
      </w:r>
      <w:r w:rsidRPr="00310208">
        <w:rPr>
          <w:color w:val="000000"/>
        </w:rPr>
        <w:t xml:space="preserve"> с дискретным режимом отбора проб. </w:t>
      </w:r>
    </w:p>
    <w:p w:rsidR="00AB4AA8" w:rsidRPr="00310208" w:rsidRDefault="00AB4AA8" w:rsidP="00AB4AA8">
      <w:pPr>
        <w:ind w:firstLine="684"/>
        <w:jc w:val="both"/>
        <w:rPr>
          <w:bCs w:val="0"/>
          <w:color w:val="000000"/>
        </w:rPr>
      </w:pPr>
      <w:r w:rsidRPr="00310208">
        <w:rPr>
          <w:color w:val="000000"/>
        </w:rPr>
        <w:t>Основными источниками загрязнения</w:t>
      </w:r>
      <w:r w:rsidR="00A14E95" w:rsidRPr="00310208">
        <w:rPr>
          <w:color w:val="000000"/>
        </w:rPr>
        <w:t xml:space="preserve"> городского</w:t>
      </w:r>
      <w:r w:rsidRPr="00310208">
        <w:rPr>
          <w:color w:val="000000"/>
        </w:rPr>
        <w:t xml:space="preserve"> атмосферного воздуха являются предприятия теплоэнергетики, газовой, легкой промышленности и автотранспорт.</w:t>
      </w:r>
    </w:p>
    <w:p w:rsidR="00AB4AA8" w:rsidRPr="00172F6D" w:rsidRDefault="00AB4AA8" w:rsidP="00AB4AA8">
      <w:pPr>
        <w:ind w:firstLine="684"/>
        <w:jc w:val="both"/>
        <w:rPr>
          <w:bCs w:val="0"/>
          <w:color w:val="000000"/>
        </w:rPr>
      </w:pPr>
      <w:r w:rsidRPr="00172F6D">
        <w:rPr>
          <w:b/>
          <w:color w:val="000000"/>
        </w:rPr>
        <w:t xml:space="preserve">Общая характеристика состояния атмосферного воздуха. </w:t>
      </w:r>
      <w:r w:rsidRPr="00172F6D">
        <w:rPr>
          <w:color w:val="000000"/>
        </w:rPr>
        <w:t xml:space="preserve">По результатам стационарных наблюдений, большую часть года состояние атмосферного воздуха оценивалось как стабильно хорошее. Ухудшение качества воздуха в летний период было связано с повышенным содержанием в воздухе формальдегида. </w:t>
      </w:r>
    </w:p>
    <w:p w:rsidR="00AB4AA8" w:rsidRPr="0042153A" w:rsidRDefault="00AB4AA8" w:rsidP="00AB4AA8">
      <w:pPr>
        <w:ind w:firstLine="684"/>
        <w:jc w:val="both"/>
        <w:rPr>
          <w:bCs w:val="0"/>
          <w:color w:val="000000"/>
        </w:rPr>
      </w:pPr>
      <w:r w:rsidRPr="001E0364">
        <w:rPr>
          <w:b/>
          <w:color w:val="000000"/>
        </w:rPr>
        <w:t>Концентрации основных загрязняющих веществ</w:t>
      </w:r>
      <w:r w:rsidRPr="001E0364">
        <w:rPr>
          <w:color w:val="000000"/>
        </w:rPr>
        <w:t xml:space="preserve">. </w:t>
      </w:r>
      <w:r w:rsidR="00FE34F6" w:rsidRPr="001E0364">
        <w:rPr>
          <w:color w:val="000000"/>
        </w:rPr>
        <w:t xml:space="preserve">По сравнению </w:t>
      </w:r>
      <w:r w:rsidR="001E0364" w:rsidRPr="001E0364">
        <w:rPr>
          <w:color w:val="000000"/>
        </w:rPr>
        <w:br/>
      </w:r>
      <w:r w:rsidR="00FE34F6" w:rsidRPr="001E0364">
        <w:rPr>
          <w:color w:val="000000"/>
        </w:rPr>
        <w:t xml:space="preserve">с </w:t>
      </w:r>
      <w:r w:rsidR="001E0364" w:rsidRPr="001E0364">
        <w:rPr>
          <w:color w:val="000000"/>
        </w:rPr>
        <w:t>2020 г.</w:t>
      </w:r>
      <w:r w:rsidR="00FE34F6" w:rsidRPr="001E0364">
        <w:rPr>
          <w:color w:val="000000"/>
        </w:rPr>
        <w:t xml:space="preserve"> уровень загрязнения воздуха азота диоксидом</w:t>
      </w:r>
      <w:r w:rsidR="001E0364" w:rsidRPr="001E0364">
        <w:rPr>
          <w:color w:val="000000"/>
        </w:rPr>
        <w:t xml:space="preserve"> и углерод оксидом</w:t>
      </w:r>
      <w:r w:rsidR="00FE34F6" w:rsidRPr="001E0364">
        <w:rPr>
          <w:color w:val="000000"/>
        </w:rPr>
        <w:t xml:space="preserve"> </w:t>
      </w:r>
      <w:r w:rsidR="001E0364" w:rsidRPr="001E0364">
        <w:rPr>
          <w:color w:val="000000"/>
        </w:rPr>
        <w:t xml:space="preserve">несущественно </w:t>
      </w:r>
      <w:r w:rsidR="00FE34F6" w:rsidRPr="001E0364">
        <w:rPr>
          <w:color w:val="000000"/>
        </w:rPr>
        <w:t xml:space="preserve">снизился </w:t>
      </w:r>
      <w:r w:rsidR="001E0364" w:rsidRPr="001E0364">
        <w:rPr>
          <w:color w:val="000000"/>
        </w:rPr>
        <w:t>(на 8 % и 4 % соответственно)</w:t>
      </w:r>
      <w:r w:rsidR="00FE34F6" w:rsidRPr="001E0364">
        <w:rPr>
          <w:color w:val="000000"/>
        </w:rPr>
        <w:t xml:space="preserve">. </w:t>
      </w:r>
      <w:r w:rsidR="001E0364">
        <w:rPr>
          <w:color w:val="000000"/>
        </w:rPr>
        <w:t xml:space="preserve">Содержание </w:t>
      </w:r>
      <w:r w:rsidR="00FE34F6" w:rsidRPr="001E0364">
        <w:rPr>
          <w:color w:val="000000"/>
        </w:rPr>
        <w:t>в воздухе твердых частиц (недифференцированная по составу пыль/аэрозоль)</w:t>
      </w:r>
      <w:r w:rsidR="001E0364">
        <w:rPr>
          <w:color w:val="000000"/>
        </w:rPr>
        <w:t xml:space="preserve"> сохранилось на прежнем уровне</w:t>
      </w:r>
      <w:r w:rsidR="00FE34F6" w:rsidRPr="001E0364">
        <w:rPr>
          <w:color w:val="000000"/>
        </w:rPr>
        <w:t xml:space="preserve">. </w:t>
      </w:r>
      <w:r w:rsidRPr="001E0364">
        <w:rPr>
          <w:i/>
          <w:color w:val="000000"/>
        </w:rPr>
        <w:t>Максимальн</w:t>
      </w:r>
      <w:r w:rsidR="00FE34F6" w:rsidRPr="001E0364">
        <w:rPr>
          <w:i/>
          <w:color w:val="000000"/>
        </w:rPr>
        <w:t>ая</w:t>
      </w:r>
      <w:r w:rsidRPr="001E0364">
        <w:rPr>
          <w:i/>
          <w:color w:val="000000"/>
        </w:rPr>
        <w:t xml:space="preserve"> из разовых концентраций</w:t>
      </w:r>
      <w:r w:rsidRPr="001E0364">
        <w:rPr>
          <w:color w:val="000000"/>
        </w:rPr>
        <w:t xml:space="preserve"> твердых частиц (недифференцированная по составу пыль/аэрозоль)</w:t>
      </w:r>
      <w:r w:rsidR="00A4702F" w:rsidRPr="001E0364">
        <w:rPr>
          <w:color w:val="000000"/>
        </w:rPr>
        <w:t xml:space="preserve"> </w:t>
      </w:r>
      <w:r w:rsidRPr="001E0364">
        <w:rPr>
          <w:color w:val="000000"/>
        </w:rPr>
        <w:t>составлял</w:t>
      </w:r>
      <w:r w:rsidR="00FE34F6" w:rsidRPr="001E0364">
        <w:rPr>
          <w:color w:val="000000"/>
        </w:rPr>
        <w:t>а</w:t>
      </w:r>
      <w:r w:rsidRPr="001E0364">
        <w:rPr>
          <w:color w:val="000000"/>
        </w:rPr>
        <w:t xml:space="preserve"> 0,</w:t>
      </w:r>
      <w:r w:rsidR="00FE34F6" w:rsidRPr="001E0364">
        <w:rPr>
          <w:color w:val="000000"/>
        </w:rPr>
        <w:t>7</w:t>
      </w:r>
      <w:r w:rsidRPr="001E0364">
        <w:rPr>
          <w:color w:val="000000"/>
        </w:rPr>
        <w:t xml:space="preserve"> ПДК</w:t>
      </w:r>
      <w:r w:rsidR="00FE34F6" w:rsidRPr="001E0364">
        <w:rPr>
          <w:color w:val="000000"/>
        </w:rPr>
        <w:t>, углерод оксида – 0,5 ПДК</w:t>
      </w:r>
      <w:r w:rsidR="001E0364">
        <w:rPr>
          <w:color w:val="000000"/>
        </w:rPr>
        <w:t>,</w:t>
      </w:r>
      <w:r w:rsidR="001E0364" w:rsidRPr="001E0364">
        <w:rPr>
          <w:color w:val="000000"/>
        </w:rPr>
        <w:t xml:space="preserve"> азота диоксида – 0,4 ПДК</w:t>
      </w:r>
      <w:r w:rsidRPr="001E0364">
        <w:rPr>
          <w:color w:val="000000"/>
        </w:rPr>
        <w:t xml:space="preserve">. </w:t>
      </w:r>
      <w:r w:rsidRPr="00EB580B">
        <w:rPr>
          <w:color w:val="000000"/>
        </w:rPr>
        <w:t xml:space="preserve">Сезонные изменения концентраций </w:t>
      </w:r>
      <w:r w:rsidR="002969B9" w:rsidRPr="00EB580B">
        <w:rPr>
          <w:color w:val="000000"/>
        </w:rPr>
        <w:t xml:space="preserve">углерод оксида незначительны. </w:t>
      </w:r>
      <w:r w:rsidR="00EB580B" w:rsidRPr="00EB580B">
        <w:rPr>
          <w:color w:val="000000"/>
        </w:rPr>
        <w:t>В годовом ходе увеличение уровня загрязнения воздуха твердыми частицами отмечено в период май – июнь, азота диоксидом – в январе – феврале и октябре – декабре.</w:t>
      </w:r>
    </w:p>
    <w:p w:rsidR="002142BD" w:rsidRPr="00E56E53" w:rsidRDefault="001162E8" w:rsidP="002142BD">
      <w:pPr>
        <w:ind w:firstLine="684"/>
        <w:jc w:val="both"/>
        <w:rPr>
          <w:color w:val="000000"/>
          <w:highlight w:val="yellow"/>
        </w:rPr>
      </w:pPr>
      <w:r w:rsidRPr="00C9199B">
        <w:rPr>
          <w:b/>
          <w:color w:val="000000"/>
        </w:rPr>
        <w:t xml:space="preserve">Концентрации специфических загрязняющих веществ. </w:t>
      </w:r>
      <w:r w:rsidR="00AB4AA8" w:rsidRPr="00C9199B">
        <w:rPr>
          <w:color w:val="000000"/>
        </w:rPr>
        <w:t>Содержание в воздухе формальдегида определяли только в июне</w:t>
      </w:r>
      <w:r w:rsidR="00C9199B" w:rsidRPr="00C9199B">
        <w:rPr>
          <w:color w:val="000000"/>
        </w:rPr>
        <w:t xml:space="preserve"> – </w:t>
      </w:r>
      <w:r w:rsidR="00AB4AA8" w:rsidRPr="00C9199B">
        <w:rPr>
          <w:color w:val="000000"/>
        </w:rPr>
        <w:t xml:space="preserve">августе. </w:t>
      </w:r>
      <w:r w:rsidR="00EC349F" w:rsidRPr="00C9199B">
        <w:rPr>
          <w:color w:val="000000"/>
        </w:rPr>
        <w:t xml:space="preserve">По сравнению с аналогичным периодом </w:t>
      </w:r>
      <w:r w:rsidR="00F11CA9" w:rsidRPr="00C9199B">
        <w:rPr>
          <w:color w:val="000000"/>
        </w:rPr>
        <w:t>20</w:t>
      </w:r>
      <w:r w:rsidR="00C9199B" w:rsidRPr="00C9199B">
        <w:rPr>
          <w:color w:val="000000"/>
        </w:rPr>
        <w:t>20</w:t>
      </w:r>
      <w:r w:rsidR="00F11CA9" w:rsidRPr="00C9199B">
        <w:rPr>
          <w:color w:val="000000"/>
        </w:rPr>
        <w:t xml:space="preserve"> г.</w:t>
      </w:r>
      <w:r w:rsidR="00EC349F" w:rsidRPr="00C9199B">
        <w:rPr>
          <w:color w:val="000000"/>
        </w:rPr>
        <w:t xml:space="preserve"> уровень загрязнения воздуха формальдегидом возрос на </w:t>
      </w:r>
      <w:r w:rsidR="00C9199B" w:rsidRPr="00C9199B">
        <w:rPr>
          <w:color w:val="000000"/>
        </w:rPr>
        <w:t>24</w:t>
      </w:r>
      <w:r w:rsidR="00EC349F" w:rsidRPr="00C9199B">
        <w:rPr>
          <w:color w:val="000000"/>
        </w:rPr>
        <w:t xml:space="preserve"> %. </w:t>
      </w:r>
      <w:r w:rsidR="00983607" w:rsidRPr="00C9199B">
        <w:rPr>
          <w:color w:val="000000"/>
        </w:rPr>
        <w:t xml:space="preserve">Содержание в воздухе формальдегида было выше, чем в большинстве промышленных центров республики. </w:t>
      </w:r>
      <w:r w:rsidR="00AB4AA8" w:rsidRPr="00C9199B">
        <w:rPr>
          <w:color w:val="000000"/>
        </w:rPr>
        <w:t xml:space="preserve">В </w:t>
      </w:r>
      <w:r w:rsidR="00C9199B" w:rsidRPr="00C9199B">
        <w:rPr>
          <w:color w:val="000000"/>
        </w:rPr>
        <w:t>61</w:t>
      </w:r>
      <w:r w:rsidR="00EC349F" w:rsidRPr="00C9199B">
        <w:rPr>
          <w:color w:val="000000"/>
        </w:rPr>
        <w:t xml:space="preserve"> </w:t>
      </w:r>
      <w:r w:rsidR="00AB4AA8" w:rsidRPr="00C9199B">
        <w:rPr>
          <w:color w:val="000000"/>
        </w:rPr>
        <w:t xml:space="preserve">% проанализированных </w:t>
      </w:r>
      <w:r w:rsidR="00C9199B">
        <w:rPr>
          <w:color w:val="000000"/>
        </w:rPr>
        <w:lastRenderedPageBreak/>
        <w:t xml:space="preserve">проб </w:t>
      </w:r>
      <w:r w:rsidR="00AB4AA8" w:rsidRPr="00C9199B">
        <w:rPr>
          <w:color w:val="000000"/>
        </w:rPr>
        <w:t>концентрации</w:t>
      </w:r>
      <w:r w:rsidR="00C9199B" w:rsidRPr="00C9199B">
        <w:rPr>
          <w:color w:val="000000"/>
        </w:rPr>
        <w:t xml:space="preserve"> формальдегида</w:t>
      </w:r>
      <w:r w:rsidR="00AB4AA8" w:rsidRPr="00C9199B">
        <w:rPr>
          <w:color w:val="000000"/>
        </w:rPr>
        <w:t xml:space="preserve"> выше 0,5 ПДК. </w:t>
      </w:r>
      <w:r w:rsidR="00C9199B">
        <w:rPr>
          <w:color w:val="000000"/>
        </w:rPr>
        <w:t xml:space="preserve">Превышения максимальной разовой ПДК отмечены в 4 % проб. Все случаи превышения норматива ПДК зафиксированы в июне и июле. </w:t>
      </w:r>
      <w:r w:rsidR="00E11F1F" w:rsidRPr="006F6319">
        <w:rPr>
          <w:color w:val="000000"/>
        </w:rPr>
        <w:t xml:space="preserve">Содержание формальдегида в районах </w:t>
      </w:r>
      <w:r w:rsidR="006F6319" w:rsidRPr="006F6319">
        <w:rPr>
          <w:color w:val="000000"/>
        </w:rPr>
        <w:br/>
      </w:r>
      <w:r w:rsidR="00E11F1F" w:rsidRPr="006F6319">
        <w:rPr>
          <w:color w:val="000000"/>
        </w:rPr>
        <w:t>ул</w:t>
      </w:r>
      <w:r w:rsidR="006F6319" w:rsidRPr="006F6319">
        <w:rPr>
          <w:color w:val="000000"/>
        </w:rPr>
        <w:t>.</w:t>
      </w:r>
      <w:r w:rsidR="00E11F1F" w:rsidRPr="006F6319">
        <w:rPr>
          <w:color w:val="000000"/>
        </w:rPr>
        <w:t xml:space="preserve"> </w:t>
      </w:r>
      <w:r w:rsidR="006F6319" w:rsidRPr="006F6319">
        <w:rPr>
          <w:color w:val="000000"/>
        </w:rPr>
        <w:t>Молодежная и ул. Владимира Ленина, У-43/1</w:t>
      </w:r>
      <w:r w:rsidR="00E11F1F" w:rsidRPr="006F6319">
        <w:rPr>
          <w:color w:val="000000"/>
        </w:rPr>
        <w:t xml:space="preserve"> находи</w:t>
      </w:r>
      <w:r w:rsidR="00275C01" w:rsidRPr="006F6319">
        <w:rPr>
          <w:color w:val="000000"/>
        </w:rPr>
        <w:t>лось</w:t>
      </w:r>
      <w:r w:rsidR="00E11F1F" w:rsidRPr="006F6319">
        <w:rPr>
          <w:color w:val="000000"/>
        </w:rPr>
        <w:t xml:space="preserve"> на одном уровне, в районе ул. </w:t>
      </w:r>
      <w:r w:rsidR="006F6319" w:rsidRPr="006F6319">
        <w:rPr>
          <w:color w:val="000000"/>
        </w:rPr>
        <w:t>Пакгаузной</w:t>
      </w:r>
      <w:r w:rsidR="00E11F1F" w:rsidRPr="006F6319">
        <w:rPr>
          <w:color w:val="000000"/>
        </w:rPr>
        <w:t xml:space="preserve"> </w:t>
      </w:r>
      <w:r w:rsidR="006F6319" w:rsidRPr="006F6319">
        <w:rPr>
          <w:color w:val="000000"/>
        </w:rPr>
        <w:t>было несколько</w:t>
      </w:r>
      <w:r w:rsidR="00E11F1F" w:rsidRPr="006F6319">
        <w:rPr>
          <w:color w:val="000000"/>
        </w:rPr>
        <w:t xml:space="preserve"> </w:t>
      </w:r>
      <w:r w:rsidR="006F6319" w:rsidRPr="006F6319">
        <w:rPr>
          <w:color w:val="000000"/>
        </w:rPr>
        <w:t>выше</w:t>
      </w:r>
      <w:r w:rsidR="00E11F1F" w:rsidRPr="006F6319">
        <w:rPr>
          <w:color w:val="000000"/>
        </w:rPr>
        <w:t xml:space="preserve">. </w:t>
      </w:r>
      <w:r w:rsidR="002142BD" w:rsidRPr="006F6319">
        <w:rPr>
          <w:i/>
          <w:color w:val="000000"/>
        </w:rPr>
        <w:t>Максимальная из разовых концентраций</w:t>
      </w:r>
      <w:r w:rsidR="002142BD" w:rsidRPr="006F6319">
        <w:rPr>
          <w:color w:val="000000"/>
        </w:rPr>
        <w:t xml:space="preserve"> формальдегида в районе ул. Пакгаузн</w:t>
      </w:r>
      <w:r w:rsidR="006F6319" w:rsidRPr="006F6319">
        <w:rPr>
          <w:color w:val="000000"/>
        </w:rPr>
        <w:t>ой</w:t>
      </w:r>
      <w:r w:rsidR="002142BD" w:rsidRPr="006F6319">
        <w:rPr>
          <w:color w:val="000000"/>
        </w:rPr>
        <w:t xml:space="preserve"> превышала норматив </w:t>
      </w:r>
      <w:r w:rsidR="006F6319" w:rsidRPr="006F6319">
        <w:rPr>
          <w:color w:val="000000"/>
        </w:rPr>
        <w:t>ПДК</w:t>
      </w:r>
      <w:r w:rsidR="002142BD" w:rsidRPr="006F6319">
        <w:rPr>
          <w:color w:val="000000"/>
        </w:rPr>
        <w:t xml:space="preserve"> в 1,</w:t>
      </w:r>
      <w:r w:rsidR="006F6319" w:rsidRPr="006F6319">
        <w:rPr>
          <w:color w:val="000000"/>
        </w:rPr>
        <w:t>9</w:t>
      </w:r>
      <w:r w:rsidR="002142BD" w:rsidRPr="006F6319">
        <w:rPr>
          <w:color w:val="000000"/>
        </w:rPr>
        <w:t xml:space="preserve"> раза</w:t>
      </w:r>
      <w:r w:rsidR="006F6319">
        <w:rPr>
          <w:color w:val="000000"/>
        </w:rPr>
        <w:t xml:space="preserve"> (6 июля)</w:t>
      </w:r>
      <w:r w:rsidR="002142BD" w:rsidRPr="006F6319">
        <w:rPr>
          <w:color w:val="000000"/>
        </w:rPr>
        <w:t xml:space="preserve">, </w:t>
      </w:r>
      <w:r w:rsidR="006F6319">
        <w:rPr>
          <w:color w:val="000000"/>
        </w:rPr>
        <w:t xml:space="preserve">в районе </w:t>
      </w:r>
      <w:r w:rsidR="002142BD" w:rsidRPr="006F6319">
        <w:rPr>
          <w:color w:val="000000"/>
        </w:rPr>
        <w:t>ул.</w:t>
      </w:r>
      <w:r w:rsidR="006F6319" w:rsidRPr="006F6319">
        <w:rPr>
          <w:color w:val="000000"/>
        </w:rPr>
        <w:t xml:space="preserve"> Владимира </w:t>
      </w:r>
      <w:r w:rsidR="002142BD" w:rsidRPr="006F6319">
        <w:rPr>
          <w:color w:val="000000"/>
        </w:rPr>
        <w:t xml:space="preserve">Ленина – </w:t>
      </w:r>
      <w:r w:rsidR="006F6319" w:rsidRPr="006F6319">
        <w:rPr>
          <w:color w:val="000000"/>
        </w:rPr>
        <w:t>в 1,6 раза</w:t>
      </w:r>
      <w:r w:rsidR="006F6319">
        <w:rPr>
          <w:color w:val="000000"/>
        </w:rPr>
        <w:t xml:space="preserve"> (22 июня)</w:t>
      </w:r>
      <w:r w:rsidR="002142BD" w:rsidRPr="006F6319">
        <w:rPr>
          <w:color w:val="000000"/>
        </w:rPr>
        <w:t xml:space="preserve">, </w:t>
      </w:r>
      <w:r w:rsidR="006F6319">
        <w:rPr>
          <w:color w:val="000000"/>
        </w:rPr>
        <w:t xml:space="preserve">в районе </w:t>
      </w:r>
      <w:r w:rsidR="002142BD" w:rsidRPr="006F6319">
        <w:rPr>
          <w:color w:val="000000"/>
        </w:rPr>
        <w:t>ул. Молодежная –</w:t>
      </w:r>
      <w:r w:rsidR="006F6319" w:rsidRPr="006F6319">
        <w:rPr>
          <w:color w:val="000000"/>
        </w:rPr>
        <w:t xml:space="preserve"> в</w:t>
      </w:r>
      <w:r w:rsidR="002142BD" w:rsidRPr="006F6319">
        <w:rPr>
          <w:color w:val="000000"/>
        </w:rPr>
        <w:t xml:space="preserve"> 1,</w:t>
      </w:r>
      <w:r w:rsidR="006F6319" w:rsidRPr="006F6319">
        <w:rPr>
          <w:color w:val="000000"/>
        </w:rPr>
        <w:t>4</w:t>
      </w:r>
      <w:r w:rsidR="002142BD" w:rsidRPr="006F6319">
        <w:rPr>
          <w:color w:val="000000"/>
        </w:rPr>
        <w:t xml:space="preserve"> </w:t>
      </w:r>
      <w:r w:rsidR="006F6319" w:rsidRPr="006F6319">
        <w:rPr>
          <w:color w:val="000000"/>
        </w:rPr>
        <w:t>раза (7 июля).</w:t>
      </w:r>
      <w:r w:rsidR="002142BD" w:rsidRPr="006F6319">
        <w:rPr>
          <w:color w:val="000000"/>
        </w:rPr>
        <w:t xml:space="preserve"> </w:t>
      </w:r>
    </w:p>
    <w:p w:rsidR="00161958" w:rsidRPr="00596204" w:rsidRDefault="001162E8" w:rsidP="00161958">
      <w:pPr>
        <w:ind w:firstLine="684"/>
        <w:jc w:val="both"/>
        <w:rPr>
          <w:bCs w:val="0"/>
          <w:color w:val="000000"/>
        </w:rPr>
      </w:pPr>
      <w:r w:rsidRPr="007C4811">
        <w:rPr>
          <w:b/>
          <w:color w:val="000000"/>
        </w:rPr>
        <w:t>Концентрации тяжелых металлов и бенз(а)пирена.</w:t>
      </w:r>
      <w:r w:rsidRPr="007C4811">
        <w:rPr>
          <w:color w:val="000000"/>
        </w:rPr>
        <w:t xml:space="preserve"> </w:t>
      </w:r>
      <w:r w:rsidR="007C4811" w:rsidRPr="007C4811">
        <w:rPr>
          <w:color w:val="000000"/>
        </w:rPr>
        <w:t>К</w:t>
      </w:r>
      <w:r w:rsidR="00C65263" w:rsidRPr="007C4811">
        <w:rPr>
          <w:color w:val="000000"/>
        </w:rPr>
        <w:t>онцентрации свинца</w:t>
      </w:r>
      <w:r w:rsidR="007C4811" w:rsidRPr="007C4811">
        <w:rPr>
          <w:color w:val="000000"/>
        </w:rPr>
        <w:t xml:space="preserve"> и</w:t>
      </w:r>
      <w:r w:rsidR="00C65263" w:rsidRPr="007C4811">
        <w:rPr>
          <w:color w:val="000000"/>
        </w:rPr>
        <w:t xml:space="preserve"> </w:t>
      </w:r>
      <w:r w:rsidRPr="007C4811">
        <w:rPr>
          <w:color w:val="000000"/>
        </w:rPr>
        <w:t>кадмия был</w:t>
      </w:r>
      <w:r w:rsidR="00C65263" w:rsidRPr="007C4811">
        <w:rPr>
          <w:color w:val="000000"/>
        </w:rPr>
        <w:t>и</w:t>
      </w:r>
      <w:r w:rsidRPr="007C4811">
        <w:rPr>
          <w:color w:val="000000"/>
        </w:rPr>
        <w:t xml:space="preserve"> ниже пределов обнаружения. </w:t>
      </w:r>
      <w:r w:rsidR="00161958" w:rsidRPr="00596204">
        <w:rPr>
          <w:color w:val="000000"/>
        </w:rPr>
        <w:t xml:space="preserve">Концентрации бенз(а)пирена определяли только в </w:t>
      </w:r>
      <w:r w:rsidR="00161958">
        <w:rPr>
          <w:color w:val="000000"/>
        </w:rPr>
        <w:t>отопительный сезон</w:t>
      </w:r>
      <w:r w:rsidR="00161958" w:rsidRPr="00596204">
        <w:rPr>
          <w:color w:val="000000"/>
        </w:rPr>
        <w:t xml:space="preserve">: </w:t>
      </w:r>
      <w:r w:rsidR="00161958">
        <w:rPr>
          <w:color w:val="000000"/>
        </w:rPr>
        <w:t xml:space="preserve">в этот период максимальные </w:t>
      </w:r>
      <w:r w:rsidR="00161958" w:rsidRPr="00596204">
        <w:rPr>
          <w:color w:val="000000"/>
        </w:rPr>
        <w:t>концентрации варьировались в диапазоне 0,</w:t>
      </w:r>
      <w:r w:rsidR="00161958">
        <w:rPr>
          <w:color w:val="000000"/>
        </w:rPr>
        <w:t>2</w:t>
      </w:r>
      <w:r w:rsidR="00161958" w:rsidRPr="00596204">
        <w:rPr>
          <w:color w:val="000000"/>
        </w:rPr>
        <w:t xml:space="preserve"> – </w:t>
      </w:r>
      <w:r w:rsidR="00161958">
        <w:rPr>
          <w:color w:val="000000"/>
        </w:rPr>
        <w:t>0,5</w:t>
      </w:r>
      <w:r w:rsidR="00161958" w:rsidRPr="00596204">
        <w:rPr>
          <w:color w:val="000000"/>
        </w:rPr>
        <w:t xml:space="preserve"> нг/м</w:t>
      </w:r>
      <w:r w:rsidR="00161958" w:rsidRPr="00596204">
        <w:rPr>
          <w:color w:val="000000"/>
          <w:vertAlign w:val="superscript"/>
        </w:rPr>
        <w:t>3</w:t>
      </w:r>
      <w:r w:rsidR="00161958">
        <w:rPr>
          <w:color w:val="000000"/>
        </w:rPr>
        <w:t>, что свидетельствует о низком уровне загрязнения</w:t>
      </w:r>
      <w:r w:rsidR="00161958" w:rsidRPr="00596204">
        <w:rPr>
          <w:color w:val="000000"/>
        </w:rPr>
        <w:t xml:space="preserve">. </w:t>
      </w:r>
    </w:p>
    <w:p w:rsidR="005F1D21" w:rsidRPr="006B7837" w:rsidRDefault="009B40DA" w:rsidP="005F1D21">
      <w:pPr>
        <w:ind w:firstLine="684"/>
        <w:jc w:val="both"/>
        <w:rPr>
          <w:color w:val="000000"/>
        </w:rPr>
      </w:pPr>
      <w:r w:rsidRPr="006B7837">
        <w:rPr>
          <w:b/>
          <w:color w:val="000000"/>
        </w:rPr>
        <w:t>Тенденции</w:t>
      </w:r>
      <w:r w:rsidR="00AB4AA8" w:rsidRPr="006B7837">
        <w:rPr>
          <w:b/>
          <w:color w:val="000000"/>
        </w:rPr>
        <w:t xml:space="preserve"> за период 201</w:t>
      </w:r>
      <w:r w:rsidR="00E834BE" w:rsidRPr="006B7837">
        <w:rPr>
          <w:b/>
          <w:color w:val="000000"/>
        </w:rPr>
        <w:t xml:space="preserve">7 – </w:t>
      </w:r>
      <w:r w:rsidR="00AB4AA8" w:rsidRPr="006B7837">
        <w:rPr>
          <w:b/>
          <w:color w:val="000000"/>
        </w:rPr>
        <w:t>20</w:t>
      </w:r>
      <w:r w:rsidR="006A739B" w:rsidRPr="006B7837">
        <w:rPr>
          <w:b/>
          <w:color w:val="000000"/>
        </w:rPr>
        <w:t>2</w:t>
      </w:r>
      <w:r w:rsidR="00E834BE" w:rsidRPr="006B7837">
        <w:rPr>
          <w:b/>
          <w:color w:val="000000"/>
        </w:rPr>
        <w:t>1</w:t>
      </w:r>
      <w:r w:rsidR="00AB4AA8" w:rsidRPr="006B7837">
        <w:rPr>
          <w:b/>
          <w:color w:val="000000"/>
        </w:rPr>
        <w:t xml:space="preserve"> гг</w:t>
      </w:r>
      <w:r w:rsidR="00AB4AA8" w:rsidRPr="006B7837">
        <w:rPr>
          <w:color w:val="000000"/>
        </w:rPr>
        <w:t xml:space="preserve">. </w:t>
      </w:r>
      <w:r w:rsidR="00B233B7" w:rsidRPr="006B7837">
        <w:rPr>
          <w:color w:val="000000"/>
        </w:rPr>
        <w:t xml:space="preserve">За пятилетний период увеличение </w:t>
      </w:r>
      <w:r w:rsidR="00655D77" w:rsidRPr="006B7837">
        <w:rPr>
          <w:color w:val="000000"/>
        </w:rPr>
        <w:t>содержания</w:t>
      </w:r>
      <w:r w:rsidR="00B233B7" w:rsidRPr="006B7837">
        <w:rPr>
          <w:color w:val="000000"/>
        </w:rPr>
        <w:t xml:space="preserve"> азота диоксида отмечено в 2019 г., </w:t>
      </w:r>
      <w:r w:rsidR="006B7837">
        <w:rPr>
          <w:color w:val="000000"/>
        </w:rPr>
        <w:t xml:space="preserve">в целом наблюдается динамика к снижению уровня загрязнения воздуха азота диоксидом. Наблюдается стабильная тенденция незначительного снижения содержания в воздухе углерод оксида. </w:t>
      </w:r>
      <w:r w:rsidR="005F1D21" w:rsidRPr="006B7837">
        <w:rPr>
          <w:color w:val="000000"/>
        </w:rPr>
        <w:t xml:space="preserve">Уровень загрязнения воздуха твердыми частицами (недифференцированная по составу пыль/аэрозоль) стабильно низкий. </w:t>
      </w:r>
    </w:p>
    <w:p w:rsidR="00123B36" w:rsidRPr="00E56E53" w:rsidRDefault="00123B36" w:rsidP="00B233B7">
      <w:pPr>
        <w:ind w:firstLine="684"/>
        <w:jc w:val="both"/>
        <w:rPr>
          <w:b/>
          <w:highlight w:val="yellow"/>
        </w:rPr>
      </w:pPr>
    </w:p>
    <w:p w:rsidR="00D27A46" w:rsidRPr="008177EC" w:rsidRDefault="00D27A46" w:rsidP="00D27A46">
      <w:pPr>
        <w:jc w:val="center"/>
        <w:rPr>
          <w:b/>
        </w:rPr>
      </w:pPr>
      <w:r w:rsidRPr="008177EC">
        <w:rPr>
          <w:b/>
        </w:rPr>
        <w:t>2.1</w:t>
      </w:r>
      <w:r w:rsidR="00821360">
        <w:rPr>
          <w:b/>
        </w:rPr>
        <w:t>6</w:t>
      </w:r>
      <w:r w:rsidRPr="008177EC">
        <w:rPr>
          <w:b/>
        </w:rPr>
        <w:t xml:space="preserve"> </w:t>
      </w:r>
      <w:r w:rsidR="00250329">
        <w:rPr>
          <w:b/>
        </w:rPr>
        <w:t xml:space="preserve">г. </w:t>
      </w:r>
      <w:r w:rsidR="00BF07FB" w:rsidRPr="008177EC">
        <w:rPr>
          <w:b/>
        </w:rPr>
        <w:t>Пинск</w:t>
      </w:r>
      <w:r w:rsidR="00C46299" w:rsidRPr="008177EC">
        <w:rPr>
          <w:b/>
        </w:rPr>
        <w:t xml:space="preserve"> </w:t>
      </w:r>
    </w:p>
    <w:p w:rsidR="00D975CA" w:rsidRPr="008177EC" w:rsidRDefault="00D975CA" w:rsidP="00D975CA">
      <w:pPr>
        <w:ind w:firstLine="684"/>
        <w:jc w:val="both"/>
        <w:rPr>
          <w:bCs w:val="0"/>
          <w:color w:val="000000"/>
        </w:rPr>
      </w:pPr>
      <w:r w:rsidRPr="008177EC">
        <w:rPr>
          <w:color w:val="000000"/>
        </w:rPr>
        <w:t xml:space="preserve">Мониторинг атмосферного воздуха </w:t>
      </w:r>
      <w:r w:rsidRPr="008177EC">
        <w:rPr>
          <w:b/>
          <w:color w:val="000000"/>
        </w:rPr>
        <w:t>г. Пинск</w:t>
      </w:r>
      <w:r w:rsidRPr="008177EC">
        <w:rPr>
          <w:color w:val="000000"/>
        </w:rPr>
        <w:t xml:space="preserve"> проводили на </w:t>
      </w:r>
      <w:r w:rsidR="008177EC" w:rsidRPr="008177EC">
        <w:rPr>
          <w:color w:val="000000"/>
        </w:rPr>
        <w:t>трех</w:t>
      </w:r>
      <w:r w:rsidRPr="008177EC">
        <w:rPr>
          <w:color w:val="000000"/>
        </w:rPr>
        <w:t xml:space="preserve"> </w:t>
      </w:r>
      <w:r w:rsidR="00D74988" w:rsidRPr="008177EC">
        <w:rPr>
          <w:color w:val="000000"/>
        </w:rPr>
        <w:t>пунктах наблюдений</w:t>
      </w:r>
      <w:r w:rsidRPr="008177EC">
        <w:rPr>
          <w:color w:val="000000"/>
        </w:rPr>
        <w:t xml:space="preserve"> с дискретным режимом отбора проб.</w:t>
      </w:r>
    </w:p>
    <w:p w:rsidR="00D975CA" w:rsidRPr="008177EC" w:rsidRDefault="00D975CA" w:rsidP="00D975CA">
      <w:pPr>
        <w:ind w:firstLine="684"/>
        <w:jc w:val="both"/>
        <w:rPr>
          <w:bCs w:val="0"/>
          <w:color w:val="000000"/>
        </w:rPr>
      </w:pPr>
      <w:r w:rsidRPr="008177EC">
        <w:rPr>
          <w:color w:val="000000"/>
        </w:rPr>
        <w:t>Основными источниками загрязнения воздуха</w:t>
      </w:r>
      <w:r w:rsidR="00A14E95" w:rsidRPr="008177EC">
        <w:rPr>
          <w:color w:val="000000"/>
        </w:rPr>
        <w:t xml:space="preserve"> в городе</w:t>
      </w:r>
      <w:r w:rsidRPr="008177EC">
        <w:rPr>
          <w:color w:val="000000"/>
        </w:rPr>
        <w:t xml:space="preserve"> являются предприятия теплоэнергетики, станкостроения и автотранспорт.</w:t>
      </w:r>
    </w:p>
    <w:p w:rsidR="00D975CA" w:rsidRPr="009D73F3" w:rsidRDefault="00D975CA" w:rsidP="00D975CA">
      <w:pPr>
        <w:ind w:firstLine="684"/>
        <w:jc w:val="both"/>
        <w:rPr>
          <w:bCs w:val="0"/>
          <w:color w:val="000000"/>
        </w:rPr>
      </w:pPr>
      <w:r w:rsidRPr="009D73F3">
        <w:rPr>
          <w:b/>
          <w:color w:val="000000"/>
        </w:rPr>
        <w:t>Общая оценка состояния атмосферного воздуха</w:t>
      </w:r>
      <w:r w:rsidRPr="009D73F3">
        <w:rPr>
          <w:color w:val="000000"/>
        </w:rPr>
        <w:t xml:space="preserve">. По результатам наблюдений, большую часть года качество воздуха соответствовало установленным </w:t>
      </w:r>
      <w:r w:rsidR="009D73F3" w:rsidRPr="009D73F3">
        <w:rPr>
          <w:color w:val="000000"/>
        </w:rPr>
        <w:t xml:space="preserve">гигиеническим </w:t>
      </w:r>
      <w:r w:rsidRPr="009D73F3">
        <w:rPr>
          <w:color w:val="000000"/>
        </w:rPr>
        <w:t xml:space="preserve">нормативам. </w:t>
      </w:r>
      <w:r w:rsidR="00034337" w:rsidRPr="009D73F3">
        <w:rPr>
          <w:color w:val="000000"/>
        </w:rPr>
        <w:t>Как и в прошлом году, п</w:t>
      </w:r>
      <w:r w:rsidRPr="009D73F3">
        <w:rPr>
          <w:color w:val="000000"/>
        </w:rPr>
        <w:t xml:space="preserve">роблему загрязнения воздуха в летний период определяли повышенные концентрации </w:t>
      </w:r>
      <w:r w:rsidR="009D73F3">
        <w:rPr>
          <w:color w:val="000000"/>
        </w:rPr>
        <w:t>формальдегида</w:t>
      </w:r>
      <w:r w:rsidRPr="009D73F3">
        <w:rPr>
          <w:color w:val="000000"/>
        </w:rPr>
        <w:t>.</w:t>
      </w:r>
    </w:p>
    <w:p w:rsidR="007457B0" w:rsidRPr="00AB67E8" w:rsidRDefault="00D975CA" w:rsidP="007457B0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6254FB">
        <w:rPr>
          <w:b/>
          <w:color w:val="000000"/>
        </w:rPr>
        <w:t>Концентрации основных загрязняющих веществ</w:t>
      </w:r>
      <w:r w:rsidRPr="006254FB">
        <w:rPr>
          <w:color w:val="000000"/>
        </w:rPr>
        <w:t xml:space="preserve">. В </w:t>
      </w:r>
      <w:r w:rsidR="004B0F10" w:rsidRPr="006254FB">
        <w:rPr>
          <w:color w:val="000000"/>
        </w:rPr>
        <w:t>99,</w:t>
      </w:r>
      <w:r w:rsidR="006254FB" w:rsidRPr="006254FB">
        <w:rPr>
          <w:color w:val="000000"/>
        </w:rPr>
        <w:t>8</w:t>
      </w:r>
      <w:r w:rsidR="00770E59" w:rsidRPr="006254FB">
        <w:rPr>
          <w:color w:val="000000"/>
        </w:rPr>
        <w:t xml:space="preserve"> </w:t>
      </w:r>
      <w:r w:rsidRPr="006254FB">
        <w:rPr>
          <w:color w:val="000000"/>
        </w:rPr>
        <w:t xml:space="preserve">% проанализированных проб концентрации основных загрязняющих веществ не превышали 0,5 ПДК. </w:t>
      </w:r>
      <w:r w:rsidR="00770E59" w:rsidRPr="006254FB">
        <w:rPr>
          <w:color w:val="000000"/>
        </w:rPr>
        <w:t xml:space="preserve">По </w:t>
      </w:r>
      <w:r w:rsidR="00770E59" w:rsidRPr="00A521C1">
        <w:rPr>
          <w:color w:val="000000"/>
        </w:rPr>
        <w:t xml:space="preserve">сравнению с </w:t>
      </w:r>
      <w:r w:rsidR="00283FE7" w:rsidRPr="00A521C1">
        <w:rPr>
          <w:color w:val="000000"/>
        </w:rPr>
        <w:t>20</w:t>
      </w:r>
      <w:r w:rsidR="00332971" w:rsidRPr="00A521C1">
        <w:rPr>
          <w:color w:val="000000"/>
        </w:rPr>
        <w:t>20</w:t>
      </w:r>
      <w:r w:rsidR="00283FE7" w:rsidRPr="00A521C1">
        <w:rPr>
          <w:color w:val="000000"/>
        </w:rPr>
        <w:t xml:space="preserve"> г.</w:t>
      </w:r>
      <w:r w:rsidR="00770E59" w:rsidRPr="00A521C1">
        <w:rPr>
          <w:color w:val="000000"/>
        </w:rPr>
        <w:t xml:space="preserve"> уровень загрязнения воздуха углерод оксидом </w:t>
      </w:r>
      <w:r w:rsidR="00A521C1" w:rsidRPr="00A521C1">
        <w:rPr>
          <w:color w:val="000000"/>
        </w:rPr>
        <w:t>снизился</w:t>
      </w:r>
      <w:r w:rsidR="00770E59" w:rsidRPr="00A521C1">
        <w:rPr>
          <w:color w:val="000000"/>
        </w:rPr>
        <w:t xml:space="preserve"> на </w:t>
      </w:r>
      <w:r w:rsidR="00A521C1" w:rsidRPr="00A521C1">
        <w:rPr>
          <w:color w:val="000000"/>
        </w:rPr>
        <w:t>20</w:t>
      </w:r>
      <w:r w:rsidR="00770E59" w:rsidRPr="00A521C1">
        <w:rPr>
          <w:color w:val="000000"/>
        </w:rPr>
        <w:t xml:space="preserve"> %, азота диоксидом – на </w:t>
      </w:r>
      <w:r w:rsidR="00A521C1" w:rsidRPr="00A521C1">
        <w:rPr>
          <w:color w:val="000000"/>
        </w:rPr>
        <w:t>21</w:t>
      </w:r>
      <w:r w:rsidR="00770E59" w:rsidRPr="00A521C1">
        <w:rPr>
          <w:color w:val="000000"/>
        </w:rPr>
        <w:t xml:space="preserve"> %</w:t>
      </w:r>
      <w:r w:rsidR="00A54288">
        <w:rPr>
          <w:color w:val="000000"/>
        </w:rPr>
        <w:t xml:space="preserve">. Отмечено также незначительное уменьшение содержания в воздухе </w:t>
      </w:r>
      <w:r w:rsidR="00770E59" w:rsidRPr="00A54288">
        <w:rPr>
          <w:color w:val="000000"/>
        </w:rPr>
        <w:t>тверды</w:t>
      </w:r>
      <w:r w:rsidR="00A54288" w:rsidRPr="00A54288">
        <w:rPr>
          <w:color w:val="000000"/>
        </w:rPr>
        <w:t>х частиц</w:t>
      </w:r>
      <w:r w:rsidR="00770E59" w:rsidRPr="00A54288">
        <w:rPr>
          <w:color w:val="000000"/>
        </w:rPr>
        <w:t xml:space="preserve"> (недифференцированная по составу пыль/аэрозоль)</w:t>
      </w:r>
      <w:r w:rsidR="00267351">
        <w:rPr>
          <w:color w:val="000000"/>
        </w:rPr>
        <w:t xml:space="preserve">. </w:t>
      </w:r>
      <w:r w:rsidR="00585437">
        <w:rPr>
          <w:color w:val="000000"/>
        </w:rPr>
        <w:t xml:space="preserve">Превышения нормативов ПДК по основным загрязняющим веществам не зафиксированы. </w:t>
      </w:r>
      <w:r w:rsidRPr="00585437">
        <w:rPr>
          <w:i/>
          <w:color w:val="000000"/>
        </w:rPr>
        <w:t>Максимальн</w:t>
      </w:r>
      <w:r w:rsidR="00585437" w:rsidRPr="00585437">
        <w:rPr>
          <w:i/>
          <w:color w:val="000000"/>
        </w:rPr>
        <w:t>ые</w:t>
      </w:r>
      <w:r w:rsidRPr="00585437">
        <w:rPr>
          <w:i/>
          <w:color w:val="000000"/>
        </w:rPr>
        <w:t xml:space="preserve"> из разовых концентраций</w:t>
      </w:r>
      <w:r w:rsidRPr="00585437">
        <w:rPr>
          <w:color w:val="000000"/>
        </w:rPr>
        <w:t xml:space="preserve"> </w:t>
      </w:r>
      <w:r w:rsidR="00F52DA2" w:rsidRPr="00585437">
        <w:rPr>
          <w:color w:val="000000"/>
        </w:rPr>
        <w:t>азота диоксида</w:t>
      </w:r>
      <w:r w:rsidR="00585437" w:rsidRPr="00585437">
        <w:rPr>
          <w:color w:val="000000"/>
        </w:rPr>
        <w:t xml:space="preserve"> и твердых частиц</w:t>
      </w:r>
      <w:r w:rsidRPr="00585437">
        <w:rPr>
          <w:color w:val="000000"/>
        </w:rPr>
        <w:t xml:space="preserve"> составлял</w:t>
      </w:r>
      <w:r w:rsidR="00585437" w:rsidRPr="00585437">
        <w:rPr>
          <w:color w:val="000000"/>
        </w:rPr>
        <w:t>и</w:t>
      </w:r>
      <w:r w:rsidRPr="00585437">
        <w:rPr>
          <w:color w:val="000000"/>
        </w:rPr>
        <w:t xml:space="preserve"> 0,</w:t>
      </w:r>
      <w:r w:rsidR="00F52DA2" w:rsidRPr="00585437">
        <w:rPr>
          <w:color w:val="000000"/>
        </w:rPr>
        <w:t>7</w:t>
      </w:r>
      <w:r w:rsidRPr="00585437">
        <w:rPr>
          <w:color w:val="000000"/>
        </w:rPr>
        <w:t xml:space="preserve"> ПДК</w:t>
      </w:r>
      <w:r w:rsidR="00585437">
        <w:rPr>
          <w:color w:val="000000"/>
        </w:rPr>
        <w:t xml:space="preserve">, углерод оксида – 0,5 ПДК. </w:t>
      </w:r>
      <w:r w:rsidR="00AB67E8" w:rsidRPr="00AB67E8">
        <w:rPr>
          <w:color w:val="000000"/>
        </w:rPr>
        <w:t xml:space="preserve">Наблюдения </w:t>
      </w:r>
      <w:r w:rsidR="007457B0" w:rsidRPr="00AB67E8">
        <w:rPr>
          <w:color w:val="000000"/>
        </w:rPr>
        <w:t>за содержанием серы диоксида</w:t>
      </w:r>
      <w:r w:rsidR="00AB67E8" w:rsidRPr="00AB67E8">
        <w:rPr>
          <w:color w:val="000000"/>
        </w:rPr>
        <w:t xml:space="preserve"> проводились </w:t>
      </w:r>
      <w:r w:rsidR="007457B0" w:rsidRPr="00AB67E8">
        <w:rPr>
          <w:color w:val="000000"/>
        </w:rPr>
        <w:t xml:space="preserve">в периоды </w:t>
      </w:r>
      <w:r w:rsidR="007457B0" w:rsidRPr="00AE23AC">
        <w:rPr>
          <w:color w:val="000000"/>
        </w:rPr>
        <w:t>январь</w:t>
      </w:r>
      <w:r w:rsidR="00AE23AC" w:rsidRPr="00AE23AC">
        <w:rPr>
          <w:color w:val="000000"/>
        </w:rPr>
        <w:t xml:space="preserve"> – май</w:t>
      </w:r>
      <w:r w:rsidR="007457B0" w:rsidRPr="00AE23AC">
        <w:rPr>
          <w:color w:val="000000"/>
        </w:rPr>
        <w:t xml:space="preserve"> и </w:t>
      </w:r>
      <w:r w:rsidR="00AE23AC" w:rsidRPr="00AE23AC">
        <w:rPr>
          <w:color w:val="000000"/>
        </w:rPr>
        <w:t xml:space="preserve">октябрь – </w:t>
      </w:r>
      <w:r w:rsidR="007457B0" w:rsidRPr="00AE23AC">
        <w:rPr>
          <w:color w:val="000000"/>
        </w:rPr>
        <w:t xml:space="preserve">декабрь. </w:t>
      </w:r>
      <w:r w:rsidR="007457B0" w:rsidRPr="00AB67E8">
        <w:rPr>
          <w:color w:val="000000"/>
        </w:rPr>
        <w:t xml:space="preserve">Концентрации </w:t>
      </w:r>
      <w:r w:rsidR="00AB67E8" w:rsidRPr="00AB67E8">
        <w:rPr>
          <w:color w:val="000000"/>
        </w:rPr>
        <w:br/>
      </w:r>
      <w:r w:rsidR="007457B0" w:rsidRPr="00AB67E8">
        <w:rPr>
          <w:color w:val="000000"/>
        </w:rPr>
        <w:t xml:space="preserve">серы диоксида были преимущественно ниже предела обнаружения. </w:t>
      </w:r>
      <w:r w:rsidR="007457B0" w:rsidRPr="00AB67E8">
        <w:rPr>
          <w:i/>
          <w:color w:val="000000"/>
        </w:rPr>
        <w:t>Максимальная из разовых концентраций</w:t>
      </w:r>
      <w:r w:rsidR="00AB67E8" w:rsidRPr="00AB67E8">
        <w:rPr>
          <w:color w:val="000000"/>
        </w:rPr>
        <w:t xml:space="preserve"> </w:t>
      </w:r>
      <w:r w:rsidR="00006339">
        <w:rPr>
          <w:color w:val="000000"/>
        </w:rPr>
        <w:t xml:space="preserve">серы диоксида </w:t>
      </w:r>
      <w:r w:rsidR="00AB67E8" w:rsidRPr="00AB67E8">
        <w:rPr>
          <w:color w:val="000000"/>
        </w:rPr>
        <w:t xml:space="preserve">была менее 0,1 </w:t>
      </w:r>
      <w:r w:rsidR="007457B0" w:rsidRPr="00AB67E8">
        <w:rPr>
          <w:color w:val="000000"/>
        </w:rPr>
        <w:t>ПДК.</w:t>
      </w:r>
    </w:p>
    <w:p w:rsidR="00AC0307" w:rsidRPr="00C137FC" w:rsidRDefault="00D975CA" w:rsidP="00D975CA">
      <w:pPr>
        <w:ind w:firstLine="684"/>
        <w:jc w:val="both"/>
        <w:rPr>
          <w:color w:val="000000"/>
        </w:rPr>
      </w:pPr>
      <w:r w:rsidRPr="00F8110A">
        <w:rPr>
          <w:b/>
          <w:color w:val="000000"/>
        </w:rPr>
        <w:t xml:space="preserve">Концентрации специфических загрязняющих веществ. </w:t>
      </w:r>
      <w:r w:rsidR="00F8110A" w:rsidRPr="00F8110A">
        <w:rPr>
          <w:color w:val="000000"/>
        </w:rPr>
        <w:t>По сравнению с 2020 г. наблюдалось незначительное снижение</w:t>
      </w:r>
      <w:r w:rsidR="00F8110A" w:rsidRPr="00F8110A">
        <w:rPr>
          <w:b/>
          <w:color w:val="000000"/>
        </w:rPr>
        <w:t xml:space="preserve"> </w:t>
      </w:r>
      <w:r w:rsidRPr="00F8110A">
        <w:rPr>
          <w:color w:val="000000"/>
        </w:rPr>
        <w:t>содержани</w:t>
      </w:r>
      <w:r w:rsidR="00F8110A" w:rsidRPr="00F8110A">
        <w:rPr>
          <w:color w:val="000000"/>
        </w:rPr>
        <w:t>я</w:t>
      </w:r>
      <w:r w:rsidRPr="00F8110A">
        <w:rPr>
          <w:color w:val="000000"/>
        </w:rPr>
        <w:t xml:space="preserve"> в воздухе фенола</w:t>
      </w:r>
      <w:r w:rsidR="00F8110A" w:rsidRPr="00F8110A">
        <w:rPr>
          <w:color w:val="000000"/>
        </w:rPr>
        <w:t>.</w:t>
      </w:r>
      <w:r w:rsidRPr="00F8110A">
        <w:rPr>
          <w:color w:val="000000"/>
        </w:rPr>
        <w:t xml:space="preserve"> </w:t>
      </w:r>
      <w:r w:rsidRPr="002C5F1A">
        <w:rPr>
          <w:color w:val="000000"/>
        </w:rPr>
        <w:t xml:space="preserve">В </w:t>
      </w:r>
      <w:r w:rsidR="007B00DA" w:rsidRPr="002C5F1A">
        <w:rPr>
          <w:color w:val="000000"/>
        </w:rPr>
        <w:t>9</w:t>
      </w:r>
      <w:r w:rsidR="002C5F1A" w:rsidRPr="002C5F1A">
        <w:rPr>
          <w:color w:val="000000"/>
        </w:rPr>
        <w:t>6,5</w:t>
      </w:r>
      <w:r w:rsidR="003E2732" w:rsidRPr="002C5F1A">
        <w:rPr>
          <w:color w:val="000000"/>
        </w:rPr>
        <w:t xml:space="preserve"> </w:t>
      </w:r>
      <w:r w:rsidRPr="002C5F1A">
        <w:rPr>
          <w:color w:val="000000"/>
        </w:rPr>
        <w:t xml:space="preserve">% проанализированных проб концентрации </w:t>
      </w:r>
      <w:r w:rsidR="002C5F1A" w:rsidRPr="002C5F1A">
        <w:rPr>
          <w:color w:val="000000"/>
        </w:rPr>
        <w:t xml:space="preserve">фенола были ниже </w:t>
      </w:r>
      <w:r w:rsidRPr="002C5F1A">
        <w:rPr>
          <w:color w:val="000000"/>
        </w:rPr>
        <w:t xml:space="preserve">0,5 ПДК. </w:t>
      </w:r>
      <w:r w:rsidRPr="00C137FC">
        <w:rPr>
          <w:color w:val="000000"/>
        </w:rPr>
        <w:lastRenderedPageBreak/>
        <w:t xml:space="preserve">В годовом ходе увеличение содержания в воздухе фенола </w:t>
      </w:r>
      <w:r w:rsidR="0008223E" w:rsidRPr="00C137FC">
        <w:rPr>
          <w:color w:val="000000"/>
        </w:rPr>
        <w:t>отмечено</w:t>
      </w:r>
      <w:r w:rsidRPr="00C137FC">
        <w:rPr>
          <w:color w:val="000000"/>
        </w:rPr>
        <w:t xml:space="preserve"> в </w:t>
      </w:r>
      <w:r w:rsidR="00C137FC" w:rsidRPr="00C137FC">
        <w:rPr>
          <w:color w:val="000000"/>
        </w:rPr>
        <w:t>январе и августе</w:t>
      </w:r>
      <w:r w:rsidR="002D5084" w:rsidRPr="00C137FC">
        <w:rPr>
          <w:color w:val="000000"/>
        </w:rPr>
        <w:t>.</w:t>
      </w:r>
      <w:r w:rsidR="0008223E" w:rsidRPr="00C137FC">
        <w:rPr>
          <w:color w:val="000000"/>
        </w:rPr>
        <w:t xml:space="preserve"> </w:t>
      </w:r>
      <w:r w:rsidR="00073088">
        <w:rPr>
          <w:color w:val="000000"/>
        </w:rPr>
        <w:t>Единичные случаи п</w:t>
      </w:r>
      <w:r w:rsidR="0008334E" w:rsidRPr="00874E34">
        <w:rPr>
          <w:color w:val="000000"/>
        </w:rPr>
        <w:t>ревышени</w:t>
      </w:r>
      <w:r w:rsidR="00874E34" w:rsidRPr="00874E34">
        <w:rPr>
          <w:color w:val="000000"/>
        </w:rPr>
        <w:t>я</w:t>
      </w:r>
      <w:r w:rsidR="0008334E" w:rsidRPr="00874E34">
        <w:rPr>
          <w:color w:val="000000"/>
        </w:rPr>
        <w:t xml:space="preserve"> </w:t>
      </w:r>
      <w:r w:rsidR="0008334E" w:rsidRPr="00874E34">
        <w:rPr>
          <w:i/>
          <w:color w:val="000000"/>
        </w:rPr>
        <w:t>максимально</w:t>
      </w:r>
      <w:r w:rsidR="00874E34" w:rsidRPr="00874E34">
        <w:rPr>
          <w:i/>
          <w:color w:val="000000"/>
        </w:rPr>
        <w:t>й</w:t>
      </w:r>
      <w:r w:rsidR="0008334E" w:rsidRPr="00874E34">
        <w:rPr>
          <w:i/>
          <w:color w:val="000000"/>
        </w:rPr>
        <w:t xml:space="preserve"> разовой ПДК</w:t>
      </w:r>
      <w:r w:rsidR="002D5084" w:rsidRPr="00874E34">
        <w:rPr>
          <w:i/>
          <w:color w:val="000000"/>
        </w:rPr>
        <w:t xml:space="preserve"> </w:t>
      </w:r>
      <w:r w:rsidR="002D5084" w:rsidRPr="00874E34">
        <w:rPr>
          <w:color w:val="000000"/>
        </w:rPr>
        <w:t>в 1,1 раза</w:t>
      </w:r>
      <w:r w:rsidR="0008334E" w:rsidRPr="00874E34">
        <w:rPr>
          <w:color w:val="000000"/>
        </w:rPr>
        <w:t xml:space="preserve"> </w:t>
      </w:r>
      <w:r w:rsidR="00073088">
        <w:rPr>
          <w:color w:val="000000"/>
        </w:rPr>
        <w:t xml:space="preserve">по фенолу </w:t>
      </w:r>
      <w:r w:rsidR="0008334E" w:rsidRPr="00874E34">
        <w:rPr>
          <w:color w:val="000000"/>
        </w:rPr>
        <w:t>зафиксирован</w:t>
      </w:r>
      <w:r w:rsidR="00874E34" w:rsidRPr="00874E34">
        <w:rPr>
          <w:color w:val="000000"/>
        </w:rPr>
        <w:t>ы</w:t>
      </w:r>
      <w:r w:rsidR="0008334E" w:rsidRPr="00874E34">
        <w:rPr>
          <w:color w:val="000000"/>
        </w:rPr>
        <w:t xml:space="preserve"> </w:t>
      </w:r>
      <w:r w:rsidR="00B56042" w:rsidRPr="00874E34">
        <w:rPr>
          <w:color w:val="000000"/>
        </w:rPr>
        <w:t xml:space="preserve">в районе ул. </w:t>
      </w:r>
      <w:r w:rsidR="00073088">
        <w:rPr>
          <w:color w:val="000000"/>
        </w:rPr>
        <w:t xml:space="preserve">Красноармейская, 59 (11 января) и </w:t>
      </w:r>
      <w:r w:rsidR="00073088">
        <w:rPr>
          <w:color w:val="000000"/>
        </w:rPr>
        <w:br/>
        <w:t xml:space="preserve">ул. Завальная, 39 (13 января). </w:t>
      </w:r>
      <w:r w:rsidR="002D5084" w:rsidRPr="00C137FC">
        <w:rPr>
          <w:color w:val="000000"/>
        </w:rPr>
        <w:t xml:space="preserve">Минимальный уровень загрязнения воздуха фенолом наблюдался в </w:t>
      </w:r>
      <w:r w:rsidR="00C137FC" w:rsidRPr="00C137FC">
        <w:rPr>
          <w:color w:val="000000"/>
        </w:rPr>
        <w:t>марте</w:t>
      </w:r>
      <w:r w:rsidR="002D5084" w:rsidRPr="00C137FC">
        <w:rPr>
          <w:color w:val="000000"/>
        </w:rPr>
        <w:t xml:space="preserve"> и </w:t>
      </w:r>
      <w:r w:rsidR="00C137FC" w:rsidRPr="00C137FC">
        <w:rPr>
          <w:color w:val="000000"/>
        </w:rPr>
        <w:t>ноябре</w:t>
      </w:r>
      <w:r w:rsidR="002D5084" w:rsidRPr="00C137FC">
        <w:rPr>
          <w:color w:val="000000"/>
        </w:rPr>
        <w:t>.</w:t>
      </w:r>
    </w:p>
    <w:p w:rsidR="00D975CA" w:rsidRPr="00421A89" w:rsidRDefault="00D975CA" w:rsidP="00D975CA">
      <w:pPr>
        <w:ind w:firstLine="684"/>
        <w:jc w:val="both"/>
        <w:rPr>
          <w:color w:val="000000"/>
        </w:rPr>
      </w:pPr>
      <w:r w:rsidRPr="00CF2B53">
        <w:rPr>
          <w:color w:val="000000"/>
        </w:rPr>
        <w:t>Вместе с тем, уровень загрязнения воздуха формальдегидом был выше, чем в большинстве промышленных центр</w:t>
      </w:r>
      <w:r w:rsidR="00270DF6" w:rsidRPr="00CF2B53">
        <w:rPr>
          <w:color w:val="000000"/>
        </w:rPr>
        <w:t>ов</w:t>
      </w:r>
      <w:r w:rsidRPr="00CF2B53">
        <w:rPr>
          <w:color w:val="000000"/>
        </w:rPr>
        <w:t xml:space="preserve"> республики. </w:t>
      </w:r>
      <w:r w:rsidR="0019736F" w:rsidRPr="00221153">
        <w:rPr>
          <w:color w:val="000000"/>
        </w:rPr>
        <w:t>П</w:t>
      </w:r>
      <w:r w:rsidR="005808BF" w:rsidRPr="00221153">
        <w:rPr>
          <w:color w:val="000000"/>
        </w:rPr>
        <w:t xml:space="preserve">о сравнению с аналогичным периодом </w:t>
      </w:r>
      <w:r w:rsidR="00221153" w:rsidRPr="00221153">
        <w:rPr>
          <w:color w:val="000000"/>
        </w:rPr>
        <w:t>2020</w:t>
      </w:r>
      <w:r w:rsidR="005808BF" w:rsidRPr="00221153">
        <w:rPr>
          <w:color w:val="000000"/>
        </w:rPr>
        <w:t xml:space="preserve"> г</w:t>
      </w:r>
      <w:r w:rsidR="00221153" w:rsidRPr="00221153">
        <w:rPr>
          <w:color w:val="000000"/>
        </w:rPr>
        <w:t>.</w:t>
      </w:r>
      <w:r w:rsidR="005808BF" w:rsidRPr="00221153">
        <w:rPr>
          <w:color w:val="000000"/>
        </w:rPr>
        <w:t xml:space="preserve"> содержание в воздухе формальдегида </w:t>
      </w:r>
      <w:r w:rsidR="0019736F" w:rsidRPr="00221153">
        <w:rPr>
          <w:color w:val="000000"/>
        </w:rPr>
        <w:t xml:space="preserve">возросло на </w:t>
      </w:r>
      <w:r w:rsidR="00221153" w:rsidRPr="00221153">
        <w:rPr>
          <w:color w:val="000000"/>
        </w:rPr>
        <w:t>13</w:t>
      </w:r>
      <w:r w:rsidR="0019736F" w:rsidRPr="00221153">
        <w:rPr>
          <w:color w:val="000000"/>
        </w:rPr>
        <w:t xml:space="preserve"> %. </w:t>
      </w:r>
      <w:r w:rsidRPr="00221153">
        <w:rPr>
          <w:color w:val="000000"/>
        </w:rPr>
        <w:t xml:space="preserve">В </w:t>
      </w:r>
      <w:r w:rsidR="00923AE2" w:rsidRPr="00221153">
        <w:rPr>
          <w:color w:val="000000"/>
        </w:rPr>
        <w:t>3</w:t>
      </w:r>
      <w:r w:rsidR="00221153" w:rsidRPr="00221153">
        <w:rPr>
          <w:color w:val="000000"/>
        </w:rPr>
        <w:t>8</w:t>
      </w:r>
      <w:r w:rsidR="00923AE2" w:rsidRPr="00221153">
        <w:rPr>
          <w:color w:val="000000"/>
        </w:rPr>
        <w:t xml:space="preserve"> </w:t>
      </w:r>
      <w:r w:rsidRPr="00221153">
        <w:rPr>
          <w:color w:val="000000"/>
        </w:rPr>
        <w:t>% проанализированных проб концентраци</w:t>
      </w:r>
      <w:r w:rsidR="00221153" w:rsidRPr="00221153">
        <w:rPr>
          <w:color w:val="000000"/>
        </w:rPr>
        <w:t xml:space="preserve">и варьировались в диапазоне 0,5 – </w:t>
      </w:r>
      <w:r w:rsidRPr="00221153">
        <w:rPr>
          <w:color w:val="000000"/>
        </w:rPr>
        <w:t xml:space="preserve">1,0 ПДК. Превышения норматива </w:t>
      </w:r>
      <w:r w:rsidR="00221153" w:rsidRPr="00221153">
        <w:rPr>
          <w:color w:val="000000"/>
        </w:rPr>
        <w:t>ПДК</w:t>
      </w:r>
      <w:r w:rsidRPr="00221153">
        <w:rPr>
          <w:color w:val="000000"/>
        </w:rPr>
        <w:t xml:space="preserve"> отмечены в </w:t>
      </w:r>
      <w:r w:rsidR="00923AE2" w:rsidRPr="00221153">
        <w:rPr>
          <w:color w:val="000000"/>
        </w:rPr>
        <w:t xml:space="preserve">11 </w:t>
      </w:r>
      <w:r w:rsidRPr="00221153">
        <w:rPr>
          <w:color w:val="000000"/>
        </w:rPr>
        <w:t>% проб</w:t>
      </w:r>
      <w:r w:rsidR="00923AE2" w:rsidRPr="00221153">
        <w:rPr>
          <w:color w:val="000000"/>
        </w:rPr>
        <w:t xml:space="preserve"> </w:t>
      </w:r>
      <w:r w:rsidR="00221153" w:rsidRPr="00221153">
        <w:rPr>
          <w:color w:val="000000"/>
        </w:rPr>
        <w:br/>
      </w:r>
      <w:r w:rsidR="00923AE2" w:rsidRPr="00221153">
        <w:rPr>
          <w:color w:val="000000"/>
        </w:rPr>
        <w:t>(в 20</w:t>
      </w:r>
      <w:r w:rsidR="00221153" w:rsidRPr="00221153">
        <w:rPr>
          <w:color w:val="000000"/>
        </w:rPr>
        <w:t>20</w:t>
      </w:r>
      <w:r w:rsidR="00923AE2" w:rsidRPr="00221153">
        <w:rPr>
          <w:color w:val="000000"/>
        </w:rPr>
        <w:t xml:space="preserve"> г. – </w:t>
      </w:r>
      <w:r w:rsidR="00221153" w:rsidRPr="00221153">
        <w:rPr>
          <w:color w:val="000000"/>
        </w:rPr>
        <w:t xml:space="preserve">также </w:t>
      </w:r>
      <w:r w:rsidR="00923AE2" w:rsidRPr="00221153">
        <w:rPr>
          <w:color w:val="000000"/>
        </w:rPr>
        <w:t xml:space="preserve">в </w:t>
      </w:r>
      <w:r w:rsidR="00221153" w:rsidRPr="00221153">
        <w:rPr>
          <w:color w:val="000000"/>
        </w:rPr>
        <w:t>11</w:t>
      </w:r>
      <w:r w:rsidR="00923AE2" w:rsidRPr="00221153">
        <w:rPr>
          <w:color w:val="000000"/>
        </w:rPr>
        <w:t xml:space="preserve"> %)</w:t>
      </w:r>
      <w:r w:rsidRPr="00221153">
        <w:rPr>
          <w:color w:val="000000"/>
        </w:rPr>
        <w:t xml:space="preserve">. </w:t>
      </w:r>
      <w:r w:rsidR="00DC6FAF" w:rsidRPr="00361AF3">
        <w:rPr>
          <w:color w:val="000000"/>
        </w:rPr>
        <w:t xml:space="preserve">Как и в </w:t>
      </w:r>
      <w:r w:rsidR="0063085B">
        <w:rPr>
          <w:color w:val="000000"/>
        </w:rPr>
        <w:t>2020 г.</w:t>
      </w:r>
      <w:r w:rsidR="00DC6FAF" w:rsidRPr="00361AF3">
        <w:rPr>
          <w:color w:val="000000"/>
        </w:rPr>
        <w:t xml:space="preserve"> б</w:t>
      </w:r>
      <w:r w:rsidRPr="00361AF3">
        <w:rPr>
          <w:color w:val="000000"/>
        </w:rPr>
        <w:t xml:space="preserve">ольше всего загрязнен воздух формальдегидом в районах </w:t>
      </w:r>
      <w:r w:rsidR="00706C1B" w:rsidRPr="00361AF3">
        <w:rPr>
          <w:color w:val="000000"/>
        </w:rPr>
        <w:t>улиц Завальная и Центральная</w:t>
      </w:r>
      <w:r w:rsidRPr="00361AF3">
        <w:rPr>
          <w:color w:val="000000"/>
        </w:rPr>
        <w:t xml:space="preserve">. </w:t>
      </w:r>
      <w:r w:rsidRPr="00361AF3">
        <w:rPr>
          <w:i/>
          <w:color w:val="000000"/>
        </w:rPr>
        <w:t>Максимальн</w:t>
      </w:r>
      <w:r w:rsidR="003522AD" w:rsidRPr="00361AF3">
        <w:rPr>
          <w:i/>
          <w:color w:val="000000"/>
        </w:rPr>
        <w:t>ая</w:t>
      </w:r>
      <w:r w:rsidRPr="00361AF3">
        <w:rPr>
          <w:i/>
          <w:color w:val="000000"/>
        </w:rPr>
        <w:t xml:space="preserve"> из разовых концентраций</w:t>
      </w:r>
      <w:r w:rsidRPr="00361AF3">
        <w:rPr>
          <w:color w:val="000000"/>
        </w:rPr>
        <w:t xml:space="preserve"> формальдегида в район</w:t>
      </w:r>
      <w:r w:rsidR="007073EB" w:rsidRPr="00361AF3">
        <w:rPr>
          <w:color w:val="000000"/>
        </w:rPr>
        <w:t>е</w:t>
      </w:r>
      <w:r w:rsidRPr="00361AF3">
        <w:rPr>
          <w:color w:val="000000"/>
        </w:rPr>
        <w:t xml:space="preserve"> </w:t>
      </w:r>
      <w:r w:rsidR="003522AD" w:rsidRPr="00361AF3">
        <w:rPr>
          <w:color w:val="000000"/>
        </w:rPr>
        <w:t xml:space="preserve">ул. </w:t>
      </w:r>
      <w:r w:rsidR="007073EB" w:rsidRPr="00361AF3">
        <w:rPr>
          <w:color w:val="000000"/>
        </w:rPr>
        <w:t>Зав</w:t>
      </w:r>
      <w:r w:rsidR="00832F5D" w:rsidRPr="00361AF3">
        <w:rPr>
          <w:color w:val="000000"/>
        </w:rPr>
        <w:t>а</w:t>
      </w:r>
      <w:r w:rsidR="007073EB" w:rsidRPr="00361AF3">
        <w:rPr>
          <w:color w:val="000000"/>
        </w:rPr>
        <w:t>льная</w:t>
      </w:r>
      <w:r w:rsidR="00361AF3" w:rsidRPr="00361AF3">
        <w:rPr>
          <w:color w:val="000000"/>
        </w:rPr>
        <w:t>, 39</w:t>
      </w:r>
      <w:r w:rsidR="003522AD" w:rsidRPr="00361AF3">
        <w:rPr>
          <w:color w:val="000000"/>
        </w:rPr>
        <w:t xml:space="preserve"> достигала </w:t>
      </w:r>
      <w:r w:rsidR="00361AF3">
        <w:rPr>
          <w:color w:val="000000"/>
          <w:highlight w:val="yellow"/>
        </w:rPr>
        <w:br/>
      </w:r>
      <w:r w:rsidR="00361AF3" w:rsidRPr="00361AF3">
        <w:rPr>
          <w:color w:val="000000"/>
        </w:rPr>
        <w:t>3,6</w:t>
      </w:r>
      <w:r w:rsidR="003522AD" w:rsidRPr="00361AF3">
        <w:rPr>
          <w:color w:val="000000"/>
        </w:rPr>
        <w:t xml:space="preserve"> ПДК</w:t>
      </w:r>
      <w:r w:rsidR="00421A89">
        <w:rPr>
          <w:color w:val="000000"/>
        </w:rPr>
        <w:t xml:space="preserve"> (23 июня)</w:t>
      </w:r>
      <w:r w:rsidR="003522AD" w:rsidRPr="00361AF3">
        <w:rPr>
          <w:color w:val="000000"/>
        </w:rPr>
        <w:t xml:space="preserve">, </w:t>
      </w:r>
      <w:r w:rsidR="00FC5D07">
        <w:rPr>
          <w:color w:val="000000"/>
        </w:rPr>
        <w:t xml:space="preserve">в районе </w:t>
      </w:r>
      <w:r w:rsidR="003522AD" w:rsidRPr="00361AF3">
        <w:rPr>
          <w:color w:val="000000"/>
        </w:rPr>
        <w:t xml:space="preserve">ул. </w:t>
      </w:r>
      <w:r w:rsidR="007073EB" w:rsidRPr="00361AF3">
        <w:rPr>
          <w:color w:val="000000"/>
        </w:rPr>
        <w:t>Центральная</w:t>
      </w:r>
      <w:r w:rsidR="00361AF3" w:rsidRPr="00361AF3">
        <w:rPr>
          <w:color w:val="000000"/>
        </w:rPr>
        <w:t>, 11</w:t>
      </w:r>
      <w:r w:rsidR="003522AD" w:rsidRPr="00361AF3">
        <w:rPr>
          <w:color w:val="000000"/>
        </w:rPr>
        <w:t xml:space="preserve"> – </w:t>
      </w:r>
      <w:r w:rsidR="00361AF3" w:rsidRPr="00361AF3">
        <w:rPr>
          <w:color w:val="000000"/>
        </w:rPr>
        <w:t>3,5</w:t>
      </w:r>
      <w:r w:rsidR="003522AD" w:rsidRPr="00361AF3">
        <w:rPr>
          <w:color w:val="000000"/>
        </w:rPr>
        <w:t xml:space="preserve"> ПДК</w:t>
      </w:r>
      <w:r w:rsidR="00421A89">
        <w:rPr>
          <w:color w:val="000000"/>
        </w:rPr>
        <w:t xml:space="preserve"> (24 июня)</w:t>
      </w:r>
      <w:r w:rsidR="003522AD" w:rsidRPr="00361AF3">
        <w:rPr>
          <w:color w:val="000000"/>
        </w:rPr>
        <w:t xml:space="preserve">, </w:t>
      </w:r>
      <w:r w:rsidR="00421A89">
        <w:rPr>
          <w:color w:val="000000"/>
        </w:rPr>
        <w:br/>
      </w:r>
      <w:r w:rsidR="00FC5D07">
        <w:rPr>
          <w:color w:val="000000"/>
        </w:rPr>
        <w:t xml:space="preserve">в районе </w:t>
      </w:r>
      <w:r w:rsidR="003522AD" w:rsidRPr="00361AF3">
        <w:rPr>
          <w:color w:val="000000"/>
        </w:rPr>
        <w:t>ул. Красноармейская</w:t>
      </w:r>
      <w:r w:rsidR="00421A89">
        <w:rPr>
          <w:color w:val="000000"/>
        </w:rPr>
        <w:t xml:space="preserve">, </w:t>
      </w:r>
      <w:r w:rsidR="00421A89" w:rsidRPr="00421A89">
        <w:rPr>
          <w:color w:val="000000"/>
        </w:rPr>
        <w:t xml:space="preserve">59 </w:t>
      </w:r>
      <w:r w:rsidR="003522AD" w:rsidRPr="00421A89">
        <w:rPr>
          <w:color w:val="000000"/>
        </w:rPr>
        <w:t>– 1,</w:t>
      </w:r>
      <w:r w:rsidR="007073EB" w:rsidRPr="00421A89">
        <w:rPr>
          <w:color w:val="000000"/>
        </w:rPr>
        <w:t>3</w:t>
      </w:r>
      <w:r w:rsidR="003522AD" w:rsidRPr="00421A89">
        <w:rPr>
          <w:color w:val="000000"/>
        </w:rPr>
        <w:t xml:space="preserve"> ПДК</w:t>
      </w:r>
      <w:r w:rsidR="00421A89">
        <w:rPr>
          <w:color w:val="000000"/>
        </w:rPr>
        <w:t xml:space="preserve"> (14 июля)</w:t>
      </w:r>
      <w:r w:rsidR="003522AD" w:rsidRPr="00421A89">
        <w:rPr>
          <w:color w:val="000000"/>
        </w:rPr>
        <w:t xml:space="preserve">. </w:t>
      </w:r>
    </w:p>
    <w:p w:rsidR="005248C7" w:rsidRPr="00596204" w:rsidRDefault="00D975CA" w:rsidP="005248C7">
      <w:pPr>
        <w:ind w:firstLine="684"/>
        <w:jc w:val="both"/>
        <w:rPr>
          <w:bCs w:val="0"/>
          <w:color w:val="000000"/>
        </w:rPr>
      </w:pPr>
      <w:r w:rsidRPr="005E5988">
        <w:rPr>
          <w:b/>
          <w:color w:val="000000"/>
        </w:rPr>
        <w:t>Конце</w:t>
      </w:r>
      <w:r w:rsidR="009E658E" w:rsidRPr="005E5988">
        <w:rPr>
          <w:b/>
          <w:color w:val="000000"/>
        </w:rPr>
        <w:t>нтрации тяжелых металлов и бенз(</w:t>
      </w:r>
      <w:r w:rsidRPr="005E5988">
        <w:rPr>
          <w:b/>
          <w:color w:val="000000"/>
        </w:rPr>
        <w:t>а</w:t>
      </w:r>
      <w:r w:rsidR="009E658E" w:rsidRPr="005E5988">
        <w:rPr>
          <w:b/>
          <w:color w:val="000000"/>
        </w:rPr>
        <w:t>)</w:t>
      </w:r>
      <w:r w:rsidRPr="005E5988">
        <w:rPr>
          <w:b/>
          <w:color w:val="000000"/>
        </w:rPr>
        <w:t>пирена</w:t>
      </w:r>
      <w:r w:rsidRPr="005E5988">
        <w:rPr>
          <w:color w:val="000000"/>
        </w:rPr>
        <w:t xml:space="preserve">. </w:t>
      </w:r>
      <w:r w:rsidR="005E5988" w:rsidRPr="005E5988">
        <w:rPr>
          <w:color w:val="000000"/>
        </w:rPr>
        <w:t>К</w:t>
      </w:r>
      <w:r w:rsidR="00EF523A" w:rsidRPr="005E5988">
        <w:rPr>
          <w:color w:val="000000"/>
        </w:rPr>
        <w:t>онцентрации</w:t>
      </w:r>
      <w:r w:rsidR="005E5988" w:rsidRPr="005E5988">
        <w:rPr>
          <w:color w:val="000000"/>
        </w:rPr>
        <w:t xml:space="preserve"> </w:t>
      </w:r>
      <w:r w:rsidRPr="005E5988">
        <w:rPr>
          <w:color w:val="000000"/>
        </w:rPr>
        <w:t>кадмия был</w:t>
      </w:r>
      <w:r w:rsidR="00EF523A" w:rsidRPr="005E5988">
        <w:rPr>
          <w:color w:val="000000"/>
        </w:rPr>
        <w:t xml:space="preserve">и </w:t>
      </w:r>
      <w:r w:rsidR="0058758C" w:rsidRPr="005E5988">
        <w:rPr>
          <w:color w:val="000000"/>
        </w:rPr>
        <w:t xml:space="preserve">преимущественно </w:t>
      </w:r>
      <w:r w:rsidRPr="005E5988">
        <w:rPr>
          <w:color w:val="000000"/>
        </w:rPr>
        <w:t xml:space="preserve">ниже </w:t>
      </w:r>
      <w:r w:rsidR="00EF523A" w:rsidRPr="005E5988">
        <w:rPr>
          <w:color w:val="000000"/>
        </w:rPr>
        <w:t>предел</w:t>
      </w:r>
      <w:r w:rsidR="005E5988" w:rsidRPr="005E5988">
        <w:rPr>
          <w:color w:val="000000"/>
        </w:rPr>
        <w:t>а</w:t>
      </w:r>
      <w:r w:rsidR="00EF523A" w:rsidRPr="005E5988">
        <w:rPr>
          <w:color w:val="000000"/>
        </w:rPr>
        <w:t xml:space="preserve"> обнаружения</w:t>
      </w:r>
      <w:r w:rsidRPr="005E5988">
        <w:rPr>
          <w:color w:val="000000"/>
        </w:rPr>
        <w:t>.</w:t>
      </w:r>
      <w:r w:rsidR="0058758C" w:rsidRPr="005E5988">
        <w:rPr>
          <w:color w:val="000000"/>
        </w:rPr>
        <w:t xml:space="preserve"> </w:t>
      </w:r>
      <w:r w:rsidR="005E5988">
        <w:rPr>
          <w:color w:val="000000"/>
        </w:rPr>
        <w:t>Концентрации свинца в 50 % измерений также были ниже предела обнаружения</w:t>
      </w:r>
      <w:r w:rsidR="002945D9">
        <w:rPr>
          <w:color w:val="000000"/>
        </w:rPr>
        <w:t xml:space="preserve">. </w:t>
      </w:r>
      <w:r w:rsidR="0058758C" w:rsidRPr="005E5988">
        <w:rPr>
          <w:color w:val="000000"/>
        </w:rPr>
        <w:t>Концентрации бенз(а)пирена определяли только в отопительный период</w:t>
      </w:r>
      <w:r w:rsidR="005248C7">
        <w:rPr>
          <w:color w:val="000000"/>
        </w:rPr>
        <w:t xml:space="preserve">: в этот период </w:t>
      </w:r>
      <w:r w:rsidR="005248C7" w:rsidRPr="00596204">
        <w:rPr>
          <w:color w:val="000000"/>
        </w:rPr>
        <w:t>концентрации варьировались в диапазоне 0,</w:t>
      </w:r>
      <w:r w:rsidR="005248C7">
        <w:rPr>
          <w:color w:val="000000"/>
        </w:rPr>
        <w:t>5</w:t>
      </w:r>
      <w:r w:rsidR="005248C7" w:rsidRPr="00596204">
        <w:rPr>
          <w:color w:val="000000"/>
        </w:rPr>
        <w:t xml:space="preserve"> – </w:t>
      </w:r>
      <w:r w:rsidR="005248C7">
        <w:rPr>
          <w:color w:val="000000"/>
        </w:rPr>
        <w:t>1,8</w:t>
      </w:r>
      <w:r w:rsidR="005248C7" w:rsidRPr="00596204">
        <w:rPr>
          <w:color w:val="000000"/>
        </w:rPr>
        <w:t xml:space="preserve"> нг/м</w:t>
      </w:r>
      <w:r w:rsidR="005248C7" w:rsidRPr="00596204">
        <w:rPr>
          <w:color w:val="000000"/>
          <w:vertAlign w:val="superscript"/>
        </w:rPr>
        <w:t>3</w:t>
      </w:r>
      <w:r w:rsidR="005248C7" w:rsidRPr="00596204">
        <w:rPr>
          <w:color w:val="000000"/>
        </w:rPr>
        <w:t xml:space="preserve">. </w:t>
      </w:r>
      <w:r w:rsidR="005E5988">
        <w:rPr>
          <w:color w:val="000000"/>
        </w:rPr>
        <w:t xml:space="preserve">По сравнению с аналогичным периодом 2020 г. содержание в воздухе бенз(а)пирена несколько увеличилось. </w:t>
      </w:r>
    </w:p>
    <w:p w:rsidR="002D2490" w:rsidRPr="006B7837" w:rsidRDefault="00D975CA" w:rsidP="002D2490">
      <w:pPr>
        <w:ind w:firstLine="684"/>
        <w:jc w:val="both"/>
        <w:rPr>
          <w:color w:val="000000"/>
        </w:rPr>
      </w:pPr>
      <w:r w:rsidRPr="002D2490">
        <w:rPr>
          <w:b/>
          <w:color w:val="000000"/>
        </w:rPr>
        <w:t>Тенденци</w:t>
      </w:r>
      <w:r w:rsidR="00906C19" w:rsidRPr="002D2490">
        <w:rPr>
          <w:b/>
          <w:color w:val="000000"/>
        </w:rPr>
        <w:t>и</w:t>
      </w:r>
      <w:r w:rsidRPr="002D2490">
        <w:rPr>
          <w:b/>
          <w:color w:val="000000"/>
        </w:rPr>
        <w:t xml:space="preserve"> за период 201</w:t>
      </w:r>
      <w:r w:rsidR="00BE78E5" w:rsidRPr="002D2490">
        <w:rPr>
          <w:b/>
          <w:color w:val="000000"/>
        </w:rPr>
        <w:t xml:space="preserve">7 – </w:t>
      </w:r>
      <w:r w:rsidRPr="002D2490">
        <w:rPr>
          <w:b/>
          <w:color w:val="000000"/>
        </w:rPr>
        <w:t>20</w:t>
      </w:r>
      <w:r w:rsidR="00BE78E5" w:rsidRPr="002D2490">
        <w:rPr>
          <w:b/>
          <w:color w:val="000000"/>
        </w:rPr>
        <w:t>21</w:t>
      </w:r>
      <w:r w:rsidRPr="002D2490">
        <w:rPr>
          <w:b/>
          <w:color w:val="000000"/>
        </w:rPr>
        <w:t xml:space="preserve"> гг. </w:t>
      </w:r>
      <w:r w:rsidR="000C4295" w:rsidRPr="002D2490">
        <w:rPr>
          <w:color w:val="000000"/>
        </w:rPr>
        <w:t>Наблюдается устойчивая</w:t>
      </w:r>
      <w:r w:rsidR="000C4295" w:rsidRPr="002D2490">
        <w:rPr>
          <w:b/>
          <w:color w:val="000000"/>
        </w:rPr>
        <w:t xml:space="preserve"> </w:t>
      </w:r>
      <w:r w:rsidR="000C4295" w:rsidRPr="002D2490">
        <w:rPr>
          <w:color w:val="000000"/>
        </w:rPr>
        <w:t>д</w:t>
      </w:r>
      <w:r w:rsidR="006847C3" w:rsidRPr="002D2490">
        <w:rPr>
          <w:color w:val="000000"/>
        </w:rPr>
        <w:t xml:space="preserve">инамика </w:t>
      </w:r>
      <w:r w:rsidR="000C4295" w:rsidRPr="002D2490">
        <w:rPr>
          <w:color w:val="000000"/>
        </w:rPr>
        <w:t xml:space="preserve">увеличения </w:t>
      </w:r>
      <w:r w:rsidR="002D2490" w:rsidRPr="002D2490">
        <w:rPr>
          <w:color w:val="000000"/>
        </w:rPr>
        <w:t>содержания углерод</w:t>
      </w:r>
      <w:r w:rsidR="006847C3" w:rsidRPr="002D2490">
        <w:rPr>
          <w:color w:val="000000"/>
        </w:rPr>
        <w:t xml:space="preserve"> оксида</w:t>
      </w:r>
      <w:r w:rsidR="002D2490" w:rsidRPr="002D2490">
        <w:rPr>
          <w:color w:val="000000"/>
        </w:rPr>
        <w:t>: с</w:t>
      </w:r>
      <w:r w:rsidR="006847C3" w:rsidRPr="002D2490">
        <w:rPr>
          <w:color w:val="000000"/>
        </w:rPr>
        <w:t>реднегодовая концентрация в 20</w:t>
      </w:r>
      <w:r w:rsidR="000C4295" w:rsidRPr="002D2490">
        <w:rPr>
          <w:color w:val="000000"/>
        </w:rPr>
        <w:t>2</w:t>
      </w:r>
      <w:r w:rsidR="002D2490" w:rsidRPr="002D2490">
        <w:rPr>
          <w:color w:val="000000"/>
        </w:rPr>
        <w:t>1</w:t>
      </w:r>
      <w:r w:rsidR="006847C3" w:rsidRPr="002D2490">
        <w:rPr>
          <w:color w:val="000000"/>
        </w:rPr>
        <w:t xml:space="preserve"> г. по сравнению с 201</w:t>
      </w:r>
      <w:r w:rsidR="002D2490" w:rsidRPr="002D2490">
        <w:rPr>
          <w:color w:val="000000"/>
        </w:rPr>
        <w:t>7</w:t>
      </w:r>
      <w:r w:rsidR="006847C3" w:rsidRPr="002D2490">
        <w:rPr>
          <w:color w:val="000000"/>
        </w:rPr>
        <w:t xml:space="preserve"> г. увеличилась </w:t>
      </w:r>
      <w:r w:rsidR="002D2490" w:rsidRPr="002D2490">
        <w:rPr>
          <w:color w:val="000000"/>
        </w:rPr>
        <w:t xml:space="preserve">на 45 %. </w:t>
      </w:r>
      <w:r w:rsidR="00DD5DC5" w:rsidRPr="002D2490">
        <w:rPr>
          <w:color w:val="000000"/>
        </w:rPr>
        <w:t>Тенденция изменения содержания азота диоксида неустойчива:</w:t>
      </w:r>
      <w:r w:rsidR="006E507E" w:rsidRPr="002D2490">
        <w:rPr>
          <w:color w:val="000000"/>
        </w:rPr>
        <w:t xml:space="preserve"> в 201</w:t>
      </w:r>
      <w:r w:rsidR="002D2490" w:rsidRPr="002D2490">
        <w:rPr>
          <w:color w:val="000000"/>
        </w:rPr>
        <w:t>9 – 2020</w:t>
      </w:r>
      <w:r w:rsidR="006E507E" w:rsidRPr="002D2490">
        <w:rPr>
          <w:color w:val="000000"/>
        </w:rPr>
        <w:t xml:space="preserve"> гг. н</w:t>
      </w:r>
      <w:r w:rsidR="007F3AA5" w:rsidRPr="002D2490">
        <w:rPr>
          <w:color w:val="000000"/>
        </w:rPr>
        <w:t xml:space="preserve">аблюдалось </w:t>
      </w:r>
      <w:r w:rsidR="002D2490" w:rsidRPr="002D2490">
        <w:rPr>
          <w:color w:val="000000"/>
        </w:rPr>
        <w:t>увеличение</w:t>
      </w:r>
      <w:r w:rsidR="006E507E" w:rsidRPr="002D2490">
        <w:rPr>
          <w:color w:val="000000"/>
        </w:rPr>
        <w:t xml:space="preserve">, </w:t>
      </w:r>
      <w:r w:rsidR="002D2490" w:rsidRPr="002D2490">
        <w:rPr>
          <w:color w:val="000000"/>
        </w:rPr>
        <w:br/>
        <w:t xml:space="preserve">в </w:t>
      </w:r>
      <w:r w:rsidR="006E507E" w:rsidRPr="002D2490">
        <w:rPr>
          <w:color w:val="000000"/>
        </w:rPr>
        <w:t>20</w:t>
      </w:r>
      <w:r w:rsidR="002D2490" w:rsidRPr="002D2490">
        <w:rPr>
          <w:color w:val="000000"/>
        </w:rPr>
        <w:t>20</w:t>
      </w:r>
      <w:r w:rsidR="006E507E" w:rsidRPr="002D2490">
        <w:rPr>
          <w:color w:val="000000"/>
        </w:rPr>
        <w:t xml:space="preserve"> г. – </w:t>
      </w:r>
      <w:r w:rsidR="002D2490" w:rsidRPr="002D2490">
        <w:rPr>
          <w:color w:val="000000"/>
        </w:rPr>
        <w:t>снижение уровня загрязнения воздуха азота диоксидом</w:t>
      </w:r>
      <w:r w:rsidR="006E507E" w:rsidRPr="002D2490">
        <w:rPr>
          <w:color w:val="000000"/>
        </w:rPr>
        <w:t>.</w:t>
      </w:r>
      <w:r w:rsidR="00DD5DC5" w:rsidRPr="002D2490">
        <w:rPr>
          <w:color w:val="000000"/>
        </w:rPr>
        <w:t xml:space="preserve"> </w:t>
      </w:r>
      <w:r w:rsidR="002D2490" w:rsidRPr="002D2490">
        <w:rPr>
          <w:color w:val="000000"/>
        </w:rPr>
        <w:t>Н</w:t>
      </w:r>
      <w:r w:rsidR="005304B6" w:rsidRPr="002D2490">
        <w:rPr>
          <w:color w:val="000000"/>
        </w:rPr>
        <w:t xml:space="preserve">аблюдается </w:t>
      </w:r>
      <w:r w:rsidR="002D2490" w:rsidRPr="002D2490">
        <w:rPr>
          <w:color w:val="000000"/>
        </w:rPr>
        <w:t xml:space="preserve">устойчивая динамика </w:t>
      </w:r>
      <w:r w:rsidR="005304B6" w:rsidRPr="002D2490">
        <w:rPr>
          <w:color w:val="000000"/>
        </w:rPr>
        <w:t>снижени</w:t>
      </w:r>
      <w:r w:rsidR="002D2490" w:rsidRPr="002D2490">
        <w:rPr>
          <w:color w:val="000000"/>
        </w:rPr>
        <w:t>я</w:t>
      </w:r>
      <w:r w:rsidR="005304B6" w:rsidRPr="002D2490">
        <w:rPr>
          <w:color w:val="000000"/>
        </w:rPr>
        <w:t xml:space="preserve"> содержания в воздухе фенола. </w:t>
      </w:r>
      <w:r w:rsidR="006847C3" w:rsidRPr="002D2490">
        <w:rPr>
          <w:color w:val="000000"/>
        </w:rPr>
        <w:t xml:space="preserve">Уровень загрязнения воздуха </w:t>
      </w:r>
      <w:r w:rsidR="00DD5DC5" w:rsidRPr="002D2490">
        <w:rPr>
          <w:color w:val="000000"/>
        </w:rPr>
        <w:t>твердыми частицами (недифференцированная по составу пыль/аэрозоль)</w:t>
      </w:r>
      <w:r w:rsidR="006847C3" w:rsidRPr="002D2490">
        <w:rPr>
          <w:color w:val="000000"/>
        </w:rPr>
        <w:t xml:space="preserve"> </w:t>
      </w:r>
      <w:r w:rsidR="002D2490" w:rsidRPr="002D2490">
        <w:rPr>
          <w:color w:val="000000"/>
        </w:rPr>
        <w:t>стабильно</w:t>
      </w:r>
      <w:r w:rsidR="002D2490" w:rsidRPr="006B7837">
        <w:rPr>
          <w:color w:val="000000"/>
        </w:rPr>
        <w:t xml:space="preserve"> низкий. </w:t>
      </w:r>
    </w:p>
    <w:p w:rsidR="00DD5DC5" w:rsidRPr="00E56E53" w:rsidRDefault="00DD5DC5" w:rsidP="00D27A46">
      <w:pPr>
        <w:ind w:firstLine="684"/>
        <w:jc w:val="both"/>
        <w:rPr>
          <w:b/>
          <w:bCs w:val="0"/>
          <w:color w:val="000000"/>
          <w:highlight w:val="yellow"/>
        </w:rPr>
      </w:pPr>
    </w:p>
    <w:p w:rsidR="00D27A46" w:rsidRPr="006D3234" w:rsidRDefault="009137C4" w:rsidP="00D27A46">
      <w:pPr>
        <w:jc w:val="center"/>
        <w:rPr>
          <w:b/>
          <w:caps/>
        </w:rPr>
      </w:pPr>
      <w:r w:rsidRPr="006D3234">
        <w:rPr>
          <w:b/>
        </w:rPr>
        <w:t>2.1</w:t>
      </w:r>
      <w:r w:rsidR="00821360">
        <w:rPr>
          <w:b/>
        </w:rPr>
        <w:t>7</w:t>
      </w:r>
      <w:r w:rsidR="00D27A46" w:rsidRPr="006D3234">
        <w:rPr>
          <w:b/>
        </w:rPr>
        <w:t xml:space="preserve"> </w:t>
      </w:r>
      <w:r w:rsidR="00250329">
        <w:rPr>
          <w:b/>
        </w:rPr>
        <w:t xml:space="preserve">г. </w:t>
      </w:r>
      <w:r w:rsidR="00BF07FB" w:rsidRPr="006D3234">
        <w:rPr>
          <w:b/>
        </w:rPr>
        <w:t>Полоцк</w:t>
      </w:r>
      <w:r w:rsidR="00E404E2" w:rsidRPr="006D3234">
        <w:rPr>
          <w:b/>
        </w:rPr>
        <w:t xml:space="preserve"> </w:t>
      </w:r>
    </w:p>
    <w:p w:rsidR="00CB5277" w:rsidRPr="006D3234" w:rsidRDefault="00CB5277" w:rsidP="00CB5277">
      <w:pPr>
        <w:ind w:firstLine="684"/>
        <w:jc w:val="both"/>
        <w:rPr>
          <w:bCs w:val="0"/>
        </w:rPr>
      </w:pPr>
      <w:r w:rsidRPr="006D3234">
        <w:t xml:space="preserve">Мониторинг атмосферного воздуха </w:t>
      </w:r>
      <w:r w:rsidRPr="006D3234">
        <w:rPr>
          <w:b/>
        </w:rPr>
        <w:t>г. Полоцк</w:t>
      </w:r>
      <w:r w:rsidRPr="006D3234">
        <w:t xml:space="preserve"> проводили на </w:t>
      </w:r>
      <w:r w:rsidR="00657CDA" w:rsidRPr="006D3234">
        <w:t>двух</w:t>
      </w:r>
      <w:r w:rsidRPr="006D3234">
        <w:t xml:space="preserve"> </w:t>
      </w:r>
      <w:r w:rsidR="008215E1" w:rsidRPr="006D3234">
        <w:t>пунктах наблюдений</w:t>
      </w:r>
      <w:r w:rsidRPr="006D3234">
        <w:t xml:space="preserve">, в том числе на </w:t>
      </w:r>
      <w:r w:rsidR="006D3234" w:rsidRPr="006D3234">
        <w:t>одной</w:t>
      </w:r>
      <w:r w:rsidRPr="006D3234">
        <w:t xml:space="preserve"> автоматической</w:t>
      </w:r>
      <w:r w:rsidR="008215E1" w:rsidRPr="006D3234">
        <w:t xml:space="preserve"> станции</w:t>
      </w:r>
      <w:r w:rsidRPr="006D3234">
        <w:t xml:space="preserve">, </w:t>
      </w:r>
      <w:r w:rsidR="006D3234" w:rsidRPr="006D3234">
        <w:t xml:space="preserve">расположенной </w:t>
      </w:r>
      <w:r w:rsidRPr="006D3234">
        <w:t xml:space="preserve">в районе </w:t>
      </w:r>
      <w:r w:rsidR="006D3234" w:rsidRPr="006D3234">
        <w:t xml:space="preserve">жилого дома № 9 по </w:t>
      </w:r>
      <w:r w:rsidRPr="006D3234">
        <w:t xml:space="preserve">ул. </w:t>
      </w:r>
      <w:r w:rsidR="006D3234" w:rsidRPr="006D3234">
        <w:t>Юбилейная</w:t>
      </w:r>
      <w:r w:rsidRPr="006D3234">
        <w:t>.</w:t>
      </w:r>
    </w:p>
    <w:p w:rsidR="00CB5277" w:rsidRPr="006D3234" w:rsidRDefault="00CB5277" w:rsidP="00CB5277">
      <w:pPr>
        <w:ind w:firstLine="684"/>
        <w:jc w:val="both"/>
        <w:rPr>
          <w:bCs w:val="0"/>
        </w:rPr>
      </w:pPr>
      <w:r w:rsidRPr="006D3234">
        <w:t>Основными источниками выбросов загрязняющих веществ в атмосферный воздух</w:t>
      </w:r>
      <w:r w:rsidR="007F6EF6" w:rsidRPr="006D3234">
        <w:t xml:space="preserve"> в городе</w:t>
      </w:r>
      <w:r w:rsidRPr="006D3234">
        <w:t xml:space="preserve"> являются предприятия теплоэнергетики, химической промышленности и автотранспорт. </w:t>
      </w:r>
    </w:p>
    <w:p w:rsidR="00C83AF5" w:rsidRPr="00E56E53" w:rsidRDefault="00CB5277" w:rsidP="00C83AF5">
      <w:pPr>
        <w:ind w:firstLine="684"/>
        <w:jc w:val="both"/>
        <w:rPr>
          <w:bCs w:val="0"/>
          <w:highlight w:val="yellow"/>
        </w:rPr>
      </w:pPr>
      <w:r w:rsidRPr="00522673">
        <w:rPr>
          <w:b/>
        </w:rPr>
        <w:t>Общая оценка состояния атмосферного воздуха</w:t>
      </w:r>
      <w:r w:rsidRPr="00522673">
        <w:t>. По результатам наблюдений, в 20</w:t>
      </w:r>
      <w:r w:rsidR="00145756" w:rsidRPr="00522673">
        <w:t>2</w:t>
      </w:r>
      <w:r w:rsidR="00522673" w:rsidRPr="00522673">
        <w:t>1</w:t>
      </w:r>
      <w:r w:rsidRPr="00522673">
        <w:t xml:space="preserve"> г. уров</w:t>
      </w:r>
      <w:r w:rsidR="00B70847" w:rsidRPr="00522673">
        <w:t>ень</w:t>
      </w:r>
      <w:r w:rsidRPr="00522673">
        <w:t xml:space="preserve"> загрязнения воздуха </w:t>
      </w:r>
      <w:r w:rsidR="00522673" w:rsidRPr="00522673">
        <w:t>основными</w:t>
      </w:r>
      <w:r w:rsidR="00B70847" w:rsidRPr="00522673">
        <w:t xml:space="preserve"> загрязняющи</w:t>
      </w:r>
      <w:r w:rsidR="00522673" w:rsidRPr="00522673">
        <w:t>ми</w:t>
      </w:r>
      <w:r w:rsidR="00B70847" w:rsidRPr="00522673">
        <w:t xml:space="preserve"> веществ</w:t>
      </w:r>
      <w:r w:rsidR="00522673" w:rsidRPr="00522673">
        <w:t>ами возрос</w:t>
      </w:r>
      <w:r w:rsidR="00B70847" w:rsidRPr="00522673">
        <w:t xml:space="preserve">. </w:t>
      </w:r>
      <w:r w:rsidR="00C83AF5" w:rsidRPr="00522673">
        <w:t xml:space="preserve">Большую часть года качество воздуха соответствовало установленным </w:t>
      </w:r>
      <w:r w:rsidR="0016700F">
        <w:t xml:space="preserve">гигиеническим </w:t>
      </w:r>
      <w:r w:rsidR="00C83AF5" w:rsidRPr="00522673">
        <w:t>нормативам.</w:t>
      </w:r>
      <w:r w:rsidR="00522673" w:rsidRPr="00522673">
        <w:t xml:space="preserve"> </w:t>
      </w:r>
      <w:r w:rsidR="00522673">
        <w:t xml:space="preserve">В январе – феврале в районе расположения автоматической станции наблюдалось существенное увеличение уровня загрязнения воздуха азота оксидами. </w:t>
      </w:r>
    </w:p>
    <w:p w:rsidR="0077640C" w:rsidRPr="008D1B96" w:rsidRDefault="0077640C" w:rsidP="0077640C">
      <w:pPr>
        <w:ind w:firstLine="684"/>
        <w:jc w:val="both"/>
        <w:rPr>
          <w:b/>
        </w:rPr>
      </w:pPr>
      <w:r w:rsidRPr="008D1B96">
        <w:rPr>
          <w:bCs w:val="0"/>
        </w:rPr>
        <w:lastRenderedPageBreak/>
        <w:t>Согласно рассчитанным значениям индекса качества атмосферного воздуха, состояние воздуха в 20</w:t>
      </w:r>
      <w:r w:rsidR="00B27ED1" w:rsidRPr="008D1B96">
        <w:rPr>
          <w:bCs w:val="0"/>
        </w:rPr>
        <w:t>2</w:t>
      </w:r>
      <w:r w:rsidR="00522673" w:rsidRPr="008D1B96">
        <w:rPr>
          <w:bCs w:val="0"/>
        </w:rPr>
        <w:t>1</w:t>
      </w:r>
      <w:r w:rsidRPr="008D1B96">
        <w:rPr>
          <w:bCs w:val="0"/>
        </w:rPr>
        <w:t xml:space="preserve"> г. оценивалось</w:t>
      </w:r>
      <w:r w:rsidR="00A433D8" w:rsidRPr="008D1B96">
        <w:rPr>
          <w:bCs w:val="0"/>
        </w:rPr>
        <w:t>,</w:t>
      </w:r>
      <w:r w:rsidRPr="008D1B96">
        <w:rPr>
          <w:bCs w:val="0"/>
        </w:rPr>
        <w:t xml:space="preserve"> в основном</w:t>
      </w:r>
      <w:r w:rsidR="00A433D8" w:rsidRPr="008D1B96">
        <w:rPr>
          <w:bCs w:val="0"/>
        </w:rPr>
        <w:t>,</w:t>
      </w:r>
      <w:r w:rsidRPr="008D1B96">
        <w:rPr>
          <w:bCs w:val="0"/>
        </w:rPr>
        <w:t xml:space="preserve"> как очень хорошее</w:t>
      </w:r>
      <w:r w:rsidR="008D1B96" w:rsidRPr="008D1B96">
        <w:rPr>
          <w:bCs w:val="0"/>
        </w:rPr>
        <w:t>,</w:t>
      </w:r>
      <w:r w:rsidRPr="008D1B96">
        <w:rPr>
          <w:bCs w:val="0"/>
        </w:rPr>
        <w:t xml:space="preserve"> хорошее</w:t>
      </w:r>
      <w:r w:rsidR="008D1B96" w:rsidRPr="008D1B96">
        <w:rPr>
          <w:bCs w:val="0"/>
        </w:rPr>
        <w:t xml:space="preserve"> и умеренное. Д</w:t>
      </w:r>
      <w:r w:rsidRPr="008D1B96">
        <w:rPr>
          <w:bCs w:val="0"/>
        </w:rPr>
        <w:t xml:space="preserve">оля периодов с </w:t>
      </w:r>
      <w:r w:rsidR="008D1B96" w:rsidRPr="008D1B96">
        <w:rPr>
          <w:bCs w:val="0"/>
        </w:rPr>
        <w:t xml:space="preserve">удовлетворительным уровнем загрязнения </w:t>
      </w:r>
      <w:r w:rsidRPr="008D1B96">
        <w:rPr>
          <w:bCs w:val="0"/>
        </w:rPr>
        <w:t>атмосфер</w:t>
      </w:r>
      <w:r w:rsidR="008D1B96" w:rsidRPr="008D1B96">
        <w:rPr>
          <w:bCs w:val="0"/>
        </w:rPr>
        <w:t xml:space="preserve">ного воздуха была незначительна, </w:t>
      </w:r>
      <w:r w:rsidR="008D1B96" w:rsidRPr="008D1B96">
        <w:t xml:space="preserve">ухудшение качества в эти периоды связано с увеличением уровня загрязнения воздуха </w:t>
      </w:r>
      <w:r w:rsidR="00620909">
        <w:br/>
      </w:r>
      <w:r w:rsidR="008D1B96" w:rsidRPr="008D1B96">
        <w:t>азота диоксидом</w:t>
      </w:r>
      <w:r w:rsidR="008D1B96" w:rsidRPr="008D1B96">
        <w:rPr>
          <w:bCs w:val="0"/>
        </w:rPr>
        <w:t xml:space="preserve"> в январе – феврале. </w:t>
      </w:r>
      <w:r w:rsidRPr="008D1B96">
        <w:rPr>
          <w:bCs w:val="0"/>
        </w:rPr>
        <w:t xml:space="preserve">Периоды с плохим и очень плохим </w:t>
      </w:r>
      <w:r w:rsidR="008D1B96" w:rsidRPr="008D1B96">
        <w:rPr>
          <w:bCs w:val="0"/>
        </w:rPr>
        <w:t>уровн</w:t>
      </w:r>
      <w:r w:rsidR="004D23C0">
        <w:rPr>
          <w:bCs w:val="0"/>
        </w:rPr>
        <w:t>ями</w:t>
      </w:r>
      <w:r w:rsidR="008D1B96" w:rsidRPr="008D1B96">
        <w:rPr>
          <w:bCs w:val="0"/>
        </w:rPr>
        <w:t xml:space="preserve"> загрязнения атмосферного</w:t>
      </w:r>
      <w:r w:rsidRPr="008D1B96">
        <w:rPr>
          <w:bCs w:val="0"/>
        </w:rPr>
        <w:t xml:space="preserve"> воздуха </w:t>
      </w:r>
      <w:r w:rsidR="00F15C18" w:rsidRPr="008D1B96">
        <w:rPr>
          <w:bCs w:val="0"/>
        </w:rPr>
        <w:t>отсутствовали</w:t>
      </w:r>
      <w:r w:rsidRPr="008D1B96">
        <w:rPr>
          <w:bCs w:val="0"/>
        </w:rPr>
        <w:t>.</w:t>
      </w:r>
    </w:p>
    <w:p w:rsidR="003F51E5" w:rsidRDefault="00CB5277" w:rsidP="003F51E5">
      <w:pPr>
        <w:ind w:firstLine="684"/>
        <w:jc w:val="both"/>
      </w:pPr>
      <w:r w:rsidRPr="009E19CB">
        <w:rPr>
          <w:b/>
        </w:rPr>
        <w:t>Концентрации основных загрязняющих веществ</w:t>
      </w:r>
      <w:r w:rsidRPr="009E19CB">
        <w:t xml:space="preserve">. По данным непрерывных измерений на автоматической станции </w:t>
      </w:r>
      <w:r w:rsidR="009C167E" w:rsidRPr="009E19CB">
        <w:t xml:space="preserve">в </w:t>
      </w:r>
      <w:r w:rsidRPr="009E19CB">
        <w:t>район</w:t>
      </w:r>
      <w:r w:rsidR="009C167E" w:rsidRPr="009E19CB">
        <w:t>е</w:t>
      </w:r>
      <w:r w:rsidRPr="009E19CB">
        <w:t xml:space="preserve"> </w:t>
      </w:r>
      <w:r w:rsidR="009E19CB" w:rsidRPr="009E19CB">
        <w:t>жилого дома № 9 по ул. Юбилейная</w:t>
      </w:r>
      <w:r w:rsidR="00774590" w:rsidRPr="009E19CB">
        <w:t>,</w:t>
      </w:r>
      <w:r w:rsidRPr="009E19CB">
        <w:t xml:space="preserve"> </w:t>
      </w:r>
      <w:r w:rsidR="0032201A" w:rsidRPr="009E19CB">
        <w:t>уровень загрязнения</w:t>
      </w:r>
      <w:r w:rsidR="009E19CB" w:rsidRPr="009E19CB">
        <w:t xml:space="preserve"> углерод</w:t>
      </w:r>
      <w:r w:rsidR="0032201A" w:rsidRPr="009E19CB">
        <w:t xml:space="preserve"> оксидом</w:t>
      </w:r>
      <w:r w:rsidR="009E19CB" w:rsidRPr="009E19CB">
        <w:t xml:space="preserve">, азота диоксидом и </w:t>
      </w:r>
      <w:r w:rsidR="0032201A" w:rsidRPr="009E19CB">
        <w:t>азота оксид</w:t>
      </w:r>
      <w:r w:rsidR="009E19CB" w:rsidRPr="009E19CB">
        <w:t xml:space="preserve">ом </w:t>
      </w:r>
      <w:r w:rsidR="0032201A" w:rsidRPr="009E19CB">
        <w:t xml:space="preserve">по сравнению с </w:t>
      </w:r>
      <w:r w:rsidR="00E73E91" w:rsidRPr="009E19CB">
        <w:t>20</w:t>
      </w:r>
      <w:r w:rsidR="009E19CB" w:rsidRPr="009E19CB">
        <w:t>20</w:t>
      </w:r>
      <w:r w:rsidR="00E73E91" w:rsidRPr="009E19CB">
        <w:t xml:space="preserve"> г.</w:t>
      </w:r>
      <w:r w:rsidR="0032201A" w:rsidRPr="009E19CB">
        <w:t xml:space="preserve"> </w:t>
      </w:r>
      <w:r w:rsidR="009E19CB" w:rsidRPr="009E19CB">
        <w:t xml:space="preserve">возрос, </w:t>
      </w:r>
      <w:r w:rsidR="009E19CB">
        <w:t xml:space="preserve">серы диоксидом – </w:t>
      </w:r>
      <w:r w:rsidR="0032201A" w:rsidRPr="009E19CB">
        <w:t xml:space="preserve">снизился. </w:t>
      </w:r>
      <w:r w:rsidR="0032201A" w:rsidRPr="00797C36">
        <w:rPr>
          <w:i/>
        </w:rPr>
        <w:t>С</w:t>
      </w:r>
      <w:r w:rsidRPr="00797C36">
        <w:rPr>
          <w:i/>
        </w:rPr>
        <w:t>реднегодовая концентрация</w:t>
      </w:r>
      <w:r w:rsidRPr="00797C36">
        <w:t xml:space="preserve"> </w:t>
      </w:r>
      <w:r w:rsidR="00797C36" w:rsidRPr="00797C36">
        <w:t>азота</w:t>
      </w:r>
      <w:r w:rsidR="008D0ECD" w:rsidRPr="00797C36">
        <w:t xml:space="preserve"> диоксида составляла 0,</w:t>
      </w:r>
      <w:r w:rsidR="00797C36" w:rsidRPr="00797C36">
        <w:t>6</w:t>
      </w:r>
      <w:r w:rsidR="008D0ECD" w:rsidRPr="00797C36">
        <w:t xml:space="preserve"> ПДК, </w:t>
      </w:r>
      <w:r w:rsidR="00797C36" w:rsidRPr="00797C36">
        <w:br/>
      </w:r>
      <w:r w:rsidR="008D0ECD" w:rsidRPr="00797C36">
        <w:t>углерод оксида – 0,</w:t>
      </w:r>
      <w:r w:rsidR="00797C36" w:rsidRPr="00797C36">
        <w:t>5</w:t>
      </w:r>
      <w:r w:rsidR="008D0ECD" w:rsidRPr="00797C36">
        <w:t xml:space="preserve"> ПДК, </w:t>
      </w:r>
      <w:r w:rsidR="00797C36" w:rsidRPr="00797C36">
        <w:t xml:space="preserve">азота </w:t>
      </w:r>
      <w:r w:rsidR="008D0ECD" w:rsidRPr="00797C36">
        <w:t xml:space="preserve">оксида </w:t>
      </w:r>
      <w:r w:rsidR="00797C36" w:rsidRPr="00797C36">
        <w:t xml:space="preserve">и серы диоксида </w:t>
      </w:r>
      <w:r w:rsidR="008D0ECD" w:rsidRPr="00797C36">
        <w:t>– 0,</w:t>
      </w:r>
      <w:r w:rsidR="00797C36" w:rsidRPr="00797C36">
        <w:t>2 ПДК</w:t>
      </w:r>
      <w:r w:rsidR="008D0ECD" w:rsidRPr="00797C36">
        <w:t xml:space="preserve">. </w:t>
      </w:r>
    </w:p>
    <w:p w:rsidR="002A5AA5" w:rsidRPr="002A5AA5" w:rsidRDefault="003F51E5" w:rsidP="002A5AA5">
      <w:pPr>
        <w:ind w:firstLine="684"/>
        <w:jc w:val="both"/>
      </w:pPr>
      <w:r w:rsidRPr="003F51E5">
        <w:t>Превышения среднесуточной ПДК в 1,1 – 1,7 раза по азота диоксиду зафиксированы в течение 9 дней</w:t>
      </w:r>
      <w:r>
        <w:t xml:space="preserve"> (8 дней в январе – феврале и 1 день в марте)</w:t>
      </w:r>
      <w:r w:rsidRPr="003F51E5">
        <w:t xml:space="preserve">. </w:t>
      </w:r>
      <w:r w:rsidRPr="004971C6">
        <w:t xml:space="preserve">Также </w:t>
      </w:r>
      <w:r w:rsidR="004971C6">
        <w:t xml:space="preserve">в первом полугодии 2021 г. </w:t>
      </w:r>
      <w:r w:rsidRPr="004971C6">
        <w:t>периодически фиксировались превышения максимальн</w:t>
      </w:r>
      <w:r w:rsidR="004971C6" w:rsidRPr="004971C6">
        <w:t>ой</w:t>
      </w:r>
      <w:r w:rsidRPr="004971C6">
        <w:t xml:space="preserve"> разовой ПДК по азота диоксиду и азота оксиду</w:t>
      </w:r>
      <w:r w:rsidR="004971C6">
        <w:t xml:space="preserve"> (по 23 случая превышения норматив</w:t>
      </w:r>
      <w:r w:rsidR="00631682">
        <w:t>ов</w:t>
      </w:r>
      <w:r w:rsidR="004971C6">
        <w:t xml:space="preserve"> ПДК)</w:t>
      </w:r>
      <w:r w:rsidRPr="004971C6">
        <w:t xml:space="preserve">. Максимальная из разовых концентраций </w:t>
      </w:r>
      <w:r w:rsidR="004971C6" w:rsidRPr="004971C6">
        <w:br/>
      </w:r>
      <w:r w:rsidRPr="004971C6">
        <w:t xml:space="preserve">азота оксида достигала 2,2 ПДК (11 февраля), азота диоксида – 1,2 ПДК </w:t>
      </w:r>
      <w:r w:rsidR="004971C6" w:rsidRPr="004971C6">
        <w:br/>
      </w:r>
      <w:r w:rsidRPr="004971C6">
        <w:t xml:space="preserve">(22 февраля). </w:t>
      </w:r>
      <w:r w:rsidR="004971C6" w:rsidRPr="004971C6">
        <w:t>Во</w:t>
      </w:r>
      <w:r w:rsidR="004971C6">
        <w:t xml:space="preserve"> втором полугодии превышения максимальной разовой ПДК по азота диоксиду и азота оксиду отсутствовали. Единичный случай кратковременного превышения норматива ПДК в 2,3 раза по углерод оксиду отмечен 1 октября.</w:t>
      </w:r>
      <w:r w:rsidR="002A5AA5" w:rsidRPr="002A5AA5">
        <w:rPr>
          <w:sz w:val="24"/>
          <w:szCs w:val="24"/>
        </w:rPr>
        <w:t xml:space="preserve"> </w:t>
      </w:r>
      <w:r w:rsidR="002A5AA5" w:rsidRPr="00A916D2">
        <w:t xml:space="preserve">По сравнению с результатами наблюдений на </w:t>
      </w:r>
      <w:r w:rsidR="00A916D2" w:rsidRPr="00A916D2">
        <w:br/>
      </w:r>
      <w:r w:rsidR="002A5AA5" w:rsidRPr="00A916D2">
        <w:t xml:space="preserve">СФМ </w:t>
      </w:r>
      <w:r w:rsidR="00A916D2" w:rsidRPr="00A916D2">
        <w:t xml:space="preserve">в </w:t>
      </w:r>
      <w:r w:rsidR="002A5AA5" w:rsidRPr="00A916D2">
        <w:t>Березинск</w:t>
      </w:r>
      <w:r w:rsidR="00A916D2" w:rsidRPr="00A916D2">
        <w:t>ом</w:t>
      </w:r>
      <w:r w:rsidR="002A5AA5" w:rsidRPr="00A916D2">
        <w:t xml:space="preserve"> заповедник</w:t>
      </w:r>
      <w:r w:rsidR="00A916D2" w:rsidRPr="00A916D2">
        <w:t>е</w:t>
      </w:r>
      <w:r w:rsidR="002A5AA5" w:rsidRPr="00A916D2">
        <w:t xml:space="preserve"> средняя за </w:t>
      </w:r>
      <w:r w:rsidR="00A916D2" w:rsidRPr="00A916D2">
        <w:t xml:space="preserve">2021 </w:t>
      </w:r>
      <w:r w:rsidR="002A5AA5" w:rsidRPr="00A916D2">
        <w:t>г</w:t>
      </w:r>
      <w:r w:rsidR="00A916D2" w:rsidRPr="00A916D2">
        <w:t>.</w:t>
      </w:r>
      <w:r w:rsidR="002A5AA5" w:rsidRPr="00A916D2">
        <w:t xml:space="preserve"> концентрация </w:t>
      </w:r>
      <w:r w:rsidR="00A916D2" w:rsidRPr="00A916D2">
        <w:t xml:space="preserve">азота оксида </w:t>
      </w:r>
      <w:r w:rsidR="002A5AA5" w:rsidRPr="00A916D2">
        <w:t xml:space="preserve">была выше в </w:t>
      </w:r>
      <w:r w:rsidR="00A916D2" w:rsidRPr="00A916D2">
        <w:t>15,4</w:t>
      </w:r>
      <w:r w:rsidR="002A5AA5" w:rsidRPr="00A916D2">
        <w:t xml:space="preserve"> раза, азота </w:t>
      </w:r>
      <w:r w:rsidR="00A916D2" w:rsidRPr="00A916D2">
        <w:t>ди</w:t>
      </w:r>
      <w:r w:rsidR="002A5AA5" w:rsidRPr="00A916D2">
        <w:t xml:space="preserve">оксида – в </w:t>
      </w:r>
      <w:r w:rsidR="00A916D2">
        <w:t>5,4</w:t>
      </w:r>
      <w:r w:rsidR="002A5AA5" w:rsidRPr="00A916D2">
        <w:t xml:space="preserve"> раза, </w:t>
      </w:r>
      <w:r w:rsidR="00A916D2">
        <w:t xml:space="preserve">серы диоксида – в 4,8 </w:t>
      </w:r>
      <w:r w:rsidR="00A916D2" w:rsidRPr="00A916D2">
        <w:t>раза</w:t>
      </w:r>
      <w:r w:rsidR="002A5AA5" w:rsidRPr="00A916D2">
        <w:t>.</w:t>
      </w:r>
      <w:r w:rsidR="002A5AA5" w:rsidRPr="002A5AA5">
        <w:t xml:space="preserve">   </w:t>
      </w:r>
    </w:p>
    <w:p w:rsidR="000F3A06" w:rsidRPr="000F3A06" w:rsidRDefault="00E460D2" w:rsidP="000F3A06">
      <w:pPr>
        <w:ind w:firstLine="684"/>
        <w:jc w:val="both"/>
      </w:pPr>
      <w:r w:rsidRPr="00E460D2">
        <w:t>Превышения норматива ПДК по ТЧ10 не зафиксиров</w:t>
      </w:r>
      <w:r>
        <w:t>а</w:t>
      </w:r>
      <w:r w:rsidRPr="00E460D2">
        <w:t>ны.</w:t>
      </w:r>
      <w:r>
        <w:rPr>
          <w:i/>
        </w:rPr>
        <w:t xml:space="preserve"> Максимальная с</w:t>
      </w:r>
      <w:r w:rsidRPr="00633CD6">
        <w:rPr>
          <w:i/>
        </w:rPr>
        <w:t>реднесуточн</w:t>
      </w:r>
      <w:r>
        <w:rPr>
          <w:i/>
        </w:rPr>
        <w:t>ая</w:t>
      </w:r>
      <w:r w:rsidRPr="00633CD6">
        <w:rPr>
          <w:i/>
        </w:rPr>
        <w:t xml:space="preserve"> концентраци</w:t>
      </w:r>
      <w:r>
        <w:rPr>
          <w:i/>
        </w:rPr>
        <w:t>я</w:t>
      </w:r>
      <w:r w:rsidRPr="00B546D6">
        <w:t xml:space="preserve"> ТЧ10 </w:t>
      </w:r>
      <w:r>
        <w:t xml:space="preserve">составляла 0,7 ПДК (10 декабря). </w:t>
      </w:r>
      <w:r w:rsidRPr="001B13CA">
        <w:t xml:space="preserve">Расчетная максимальная концентрация ТЧ10 с вероятностью ее превышения </w:t>
      </w:r>
      <w:r>
        <w:br/>
      </w:r>
      <w:r w:rsidRPr="001B13CA">
        <w:t>0,1 % составляла 1,</w:t>
      </w:r>
      <w:r>
        <w:t>1</w:t>
      </w:r>
      <w:r w:rsidRPr="001B13CA">
        <w:t xml:space="preserve"> ПДК.</w:t>
      </w:r>
      <w:r w:rsidR="000F3A06">
        <w:t xml:space="preserve"> С</w:t>
      </w:r>
      <w:r w:rsidR="000F3A06" w:rsidRPr="000F3A06">
        <w:t xml:space="preserve">одержание в воздухе </w:t>
      </w:r>
      <w:r w:rsidR="000F3A06">
        <w:t>ТЧ10 в 2021 г.</w:t>
      </w:r>
      <w:r w:rsidR="000F3A06" w:rsidRPr="000F3A06">
        <w:t xml:space="preserve"> было на одинаковом уровне с</w:t>
      </w:r>
      <w:r w:rsidR="000F3A06">
        <w:t>о</w:t>
      </w:r>
      <w:r w:rsidR="000F3A06" w:rsidRPr="000F3A06">
        <w:t xml:space="preserve"> СФМ </w:t>
      </w:r>
      <w:r w:rsidR="000F3A06">
        <w:t xml:space="preserve">в </w:t>
      </w:r>
      <w:r w:rsidR="000F3A06" w:rsidRPr="000F3A06">
        <w:t>Березинск</w:t>
      </w:r>
      <w:r w:rsidR="000F3A06">
        <w:t>ом</w:t>
      </w:r>
      <w:r w:rsidR="000F3A06" w:rsidRPr="000F3A06">
        <w:t xml:space="preserve"> заповедник</w:t>
      </w:r>
      <w:r w:rsidR="000F3A06">
        <w:t>е</w:t>
      </w:r>
      <w:r w:rsidR="000F3A06" w:rsidRPr="000F3A06">
        <w:t xml:space="preserve">.  </w:t>
      </w:r>
    </w:p>
    <w:p w:rsidR="00355F41" w:rsidRPr="00355F41" w:rsidRDefault="00A14EE6" w:rsidP="00355F41">
      <w:pPr>
        <w:ind w:firstLine="684"/>
        <w:jc w:val="both"/>
        <w:rPr>
          <w:bCs w:val="0"/>
        </w:rPr>
      </w:pPr>
      <w:r w:rsidRPr="002D19A3">
        <w:t xml:space="preserve">По данным наблюдений на пункте с дискретным режимом отбора проб </w:t>
      </w:r>
      <w:r w:rsidR="007F6EF6" w:rsidRPr="002D19A3">
        <w:t xml:space="preserve">в районе </w:t>
      </w:r>
      <w:r w:rsidR="002D19A3" w:rsidRPr="002D19A3">
        <w:t xml:space="preserve">здания «Дом быта» по </w:t>
      </w:r>
      <w:r w:rsidRPr="002D19A3">
        <w:t>ул. Октябрьская</w:t>
      </w:r>
      <w:r w:rsidR="002D19A3" w:rsidRPr="002D19A3">
        <w:t>, д. 54</w:t>
      </w:r>
      <w:r w:rsidRPr="002D19A3">
        <w:t xml:space="preserve">, </w:t>
      </w:r>
      <w:r w:rsidR="009775F9" w:rsidRPr="002D19A3">
        <w:t xml:space="preserve">содержание в воздухе </w:t>
      </w:r>
      <w:r w:rsidR="002D19A3">
        <w:t xml:space="preserve">азота диоксида и серы диоксида </w:t>
      </w:r>
      <w:r w:rsidR="002D19A3" w:rsidRPr="002D19A3">
        <w:t>по сравнению с 2020 г. несколько</w:t>
      </w:r>
      <w:r w:rsidR="002D19A3">
        <w:t xml:space="preserve"> увеличилось, твердых частиц (недифференцированная по составу пыль/аэрозоль) и </w:t>
      </w:r>
      <w:r w:rsidR="002D19A3">
        <w:br/>
        <w:t xml:space="preserve">углерод оксида – существенно не изменилось. </w:t>
      </w:r>
      <w:r w:rsidR="00D32C0E" w:rsidRPr="00D32C0E">
        <w:t xml:space="preserve">В течение 2021 г. зафиксированы 2 случая превышения норматива ПДК по твердым частицам (недифференцированная по составу пыль/аэрозоль) и 2 случая – по </w:t>
      </w:r>
      <w:r w:rsidR="00D32C0E" w:rsidRPr="00D32C0E">
        <w:br/>
        <w:t xml:space="preserve">азота диоксиду. </w:t>
      </w:r>
      <w:r w:rsidR="00355F41" w:rsidRPr="00355F41">
        <w:rPr>
          <w:i/>
        </w:rPr>
        <w:t>Максимальная из разовых концентраций</w:t>
      </w:r>
      <w:r w:rsidR="00355F41" w:rsidRPr="00355F41">
        <w:t xml:space="preserve"> твердых частиц (недифференцированная по составу пыль/аэрозоль) составляла 1,3 ПДК </w:t>
      </w:r>
      <w:r w:rsidR="00355F41" w:rsidRPr="00355F41">
        <w:br/>
        <w:t xml:space="preserve">(23 июня), азота диоксида – 1,2 ПДК (19 января). </w:t>
      </w:r>
    </w:p>
    <w:p w:rsidR="00CB5277" w:rsidRPr="00794718" w:rsidRDefault="00114720" w:rsidP="003F51E5">
      <w:pPr>
        <w:ind w:firstLine="684"/>
        <w:jc w:val="both"/>
        <w:rPr>
          <w:bCs w:val="0"/>
        </w:rPr>
      </w:pPr>
      <w:r w:rsidRPr="00794718">
        <w:rPr>
          <w:i/>
        </w:rPr>
        <w:t>М</w:t>
      </w:r>
      <w:r w:rsidR="00A14EE6" w:rsidRPr="00794718">
        <w:rPr>
          <w:i/>
        </w:rPr>
        <w:t xml:space="preserve">аксимальные </w:t>
      </w:r>
      <w:r w:rsidR="00794718" w:rsidRPr="00794718">
        <w:rPr>
          <w:i/>
        </w:rPr>
        <w:t xml:space="preserve">из </w:t>
      </w:r>
      <w:r w:rsidR="00A14EE6" w:rsidRPr="00794718">
        <w:rPr>
          <w:i/>
        </w:rPr>
        <w:t>разовы</w:t>
      </w:r>
      <w:r w:rsidR="00794718" w:rsidRPr="00794718">
        <w:rPr>
          <w:i/>
        </w:rPr>
        <w:t>х</w:t>
      </w:r>
      <w:r w:rsidR="00A14EE6" w:rsidRPr="00794718">
        <w:rPr>
          <w:i/>
        </w:rPr>
        <w:t xml:space="preserve"> концентраци</w:t>
      </w:r>
      <w:r w:rsidR="00794718" w:rsidRPr="00794718">
        <w:rPr>
          <w:i/>
        </w:rPr>
        <w:t>й</w:t>
      </w:r>
      <w:r w:rsidR="00A14EE6" w:rsidRPr="00794718">
        <w:t xml:space="preserve"> углерод оксида и серы диоксида были значительно ниже нормативов </w:t>
      </w:r>
      <w:r w:rsidR="00794718" w:rsidRPr="00794718">
        <w:t>ПДК</w:t>
      </w:r>
      <w:r w:rsidR="00A14EE6" w:rsidRPr="00794718">
        <w:t xml:space="preserve"> и составляли 0,</w:t>
      </w:r>
      <w:r w:rsidR="00794718" w:rsidRPr="00794718">
        <w:t>3 ПДК.</w:t>
      </w:r>
    </w:p>
    <w:p w:rsidR="00CB5277" w:rsidRPr="008A5EC7" w:rsidRDefault="00CB5277" w:rsidP="00CB5277">
      <w:pPr>
        <w:ind w:firstLine="684"/>
        <w:jc w:val="both"/>
      </w:pPr>
      <w:r w:rsidRPr="00346265">
        <w:rPr>
          <w:b/>
        </w:rPr>
        <w:t>Концентрации специфических загрязняющих веществ</w:t>
      </w:r>
      <w:r w:rsidRPr="00346265">
        <w:t>. В 20</w:t>
      </w:r>
      <w:r w:rsidR="00470E23" w:rsidRPr="00346265">
        <w:t>2</w:t>
      </w:r>
      <w:r w:rsidR="00346265" w:rsidRPr="00346265">
        <w:t>1</w:t>
      </w:r>
      <w:r w:rsidRPr="00346265">
        <w:t xml:space="preserve"> г.</w:t>
      </w:r>
      <w:r w:rsidR="007D0126" w:rsidRPr="00346265">
        <w:t xml:space="preserve"> по сравнению с </w:t>
      </w:r>
      <w:r w:rsidR="00E73E91" w:rsidRPr="00346265">
        <w:t>20</w:t>
      </w:r>
      <w:r w:rsidR="00346265" w:rsidRPr="00346265">
        <w:t>20</w:t>
      </w:r>
      <w:r w:rsidR="00E73E91" w:rsidRPr="00346265">
        <w:t xml:space="preserve"> г.</w:t>
      </w:r>
      <w:r w:rsidRPr="00346265">
        <w:t xml:space="preserve"> </w:t>
      </w:r>
      <w:r w:rsidR="00470E23" w:rsidRPr="00346265">
        <w:t xml:space="preserve">наблюдалось </w:t>
      </w:r>
      <w:r w:rsidR="00346265" w:rsidRPr="00346265">
        <w:t xml:space="preserve">некоторое увеличение </w:t>
      </w:r>
      <w:r w:rsidRPr="00346265">
        <w:t>уров</w:t>
      </w:r>
      <w:r w:rsidR="00470E23" w:rsidRPr="00346265">
        <w:t xml:space="preserve">ня </w:t>
      </w:r>
      <w:r w:rsidRPr="00346265">
        <w:t xml:space="preserve">загрязнения воздуха </w:t>
      </w:r>
      <w:r w:rsidR="00346265" w:rsidRPr="00346265">
        <w:t xml:space="preserve">аммиаком и формальдегидом. Содержание в воздухе сероводорода, </w:t>
      </w:r>
      <w:r w:rsidR="00346265" w:rsidRPr="00346265">
        <w:lastRenderedPageBreak/>
        <w:t>фенола и гидрофторида существенно не изменилось и сохранилось на низком уровне</w:t>
      </w:r>
      <w:r w:rsidR="000516D9" w:rsidRPr="00346265">
        <w:t>.</w:t>
      </w:r>
      <w:r w:rsidR="007D0126" w:rsidRPr="00346265">
        <w:t xml:space="preserve"> </w:t>
      </w:r>
      <w:r w:rsidR="007D0126" w:rsidRPr="00346265">
        <w:rPr>
          <w:i/>
        </w:rPr>
        <w:t>М</w:t>
      </w:r>
      <w:r w:rsidRPr="00346265">
        <w:rPr>
          <w:i/>
        </w:rPr>
        <w:t>аксимальн</w:t>
      </w:r>
      <w:r w:rsidR="007D0126" w:rsidRPr="00346265">
        <w:rPr>
          <w:i/>
        </w:rPr>
        <w:t>ая</w:t>
      </w:r>
      <w:r w:rsidRPr="00346265">
        <w:rPr>
          <w:i/>
        </w:rPr>
        <w:t xml:space="preserve"> </w:t>
      </w:r>
      <w:r w:rsidR="007D0126" w:rsidRPr="00346265">
        <w:rPr>
          <w:i/>
        </w:rPr>
        <w:t xml:space="preserve">из разовых </w:t>
      </w:r>
      <w:r w:rsidRPr="00346265">
        <w:rPr>
          <w:i/>
        </w:rPr>
        <w:t>концентраци</w:t>
      </w:r>
      <w:r w:rsidR="007D0126" w:rsidRPr="00346265">
        <w:rPr>
          <w:i/>
        </w:rPr>
        <w:t>й</w:t>
      </w:r>
      <w:r w:rsidRPr="00346265">
        <w:t xml:space="preserve"> </w:t>
      </w:r>
      <w:r w:rsidR="00346265" w:rsidRPr="00346265">
        <w:t>фенола</w:t>
      </w:r>
      <w:r w:rsidR="000516D9" w:rsidRPr="00346265">
        <w:t xml:space="preserve"> </w:t>
      </w:r>
      <w:r w:rsidR="007D0126" w:rsidRPr="00346265">
        <w:t>составляла 0</w:t>
      </w:r>
      <w:r w:rsidR="000516D9" w:rsidRPr="00346265">
        <w:t>,</w:t>
      </w:r>
      <w:r w:rsidR="00346265" w:rsidRPr="00346265">
        <w:t>9</w:t>
      </w:r>
      <w:r w:rsidR="007D0126" w:rsidRPr="00346265">
        <w:t xml:space="preserve"> ПДК, </w:t>
      </w:r>
      <w:r w:rsidR="00346265">
        <w:t>сероводорода – 0,8 ПДК, аммиака – 0,2 ПДК, гидрофторида – 0,1 ПДК.</w:t>
      </w:r>
      <w:r w:rsidR="007D0126" w:rsidRPr="00E56E53">
        <w:rPr>
          <w:highlight w:val="yellow"/>
        </w:rPr>
        <w:t xml:space="preserve"> </w:t>
      </w:r>
      <w:r w:rsidR="00E27E37" w:rsidRPr="006E3ACF">
        <w:t xml:space="preserve">Концентрации формальдегида определяли только в летний период. </w:t>
      </w:r>
      <w:r w:rsidR="00FA08D1" w:rsidRPr="00BF2EAD">
        <w:t xml:space="preserve">По сравнению с </w:t>
      </w:r>
      <w:r w:rsidR="005044F2" w:rsidRPr="00BF2EAD">
        <w:t>20</w:t>
      </w:r>
      <w:r w:rsidR="006E3ACF" w:rsidRPr="00BF2EAD">
        <w:t>20</w:t>
      </w:r>
      <w:r w:rsidR="005044F2" w:rsidRPr="00BF2EAD">
        <w:t xml:space="preserve"> г.</w:t>
      </w:r>
      <w:r w:rsidR="00FA08D1" w:rsidRPr="00BF2EAD">
        <w:t xml:space="preserve"> </w:t>
      </w:r>
      <w:r w:rsidR="0013268E" w:rsidRPr="00BF2EAD">
        <w:t xml:space="preserve">уровень загрязнения воздуха формальдегидом </w:t>
      </w:r>
      <w:r w:rsidR="00BF2EAD" w:rsidRPr="00BF2EAD">
        <w:t xml:space="preserve">возрос </w:t>
      </w:r>
      <w:r w:rsidR="00BF2EAD" w:rsidRPr="00BF2EAD">
        <w:br/>
        <w:t>на 32 %</w:t>
      </w:r>
      <w:r w:rsidR="0013268E" w:rsidRPr="00BF2EAD">
        <w:t xml:space="preserve">. </w:t>
      </w:r>
      <w:r w:rsidR="0013268E" w:rsidRPr="008A5EC7">
        <w:t xml:space="preserve">Содержание формальдегида в </w:t>
      </w:r>
      <w:r w:rsidR="008A5EC7" w:rsidRPr="008A5EC7">
        <w:t xml:space="preserve">г. </w:t>
      </w:r>
      <w:r w:rsidR="0013268E" w:rsidRPr="008A5EC7">
        <w:t xml:space="preserve">Полоцк было незначительно выше, чем в </w:t>
      </w:r>
      <w:r w:rsidR="008A5EC7" w:rsidRPr="008A5EC7">
        <w:t xml:space="preserve">г. </w:t>
      </w:r>
      <w:r w:rsidR="0013268E" w:rsidRPr="008A5EC7">
        <w:t xml:space="preserve">Новополоцк. </w:t>
      </w:r>
      <w:r w:rsidR="008A5EC7">
        <w:t xml:space="preserve">В </w:t>
      </w:r>
      <w:r w:rsidR="008A5EC7" w:rsidRPr="008A5EC7">
        <w:t>июне</w:t>
      </w:r>
      <w:r w:rsidR="008A5EC7">
        <w:t xml:space="preserve"> – июле зафиксированы 8 случаев превышения максимальной разовой ПДК по формальдегиду в 1,1 – 1,6 раза. В августе превышения норматива ПДК отсутствовали. </w:t>
      </w:r>
      <w:r w:rsidRPr="008A5EC7">
        <w:t xml:space="preserve">Уровень загрязнения атмосферного воздуха бензолом сохранялся стабильно низким.  </w:t>
      </w:r>
    </w:p>
    <w:p w:rsidR="00A97FFA" w:rsidRPr="00A97FFA" w:rsidRDefault="00CB5277" w:rsidP="00A97FFA">
      <w:pPr>
        <w:ind w:firstLine="684"/>
        <w:jc w:val="both"/>
      </w:pPr>
      <w:r w:rsidRPr="002F353C">
        <w:rPr>
          <w:b/>
        </w:rPr>
        <w:t xml:space="preserve">Концентрации приземного озона. </w:t>
      </w:r>
      <w:r w:rsidRPr="002F353C">
        <w:t xml:space="preserve">По данным непрерывных измерений, </w:t>
      </w:r>
      <w:r w:rsidRPr="002F353C">
        <w:rPr>
          <w:i/>
        </w:rPr>
        <w:t xml:space="preserve">среднегодовая концентрация </w:t>
      </w:r>
      <w:r w:rsidRPr="002F353C">
        <w:t xml:space="preserve">приземного озона составляла </w:t>
      </w:r>
      <w:r w:rsidR="00AF07F6" w:rsidRPr="002F353C">
        <w:t>3</w:t>
      </w:r>
      <w:r w:rsidR="002F353C" w:rsidRPr="002F353C">
        <w:t>7</w:t>
      </w:r>
      <w:r w:rsidRPr="002F353C">
        <w:t xml:space="preserve"> мкг/м</w:t>
      </w:r>
      <w:r w:rsidRPr="002F353C">
        <w:rPr>
          <w:vertAlign w:val="superscript"/>
        </w:rPr>
        <w:t>3</w:t>
      </w:r>
      <w:r w:rsidRPr="002F353C">
        <w:t xml:space="preserve"> и была </w:t>
      </w:r>
      <w:r w:rsidR="002F353C" w:rsidRPr="002F353C">
        <w:t>на 8 % выше</w:t>
      </w:r>
      <w:r w:rsidR="00AF07F6" w:rsidRPr="002F353C">
        <w:t xml:space="preserve">, чем </w:t>
      </w:r>
      <w:r w:rsidR="002F353C" w:rsidRPr="002F353C">
        <w:t>2020</w:t>
      </w:r>
      <w:r w:rsidR="00AF07F6" w:rsidRPr="002F353C">
        <w:t xml:space="preserve"> г</w:t>
      </w:r>
      <w:r w:rsidRPr="002F353C">
        <w:t xml:space="preserve">. </w:t>
      </w:r>
      <w:r w:rsidRPr="00E57234">
        <w:t xml:space="preserve">В течение </w:t>
      </w:r>
      <w:r w:rsidR="00E57234" w:rsidRPr="00E57234">
        <w:t xml:space="preserve">2021 г., как и в </w:t>
      </w:r>
      <w:r w:rsidR="00327E24">
        <w:t>2020 г.</w:t>
      </w:r>
      <w:r w:rsidR="00E57234" w:rsidRPr="00E57234">
        <w:t>,</w:t>
      </w:r>
      <w:r w:rsidRPr="00E57234">
        <w:t xml:space="preserve"> </w:t>
      </w:r>
      <w:r w:rsidR="00A003AD" w:rsidRPr="00E57234">
        <w:t>превышени</w:t>
      </w:r>
      <w:r w:rsidR="00E57234" w:rsidRPr="00E57234">
        <w:t>я</w:t>
      </w:r>
      <w:r w:rsidR="00A003AD" w:rsidRPr="00E57234">
        <w:t xml:space="preserve"> </w:t>
      </w:r>
      <w:r w:rsidRPr="00E57234">
        <w:t>среднесуточн</w:t>
      </w:r>
      <w:r w:rsidR="00A003AD" w:rsidRPr="00E57234">
        <w:t>ой</w:t>
      </w:r>
      <w:r w:rsidRPr="00E57234">
        <w:t xml:space="preserve"> </w:t>
      </w:r>
      <w:r w:rsidR="00A003AD" w:rsidRPr="00E57234">
        <w:t>ПДК не зафиксирован</w:t>
      </w:r>
      <w:r w:rsidR="00E57234" w:rsidRPr="00E57234">
        <w:t>ы</w:t>
      </w:r>
      <w:r w:rsidRPr="0029442A">
        <w:t xml:space="preserve">. </w:t>
      </w:r>
      <w:r w:rsidR="001F0EF6" w:rsidRPr="0029442A">
        <w:t>В годовом ходе у</w:t>
      </w:r>
      <w:r w:rsidRPr="0029442A">
        <w:t xml:space="preserve">величение содержания в воздухе приземного озона </w:t>
      </w:r>
      <w:r w:rsidR="00631682">
        <w:t>наблюдалось</w:t>
      </w:r>
      <w:r w:rsidRPr="0029442A">
        <w:t xml:space="preserve"> в </w:t>
      </w:r>
      <w:r w:rsidR="0029442A" w:rsidRPr="0029442A">
        <w:t>мае – июне и декабре</w:t>
      </w:r>
      <w:r w:rsidR="001F0EF6" w:rsidRPr="0029442A">
        <w:t xml:space="preserve">, самое низкое содержание – в </w:t>
      </w:r>
      <w:r w:rsidR="0029442A" w:rsidRPr="0029442A">
        <w:t>январе – марте</w:t>
      </w:r>
      <w:r w:rsidRPr="0029442A">
        <w:t xml:space="preserve">. </w:t>
      </w:r>
      <w:r w:rsidR="0029442A" w:rsidRPr="00EE1C4C">
        <w:rPr>
          <w:i/>
        </w:rPr>
        <w:t>Максимальная среднесуточная концентрация</w:t>
      </w:r>
      <w:r w:rsidR="0029442A">
        <w:t xml:space="preserve"> приземного озона была на уровне ПДК и </w:t>
      </w:r>
      <w:r w:rsidR="00631682">
        <w:t>отмечена</w:t>
      </w:r>
      <w:r w:rsidR="00631682">
        <w:br/>
      </w:r>
      <w:r w:rsidR="0029442A">
        <w:t xml:space="preserve">25 декабря. </w:t>
      </w:r>
      <w:r w:rsidR="00A97FFA" w:rsidRPr="00A97FFA">
        <w:t xml:space="preserve">По сравнению с результатами наблюдений на СФМ </w:t>
      </w:r>
      <w:r w:rsidR="00A97FFA">
        <w:t xml:space="preserve">в </w:t>
      </w:r>
      <w:r w:rsidR="00A97FFA" w:rsidRPr="00A97FFA">
        <w:t>Березинск</w:t>
      </w:r>
      <w:r w:rsidR="00A97FFA">
        <w:t>ом</w:t>
      </w:r>
      <w:r w:rsidR="00A97FFA" w:rsidRPr="00A97FFA">
        <w:t xml:space="preserve"> заповедник</w:t>
      </w:r>
      <w:r w:rsidR="00A97FFA">
        <w:t>е</w:t>
      </w:r>
      <w:r w:rsidR="00A97FFA" w:rsidRPr="00A97FFA">
        <w:t xml:space="preserve"> в 202</w:t>
      </w:r>
      <w:r w:rsidR="00A97FFA">
        <w:t>1</w:t>
      </w:r>
      <w:r w:rsidR="00A97FFA" w:rsidRPr="00A97FFA">
        <w:t xml:space="preserve"> г. средняя концентрация приземного озона была ниже </w:t>
      </w:r>
      <w:r w:rsidR="00A97FFA">
        <w:br/>
      </w:r>
      <w:r w:rsidR="00A97FFA" w:rsidRPr="00A97FFA">
        <w:t>в 1,</w:t>
      </w:r>
      <w:r w:rsidR="00A97FFA">
        <w:t>5</w:t>
      </w:r>
      <w:r w:rsidR="00A97FFA" w:rsidRPr="00A97FFA">
        <w:t xml:space="preserve"> раза.</w:t>
      </w:r>
    </w:p>
    <w:p w:rsidR="006C4A7E" w:rsidRPr="00306477" w:rsidRDefault="00CB5277" w:rsidP="006C4A7E">
      <w:pPr>
        <w:ind w:firstLine="684"/>
        <w:jc w:val="both"/>
        <w:rPr>
          <w:bCs w:val="0"/>
          <w:color w:val="000000"/>
        </w:rPr>
      </w:pPr>
      <w:r w:rsidRPr="006C4A7E">
        <w:rPr>
          <w:b/>
        </w:rPr>
        <w:t>Концентрации тяжелых металлов</w:t>
      </w:r>
      <w:r w:rsidR="00F308CE" w:rsidRPr="006C4A7E">
        <w:rPr>
          <w:b/>
        </w:rPr>
        <w:t xml:space="preserve"> и бенз(а)пирена</w:t>
      </w:r>
      <w:r w:rsidRPr="006C4A7E">
        <w:rPr>
          <w:b/>
        </w:rPr>
        <w:t xml:space="preserve">. </w:t>
      </w:r>
      <w:r w:rsidR="006C4A7E" w:rsidRPr="00306477">
        <w:rPr>
          <w:color w:val="000000"/>
        </w:rPr>
        <w:t>Концентрации свинца были преимущественно ниже предела обнаружения.</w:t>
      </w:r>
      <w:r w:rsidR="006C4A7E">
        <w:rPr>
          <w:color w:val="000000"/>
        </w:rPr>
        <w:t xml:space="preserve"> По сравнению с 2020 г. содержание кадмия</w:t>
      </w:r>
      <w:r w:rsidR="006C4A7E" w:rsidRPr="006C4A7E">
        <w:rPr>
          <w:color w:val="000000"/>
        </w:rPr>
        <w:t xml:space="preserve"> </w:t>
      </w:r>
      <w:r w:rsidR="006C4A7E">
        <w:rPr>
          <w:color w:val="000000"/>
        </w:rPr>
        <w:t xml:space="preserve">в воздухе незначительно возросло. </w:t>
      </w:r>
    </w:p>
    <w:p w:rsidR="00CA2072" w:rsidRPr="00596204" w:rsidRDefault="00CA2072" w:rsidP="00CA2072">
      <w:pPr>
        <w:ind w:firstLine="684"/>
        <w:jc w:val="both"/>
        <w:rPr>
          <w:bCs w:val="0"/>
          <w:color w:val="000000"/>
        </w:rPr>
      </w:pPr>
      <w:r w:rsidRPr="00596204">
        <w:rPr>
          <w:color w:val="000000"/>
        </w:rPr>
        <w:t xml:space="preserve">Концентрации бенз(а)пирена определяли только в октябре – декабре: </w:t>
      </w:r>
      <w:r>
        <w:rPr>
          <w:color w:val="000000"/>
        </w:rPr>
        <w:t xml:space="preserve">в этот период </w:t>
      </w:r>
      <w:r w:rsidRPr="00596204">
        <w:rPr>
          <w:color w:val="000000"/>
        </w:rPr>
        <w:t>концентрации варьировались в диапазоне 0,</w:t>
      </w:r>
      <w:r>
        <w:rPr>
          <w:color w:val="000000"/>
        </w:rPr>
        <w:t>9</w:t>
      </w:r>
      <w:r w:rsidRPr="00596204">
        <w:rPr>
          <w:color w:val="000000"/>
        </w:rPr>
        <w:t xml:space="preserve"> – </w:t>
      </w:r>
      <w:r>
        <w:rPr>
          <w:color w:val="000000"/>
        </w:rPr>
        <w:t>2,3</w:t>
      </w:r>
      <w:r w:rsidRPr="00596204">
        <w:rPr>
          <w:color w:val="000000"/>
        </w:rPr>
        <w:t xml:space="preserve"> нг/м</w:t>
      </w:r>
      <w:r w:rsidRPr="00596204">
        <w:rPr>
          <w:color w:val="000000"/>
          <w:vertAlign w:val="superscript"/>
        </w:rPr>
        <w:t>3</w:t>
      </w:r>
      <w:r w:rsidRPr="00596204">
        <w:rPr>
          <w:color w:val="000000"/>
        </w:rPr>
        <w:t xml:space="preserve">. </w:t>
      </w:r>
    </w:p>
    <w:p w:rsidR="0090186E" w:rsidRPr="007A3BF0" w:rsidRDefault="00CB5277" w:rsidP="00145E0D">
      <w:pPr>
        <w:ind w:firstLine="684"/>
        <w:jc w:val="both"/>
        <w:rPr>
          <w:bCs w:val="0"/>
          <w:color w:val="000000"/>
        </w:rPr>
      </w:pPr>
      <w:r w:rsidRPr="00CE5A1F">
        <w:rPr>
          <w:b/>
        </w:rPr>
        <w:t>Тенденци</w:t>
      </w:r>
      <w:r w:rsidR="00870FD8" w:rsidRPr="00CE5A1F">
        <w:rPr>
          <w:b/>
        </w:rPr>
        <w:t>и</w:t>
      </w:r>
      <w:r w:rsidRPr="00CE5A1F">
        <w:rPr>
          <w:b/>
        </w:rPr>
        <w:t xml:space="preserve"> за период 201</w:t>
      </w:r>
      <w:r w:rsidR="00BE78E5" w:rsidRPr="00CE5A1F">
        <w:rPr>
          <w:b/>
        </w:rPr>
        <w:t xml:space="preserve">7 – </w:t>
      </w:r>
      <w:r w:rsidRPr="00CE5A1F">
        <w:rPr>
          <w:b/>
        </w:rPr>
        <w:t>20</w:t>
      </w:r>
      <w:r w:rsidR="00904E06" w:rsidRPr="00CE5A1F">
        <w:rPr>
          <w:b/>
        </w:rPr>
        <w:t>2</w:t>
      </w:r>
      <w:r w:rsidR="00BE78E5" w:rsidRPr="00CE5A1F">
        <w:rPr>
          <w:b/>
        </w:rPr>
        <w:t xml:space="preserve">1 </w:t>
      </w:r>
      <w:r w:rsidRPr="00CE5A1F">
        <w:rPr>
          <w:b/>
        </w:rPr>
        <w:t>гг</w:t>
      </w:r>
      <w:r w:rsidRPr="00CE5A1F">
        <w:t xml:space="preserve">. </w:t>
      </w:r>
      <w:r w:rsidR="009C1ACB" w:rsidRPr="00CE5A1F">
        <w:t xml:space="preserve">Наблюдается </w:t>
      </w:r>
      <w:r w:rsidR="00607E96" w:rsidRPr="00CE5A1F">
        <w:rPr>
          <w:color w:val="000000"/>
        </w:rPr>
        <w:t xml:space="preserve">тенденция снижения среднегодовых концентраций </w:t>
      </w:r>
      <w:r w:rsidR="00CE5A1F">
        <w:rPr>
          <w:color w:val="000000"/>
        </w:rPr>
        <w:t xml:space="preserve">твердых частиц (недифференцированная по составу пыль/аэрозоль), </w:t>
      </w:r>
      <w:r w:rsidR="00607E96" w:rsidRPr="00CE5A1F">
        <w:rPr>
          <w:color w:val="000000"/>
        </w:rPr>
        <w:t>углерод оксида, азота диоксида, сероводорода</w:t>
      </w:r>
      <w:r w:rsidR="00CE5A1F" w:rsidRPr="00CE5A1F">
        <w:rPr>
          <w:color w:val="000000"/>
        </w:rPr>
        <w:t>, гидрофторида</w:t>
      </w:r>
      <w:r w:rsidR="00607E96" w:rsidRPr="00CE5A1F">
        <w:rPr>
          <w:color w:val="000000"/>
        </w:rPr>
        <w:t xml:space="preserve"> и фенола</w:t>
      </w:r>
      <w:r w:rsidR="00607E96" w:rsidRPr="00DE2401">
        <w:rPr>
          <w:color w:val="000000"/>
        </w:rPr>
        <w:t xml:space="preserve">. </w:t>
      </w:r>
      <w:r w:rsidR="0090186E" w:rsidRPr="00DE2401">
        <w:t>По сравнению с 201</w:t>
      </w:r>
      <w:r w:rsidR="00DE2401" w:rsidRPr="00DE2401">
        <w:t>7</w:t>
      </w:r>
      <w:r w:rsidR="0090186E" w:rsidRPr="00DE2401">
        <w:t xml:space="preserve"> г. </w:t>
      </w:r>
      <w:r w:rsidR="00DE2401" w:rsidRPr="00DE2401">
        <w:t xml:space="preserve">содержание в воздухе </w:t>
      </w:r>
      <w:r w:rsidR="00DE2401">
        <w:t xml:space="preserve">гидрофторида </w:t>
      </w:r>
      <w:r w:rsidR="00DE2401" w:rsidRPr="00DE2401">
        <w:t xml:space="preserve">уменьшилось </w:t>
      </w:r>
      <w:r w:rsidR="0090186E" w:rsidRPr="00DE2401">
        <w:t xml:space="preserve">на </w:t>
      </w:r>
      <w:r w:rsidR="00DE2401" w:rsidRPr="00DE2401">
        <w:t>75</w:t>
      </w:r>
      <w:r w:rsidR="00377857" w:rsidRPr="00DE2401">
        <w:t xml:space="preserve"> </w:t>
      </w:r>
      <w:r w:rsidR="0090186E" w:rsidRPr="00DE2401">
        <w:t xml:space="preserve">%, </w:t>
      </w:r>
      <w:r w:rsidR="00377857" w:rsidRPr="00DE2401">
        <w:t>сероводород</w:t>
      </w:r>
      <w:r w:rsidR="00DE2401" w:rsidRPr="00DE2401">
        <w:t>а – на 50</w:t>
      </w:r>
      <w:r w:rsidR="00377857" w:rsidRPr="00DE2401">
        <w:t xml:space="preserve"> %, </w:t>
      </w:r>
      <w:r w:rsidR="008245B2">
        <w:t xml:space="preserve">азота диоксида – на 25%, </w:t>
      </w:r>
      <w:r w:rsidR="0076341F" w:rsidRPr="0076341F">
        <w:t xml:space="preserve">углерод оксида </w:t>
      </w:r>
      <w:r w:rsidR="0090186E" w:rsidRPr="0076341F">
        <w:t xml:space="preserve">– на </w:t>
      </w:r>
      <w:r w:rsidR="00DE2401" w:rsidRPr="0076341F">
        <w:t>2</w:t>
      </w:r>
      <w:r w:rsidR="0076341F" w:rsidRPr="0076341F">
        <w:t>4</w:t>
      </w:r>
      <w:r w:rsidR="00377857" w:rsidRPr="0076341F">
        <w:t xml:space="preserve"> </w:t>
      </w:r>
      <w:r w:rsidR="0090186E" w:rsidRPr="0076341F">
        <w:t>%</w:t>
      </w:r>
      <w:r w:rsidR="0076341F" w:rsidRPr="0076341F">
        <w:t>.</w:t>
      </w:r>
      <w:r w:rsidR="00BA770C" w:rsidRPr="0076341F">
        <w:t xml:space="preserve"> </w:t>
      </w:r>
      <w:r w:rsidR="00F13B99" w:rsidRPr="00F13B99">
        <w:t>С</w:t>
      </w:r>
      <w:r w:rsidR="00145E0D" w:rsidRPr="00F13B99">
        <w:t xml:space="preserve">одержание в воздухе аммиака возросло на </w:t>
      </w:r>
      <w:r w:rsidR="00F13B99" w:rsidRPr="00F13B99">
        <w:t>62</w:t>
      </w:r>
      <w:r w:rsidR="00C87014" w:rsidRPr="00F13B99">
        <w:t xml:space="preserve"> </w:t>
      </w:r>
      <w:r w:rsidR="00145E0D" w:rsidRPr="00F13B99">
        <w:t xml:space="preserve">%. </w:t>
      </w:r>
      <w:r w:rsidR="003C7FAF" w:rsidRPr="0076341F">
        <w:t xml:space="preserve">Динамика </w:t>
      </w:r>
      <w:r w:rsidR="00D672A9">
        <w:t xml:space="preserve">изменения </w:t>
      </w:r>
      <w:r w:rsidR="003C7FAF" w:rsidRPr="0076341F">
        <w:t>содержания в воздухе</w:t>
      </w:r>
      <w:r w:rsidR="009E773B" w:rsidRPr="0076341F">
        <w:t xml:space="preserve"> серы диоксида неустойчива. </w:t>
      </w:r>
      <w:r w:rsidR="0090186E" w:rsidRPr="00381231">
        <w:t xml:space="preserve">За пятилетний период </w:t>
      </w:r>
      <w:r w:rsidR="0090186E" w:rsidRPr="007A3BF0">
        <w:t>наибольш</w:t>
      </w:r>
      <w:r w:rsidR="00381231" w:rsidRPr="007A3BF0">
        <w:t>и</w:t>
      </w:r>
      <w:r w:rsidR="0090186E" w:rsidRPr="007A3BF0">
        <w:t>е значени</w:t>
      </w:r>
      <w:r w:rsidR="00381231" w:rsidRPr="007A3BF0">
        <w:t>я</w:t>
      </w:r>
      <w:r w:rsidR="0090186E" w:rsidRPr="007A3BF0">
        <w:t xml:space="preserve"> среднегодовой концентрации</w:t>
      </w:r>
      <w:r w:rsidR="00CC05FB" w:rsidRPr="007A3BF0">
        <w:t xml:space="preserve"> </w:t>
      </w:r>
      <w:r w:rsidR="001F3D69">
        <w:br/>
      </w:r>
      <w:r w:rsidR="00CC05FB" w:rsidRPr="007A3BF0">
        <w:t>серы диоксида зафиксирован</w:t>
      </w:r>
      <w:r w:rsidR="00381231" w:rsidRPr="007A3BF0">
        <w:t xml:space="preserve">ы в 2019 г. и 2021 г. </w:t>
      </w:r>
    </w:p>
    <w:p w:rsidR="00154119" w:rsidRPr="007A3BF0" w:rsidRDefault="00CC05FB" w:rsidP="00CC05FB">
      <w:pPr>
        <w:tabs>
          <w:tab w:val="left" w:pos="1603"/>
        </w:tabs>
        <w:ind w:firstLine="684"/>
        <w:jc w:val="both"/>
        <w:rPr>
          <w:b/>
        </w:rPr>
      </w:pPr>
      <w:r w:rsidRPr="007A3BF0">
        <w:rPr>
          <w:b/>
        </w:rPr>
        <w:tab/>
      </w:r>
    </w:p>
    <w:p w:rsidR="00D27A46" w:rsidRPr="00C548F1" w:rsidRDefault="009137C4" w:rsidP="00D27A46">
      <w:pPr>
        <w:jc w:val="center"/>
        <w:rPr>
          <w:b/>
          <w:caps/>
        </w:rPr>
      </w:pPr>
      <w:r w:rsidRPr="00C548F1">
        <w:rPr>
          <w:b/>
        </w:rPr>
        <w:t>2.1</w:t>
      </w:r>
      <w:r w:rsidR="00821360">
        <w:rPr>
          <w:b/>
        </w:rPr>
        <w:t>8</w:t>
      </w:r>
      <w:r w:rsidR="00BF07FB" w:rsidRPr="00C548F1">
        <w:rPr>
          <w:b/>
        </w:rPr>
        <w:t xml:space="preserve"> </w:t>
      </w:r>
      <w:r w:rsidR="00250329">
        <w:rPr>
          <w:b/>
        </w:rPr>
        <w:t xml:space="preserve">г. </w:t>
      </w:r>
      <w:r w:rsidR="00BF07FB" w:rsidRPr="00C548F1">
        <w:rPr>
          <w:b/>
        </w:rPr>
        <w:t>Речица</w:t>
      </w:r>
      <w:r w:rsidR="00310208" w:rsidRPr="00C548F1">
        <w:rPr>
          <w:b/>
        </w:rPr>
        <w:t xml:space="preserve"> </w:t>
      </w:r>
    </w:p>
    <w:p w:rsidR="00554FD6" w:rsidRPr="00C548F1" w:rsidRDefault="00554FD6" w:rsidP="00554FD6">
      <w:pPr>
        <w:ind w:firstLine="684"/>
        <w:jc w:val="both"/>
        <w:rPr>
          <w:bCs w:val="0"/>
          <w:color w:val="000000"/>
        </w:rPr>
      </w:pPr>
      <w:r w:rsidRPr="00C548F1">
        <w:rPr>
          <w:color w:val="000000"/>
        </w:rPr>
        <w:t xml:space="preserve">Мониторинг атмосферного воздуха </w:t>
      </w:r>
      <w:r w:rsidRPr="00C548F1">
        <w:rPr>
          <w:b/>
          <w:color w:val="000000"/>
        </w:rPr>
        <w:t>г. Речица</w:t>
      </w:r>
      <w:r w:rsidRPr="00C548F1">
        <w:rPr>
          <w:color w:val="000000"/>
        </w:rPr>
        <w:t xml:space="preserve"> проводили на </w:t>
      </w:r>
      <w:r w:rsidR="00C548F1" w:rsidRPr="00C548F1">
        <w:rPr>
          <w:color w:val="000000"/>
        </w:rPr>
        <w:t>двух</w:t>
      </w:r>
      <w:r w:rsidRPr="00C548F1">
        <w:rPr>
          <w:color w:val="000000"/>
        </w:rPr>
        <w:t xml:space="preserve"> </w:t>
      </w:r>
      <w:r w:rsidR="000508F1" w:rsidRPr="00C548F1">
        <w:rPr>
          <w:color w:val="000000"/>
        </w:rPr>
        <w:t>пунктах наблюдений</w:t>
      </w:r>
      <w:r w:rsidRPr="00C548F1">
        <w:rPr>
          <w:color w:val="000000"/>
        </w:rPr>
        <w:t xml:space="preserve"> с дискретным режимом отбора проб.</w:t>
      </w:r>
    </w:p>
    <w:p w:rsidR="00554FD6" w:rsidRPr="00C548F1" w:rsidRDefault="00554FD6" w:rsidP="00554FD6">
      <w:pPr>
        <w:ind w:firstLine="684"/>
        <w:jc w:val="both"/>
        <w:rPr>
          <w:bCs w:val="0"/>
          <w:color w:val="000000"/>
        </w:rPr>
      </w:pPr>
      <w:r w:rsidRPr="00C548F1">
        <w:rPr>
          <w:color w:val="000000"/>
        </w:rPr>
        <w:t xml:space="preserve">Основными источниками загрязнения атмосферы являются автотранспорт, </w:t>
      </w:r>
      <w:r w:rsidR="00B1142D" w:rsidRPr="00C548F1">
        <w:rPr>
          <w:color w:val="000000"/>
        </w:rPr>
        <w:t>ОАО</w:t>
      </w:r>
      <w:r w:rsidRPr="00C548F1">
        <w:rPr>
          <w:color w:val="000000"/>
        </w:rPr>
        <w:t xml:space="preserve"> «Речицадрев», заводы – метизный, керамико-трубный, ЖБИ и др.</w:t>
      </w:r>
    </w:p>
    <w:p w:rsidR="00554FD6" w:rsidRPr="00F7646E" w:rsidRDefault="00554FD6" w:rsidP="00554FD6">
      <w:pPr>
        <w:ind w:firstLine="684"/>
        <w:jc w:val="both"/>
        <w:rPr>
          <w:bCs w:val="0"/>
          <w:color w:val="000000"/>
        </w:rPr>
      </w:pPr>
      <w:r w:rsidRPr="00F7646E">
        <w:rPr>
          <w:b/>
          <w:color w:val="000000"/>
        </w:rPr>
        <w:t>Общая оценка состояния атмосферного воздуха</w:t>
      </w:r>
      <w:r w:rsidRPr="00F7646E">
        <w:rPr>
          <w:color w:val="000000"/>
        </w:rPr>
        <w:t xml:space="preserve">. По результатам стационарных наблюдений, </w:t>
      </w:r>
      <w:r w:rsidR="00F7646E" w:rsidRPr="00F7646E">
        <w:rPr>
          <w:color w:val="000000"/>
        </w:rPr>
        <w:t>в 2021 г. качество</w:t>
      </w:r>
      <w:r w:rsidRPr="00F7646E">
        <w:rPr>
          <w:color w:val="000000"/>
        </w:rPr>
        <w:t xml:space="preserve"> атмосферного воздуха соответствовало установленным нормативам</w:t>
      </w:r>
      <w:r w:rsidR="00D21868" w:rsidRPr="00F7646E">
        <w:rPr>
          <w:color w:val="000000"/>
        </w:rPr>
        <w:t xml:space="preserve"> </w:t>
      </w:r>
      <w:r w:rsidR="00F7646E" w:rsidRPr="00F7646E">
        <w:rPr>
          <w:color w:val="000000"/>
        </w:rPr>
        <w:t>ПДК</w:t>
      </w:r>
      <w:r w:rsidRPr="00F7646E">
        <w:rPr>
          <w:color w:val="000000"/>
        </w:rPr>
        <w:t>.</w:t>
      </w:r>
      <w:r w:rsidR="00E37C96" w:rsidRPr="00F7646E">
        <w:rPr>
          <w:color w:val="000000"/>
        </w:rPr>
        <w:t xml:space="preserve"> </w:t>
      </w:r>
    </w:p>
    <w:p w:rsidR="000D0004" w:rsidRPr="008201CF" w:rsidRDefault="00554FD6" w:rsidP="000D0004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E53786">
        <w:rPr>
          <w:b/>
          <w:color w:val="000000"/>
        </w:rPr>
        <w:lastRenderedPageBreak/>
        <w:t>Концентрации основных загрязняющих веществ</w:t>
      </w:r>
      <w:r w:rsidRPr="00E53786">
        <w:rPr>
          <w:color w:val="000000"/>
        </w:rPr>
        <w:t>. В 20</w:t>
      </w:r>
      <w:r w:rsidR="009F0A2F" w:rsidRPr="00E53786">
        <w:rPr>
          <w:color w:val="000000"/>
        </w:rPr>
        <w:t>2</w:t>
      </w:r>
      <w:r w:rsidR="00E53786" w:rsidRPr="00E53786">
        <w:rPr>
          <w:color w:val="000000"/>
        </w:rPr>
        <w:t>1</w:t>
      </w:r>
      <w:r w:rsidRPr="00E53786">
        <w:rPr>
          <w:color w:val="000000"/>
        </w:rPr>
        <w:t xml:space="preserve"> г. содержание в атмосферном воздухе</w:t>
      </w:r>
      <w:r w:rsidR="009F0A2F" w:rsidRPr="00E53786">
        <w:rPr>
          <w:color w:val="000000"/>
        </w:rPr>
        <w:t xml:space="preserve"> </w:t>
      </w:r>
      <w:r w:rsidR="00E53786" w:rsidRPr="00E53786">
        <w:rPr>
          <w:color w:val="000000"/>
        </w:rPr>
        <w:t xml:space="preserve">углерод оксида и </w:t>
      </w:r>
      <w:r w:rsidRPr="00E53786">
        <w:rPr>
          <w:color w:val="000000"/>
        </w:rPr>
        <w:t>азота диоксида</w:t>
      </w:r>
      <w:r w:rsidR="00F04C7B" w:rsidRPr="00E53786">
        <w:rPr>
          <w:color w:val="000000"/>
        </w:rPr>
        <w:t xml:space="preserve"> по сравнению с </w:t>
      </w:r>
      <w:r w:rsidR="00576601" w:rsidRPr="00E53786">
        <w:rPr>
          <w:color w:val="000000"/>
        </w:rPr>
        <w:t>20</w:t>
      </w:r>
      <w:r w:rsidR="00E53786" w:rsidRPr="00E53786">
        <w:rPr>
          <w:color w:val="000000"/>
        </w:rPr>
        <w:t>20</w:t>
      </w:r>
      <w:r w:rsidR="00576601" w:rsidRPr="00E53786">
        <w:rPr>
          <w:color w:val="000000"/>
        </w:rPr>
        <w:t xml:space="preserve"> г.</w:t>
      </w:r>
      <w:r w:rsidR="00F04C7B" w:rsidRPr="00E53786">
        <w:rPr>
          <w:color w:val="000000"/>
        </w:rPr>
        <w:t xml:space="preserve"> существенно не изменилось.</w:t>
      </w:r>
      <w:r w:rsidRPr="00E53786">
        <w:rPr>
          <w:color w:val="000000"/>
        </w:rPr>
        <w:t xml:space="preserve"> </w:t>
      </w:r>
      <w:r w:rsidR="00E92028" w:rsidRPr="00E53786">
        <w:rPr>
          <w:color w:val="000000"/>
        </w:rPr>
        <w:t>У</w:t>
      </w:r>
      <w:r w:rsidRPr="00E53786">
        <w:rPr>
          <w:color w:val="000000"/>
        </w:rPr>
        <w:t>ров</w:t>
      </w:r>
      <w:r w:rsidR="00E92028" w:rsidRPr="00E53786">
        <w:rPr>
          <w:color w:val="000000"/>
        </w:rPr>
        <w:t xml:space="preserve">ень </w:t>
      </w:r>
      <w:r w:rsidRPr="00E53786">
        <w:rPr>
          <w:color w:val="000000"/>
        </w:rPr>
        <w:t xml:space="preserve">загрязнения воздуха </w:t>
      </w:r>
      <w:r w:rsidR="00E53786" w:rsidRPr="00E53786">
        <w:rPr>
          <w:color w:val="000000"/>
        </w:rPr>
        <w:t xml:space="preserve">твердыми частицами (недифференцированная по составу пыль/аэрозоль) несколько </w:t>
      </w:r>
      <w:r w:rsidR="00927506" w:rsidRPr="00E53786">
        <w:rPr>
          <w:color w:val="000000"/>
        </w:rPr>
        <w:t>снизился.</w:t>
      </w:r>
      <w:r w:rsidR="00E53786">
        <w:rPr>
          <w:color w:val="000000"/>
          <w:highlight w:val="yellow"/>
        </w:rPr>
        <w:t xml:space="preserve"> </w:t>
      </w:r>
      <w:r w:rsidRPr="005A454A">
        <w:rPr>
          <w:i/>
          <w:color w:val="000000"/>
        </w:rPr>
        <w:t>Максимальная из разовых концентраций</w:t>
      </w:r>
      <w:r w:rsidRPr="005A454A">
        <w:rPr>
          <w:color w:val="000000"/>
        </w:rPr>
        <w:t xml:space="preserve"> твердых частиц в районе </w:t>
      </w:r>
      <w:r w:rsidR="00AC68E2">
        <w:rPr>
          <w:color w:val="000000"/>
        </w:rPr>
        <w:br/>
      </w:r>
      <w:r w:rsidR="005A454A" w:rsidRPr="005A454A">
        <w:rPr>
          <w:color w:val="000000"/>
        </w:rPr>
        <w:t xml:space="preserve">ул. Молодежная, 5 (на пересечении улиц Молодежной и Снежкова, магазин «Александра») </w:t>
      </w:r>
      <w:r w:rsidRPr="005A454A">
        <w:rPr>
          <w:color w:val="000000"/>
        </w:rPr>
        <w:t xml:space="preserve">составляла </w:t>
      </w:r>
      <w:r w:rsidR="005A454A" w:rsidRPr="005A454A">
        <w:rPr>
          <w:color w:val="000000"/>
        </w:rPr>
        <w:t>0,9</w:t>
      </w:r>
      <w:r w:rsidRPr="005A454A">
        <w:rPr>
          <w:color w:val="000000"/>
        </w:rPr>
        <w:t xml:space="preserve"> ПДК</w:t>
      </w:r>
      <w:r w:rsidR="005A454A">
        <w:rPr>
          <w:color w:val="000000"/>
        </w:rPr>
        <w:t xml:space="preserve">. В </w:t>
      </w:r>
      <w:r w:rsidRPr="005A454A">
        <w:rPr>
          <w:color w:val="000000"/>
        </w:rPr>
        <w:t xml:space="preserve">районе </w:t>
      </w:r>
      <w:r w:rsidR="005A454A" w:rsidRPr="005A454A">
        <w:rPr>
          <w:color w:val="000000"/>
        </w:rPr>
        <w:t xml:space="preserve">ул. Чкалова, 24 концентрации твердых частиц были ниже предела обнаружения. </w:t>
      </w:r>
      <w:r w:rsidRPr="00AC68E2">
        <w:rPr>
          <w:i/>
          <w:color w:val="000000"/>
        </w:rPr>
        <w:t>Максимальн</w:t>
      </w:r>
      <w:r w:rsidR="00425C50" w:rsidRPr="00AC68E2">
        <w:rPr>
          <w:i/>
          <w:color w:val="000000"/>
        </w:rPr>
        <w:t xml:space="preserve">ая из разовых </w:t>
      </w:r>
      <w:r w:rsidRPr="00AC68E2">
        <w:rPr>
          <w:i/>
          <w:color w:val="000000"/>
        </w:rPr>
        <w:t>концентраци</w:t>
      </w:r>
      <w:r w:rsidR="00425C50" w:rsidRPr="00AC68E2">
        <w:rPr>
          <w:i/>
          <w:color w:val="000000"/>
        </w:rPr>
        <w:t>й</w:t>
      </w:r>
      <w:r w:rsidRPr="00425C50">
        <w:rPr>
          <w:color w:val="000000"/>
        </w:rPr>
        <w:t xml:space="preserve"> углерод оксида</w:t>
      </w:r>
      <w:r w:rsidR="00425C50" w:rsidRPr="00425C50">
        <w:rPr>
          <w:color w:val="000000"/>
        </w:rPr>
        <w:t xml:space="preserve"> составляла 0,9 ПДК, азота диоксида – 0,3 ПДК.</w:t>
      </w:r>
      <w:r w:rsidRPr="00425C50">
        <w:rPr>
          <w:color w:val="000000"/>
        </w:rPr>
        <w:t xml:space="preserve"> </w:t>
      </w:r>
      <w:r w:rsidR="00425C50" w:rsidRPr="008201CF">
        <w:rPr>
          <w:color w:val="000000"/>
        </w:rPr>
        <w:t>Н</w:t>
      </w:r>
      <w:r w:rsidR="000D0004" w:rsidRPr="008201CF">
        <w:rPr>
          <w:color w:val="000000"/>
        </w:rPr>
        <w:t xml:space="preserve">аблюдения за содержанием серы диоксида </w:t>
      </w:r>
      <w:r w:rsidR="00425C50" w:rsidRPr="008201CF">
        <w:rPr>
          <w:color w:val="000000"/>
        </w:rPr>
        <w:t xml:space="preserve">проводились </w:t>
      </w:r>
      <w:r w:rsidR="000D0004" w:rsidRPr="008201CF">
        <w:rPr>
          <w:color w:val="000000"/>
        </w:rPr>
        <w:t>в периоды январь</w:t>
      </w:r>
      <w:r w:rsidR="00286DFA" w:rsidRPr="008201CF">
        <w:rPr>
          <w:color w:val="000000"/>
        </w:rPr>
        <w:t xml:space="preserve"> – май</w:t>
      </w:r>
      <w:r w:rsidR="000D0004" w:rsidRPr="008201CF">
        <w:rPr>
          <w:color w:val="000000"/>
        </w:rPr>
        <w:t xml:space="preserve"> и октябрь</w:t>
      </w:r>
      <w:r w:rsidR="00286DFA" w:rsidRPr="008201CF">
        <w:rPr>
          <w:color w:val="000000"/>
        </w:rPr>
        <w:t xml:space="preserve"> – </w:t>
      </w:r>
      <w:r w:rsidR="000D0004" w:rsidRPr="008201CF">
        <w:rPr>
          <w:color w:val="000000"/>
        </w:rPr>
        <w:t>декабрь. Концентрации серы диоксида были</w:t>
      </w:r>
      <w:r w:rsidR="00936886" w:rsidRPr="008201CF">
        <w:rPr>
          <w:color w:val="000000"/>
        </w:rPr>
        <w:t xml:space="preserve"> </w:t>
      </w:r>
      <w:r w:rsidR="000D0004" w:rsidRPr="008201CF">
        <w:rPr>
          <w:color w:val="000000"/>
        </w:rPr>
        <w:t xml:space="preserve">ниже предела обнаружения. </w:t>
      </w:r>
    </w:p>
    <w:p w:rsidR="00871B9A" w:rsidRPr="00BB032B" w:rsidRDefault="00554FD6" w:rsidP="00554FD6">
      <w:pPr>
        <w:ind w:firstLine="684"/>
        <w:jc w:val="both"/>
        <w:rPr>
          <w:color w:val="000000"/>
        </w:rPr>
      </w:pPr>
      <w:r w:rsidRPr="00BB032B">
        <w:rPr>
          <w:b/>
          <w:color w:val="000000"/>
        </w:rPr>
        <w:t>Концентрации специфических загрязняющих веществ</w:t>
      </w:r>
      <w:r w:rsidRPr="00BB032B">
        <w:rPr>
          <w:color w:val="000000"/>
        </w:rPr>
        <w:t xml:space="preserve">. Содержание в воздухе </w:t>
      </w:r>
      <w:r w:rsidR="00B8038C" w:rsidRPr="00BB032B">
        <w:rPr>
          <w:color w:val="000000"/>
        </w:rPr>
        <w:t>аммиака</w:t>
      </w:r>
      <w:r w:rsidR="00585EBB" w:rsidRPr="00BB032B">
        <w:rPr>
          <w:color w:val="000000"/>
        </w:rPr>
        <w:t xml:space="preserve"> </w:t>
      </w:r>
      <w:r w:rsidR="00BB032B" w:rsidRPr="00BB032B">
        <w:rPr>
          <w:color w:val="000000"/>
        </w:rPr>
        <w:t xml:space="preserve">и фенола </w:t>
      </w:r>
      <w:r w:rsidR="00585EBB" w:rsidRPr="00BB032B">
        <w:rPr>
          <w:color w:val="000000"/>
        </w:rPr>
        <w:t xml:space="preserve">по сравнению с </w:t>
      </w:r>
      <w:r w:rsidR="00576601" w:rsidRPr="00BB032B">
        <w:rPr>
          <w:color w:val="000000"/>
        </w:rPr>
        <w:t>20</w:t>
      </w:r>
      <w:r w:rsidR="00BB032B" w:rsidRPr="00BB032B">
        <w:rPr>
          <w:color w:val="000000"/>
        </w:rPr>
        <w:t>20</w:t>
      </w:r>
      <w:r w:rsidR="00576601" w:rsidRPr="00BB032B">
        <w:rPr>
          <w:color w:val="000000"/>
        </w:rPr>
        <w:t xml:space="preserve"> г.</w:t>
      </w:r>
      <w:r w:rsidR="00585EBB" w:rsidRPr="00BB032B">
        <w:rPr>
          <w:color w:val="000000"/>
        </w:rPr>
        <w:t xml:space="preserve"> </w:t>
      </w:r>
      <w:r w:rsidR="00BB032B" w:rsidRPr="00BB032B">
        <w:rPr>
          <w:color w:val="000000"/>
        </w:rPr>
        <w:t>существенно не изменилось.</w:t>
      </w:r>
      <w:r w:rsidR="00EF732C" w:rsidRPr="00BB032B">
        <w:rPr>
          <w:color w:val="000000"/>
        </w:rPr>
        <w:t xml:space="preserve"> </w:t>
      </w:r>
      <w:r w:rsidRPr="00BB032B">
        <w:rPr>
          <w:i/>
          <w:color w:val="000000"/>
        </w:rPr>
        <w:t xml:space="preserve">Максимальная из разовых концентраций </w:t>
      </w:r>
      <w:r w:rsidRPr="00BB032B">
        <w:rPr>
          <w:color w:val="000000"/>
        </w:rPr>
        <w:t>фенола составляла 0,</w:t>
      </w:r>
      <w:r w:rsidR="00BB032B" w:rsidRPr="00BB032B">
        <w:rPr>
          <w:color w:val="000000"/>
        </w:rPr>
        <w:t>5</w:t>
      </w:r>
      <w:r w:rsidRPr="00BB032B">
        <w:rPr>
          <w:color w:val="000000"/>
        </w:rPr>
        <w:t xml:space="preserve"> ПДК,</w:t>
      </w:r>
      <w:r w:rsidR="00B8038C" w:rsidRPr="00BB032B">
        <w:rPr>
          <w:color w:val="000000"/>
        </w:rPr>
        <w:t xml:space="preserve"> аммиака – </w:t>
      </w:r>
      <w:r w:rsidR="00BB032B" w:rsidRPr="00BB032B">
        <w:rPr>
          <w:color w:val="000000"/>
        </w:rPr>
        <w:t xml:space="preserve">менее </w:t>
      </w:r>
      <w:r w:rsidR="00B8038C" w:rsidRPr="00BB032B">
        <w:rPr>
          <w:color w:val="000000"/>
        </w:rPr>
        <w:t>0,</w:t>
      </w:r>
      <w:r w:rsidR="00EF732C" w:rsidRPr="00BB032B">
        <w:rPr>
          <w:color w:val="000000"/>
        </w:rPr>
        <w:t>1</w:t>
      </w:r>
      <w:r w:rsidR="00B8038C" w:rsidRPr="00BB032B">
        <w:rPr>
          <w:color w:val="000000"/>
        </w:rPr>
        <w:t xml:space="preserve"> ПДК. </w:t>
      </w:r>
      <w:r w:rsidR="00871B9A" w:rsidRPr="00BB032B">
        <w:t xml:space="preserve">Содержание в воздухе </w:t>
      </w:r>
      <w:r w:rsidR="00BB032B" w:rsidRPr="00BB032B">
        <w:t xml:space="preserve">формальдегида определяли </w:t>
      </w:r>
      <w:r w:rsidR="00BB032B" w:rsidRPr="00BB032B">
        <w:br/>
        <w:t xml:space="preserve">в июне – </w:t>
      </w:r>
      <w:r w:rsidR="00871B9A" w:rsidRPr="00BB032B">
        <w:t xml:space="preserve">августе. По сравнению с аналогичным периодом </w:t>
      </w:r>
      <w:r w:rsidR="00BB032B" w:rsidRPr="00BB032B">
        <w:t>2020 г.</w:t>
      </w:r>
      <w:r w:rsidR="00871B9A" w:rsidRPr="00BB032B">
        <w:t xml:space="preserve"> уровень загрязнения</w:t>
      </w:r>
      <w:r w:rsidRPr="00BB032B">
        <w:rPr>
          <w:color w:val="000000"/>
        </w:rPr>
        <w:t xml:space="preserve"> форм</w:t>
      </w:r>
      <w:r w:rsidR="00D51503" w:rsidRPr="00BB032B">
        <w:rPr>
          <w:color w:val="000000"/>
        </w:rPr>
        <w:t>альдегидом</w:t>
      </w:r>
      <w:r w:rsidR="00467015" w:rsidRPr="00BB032B">
        <w:rPr>
          <w:color w:val="000000"/>
        </w:rPr>
        <w:t xml:space="preserve"> </w:t>
      </w:r>
      <w:r w:rsidR="00BB032B" w:rsidRPr="00BB032B">
        <w:rPr>
          <w:color w:val="000000"/>
        </w:rPr>
        <w:t>возрос на 14</w:t>
      </w:r>
      <w:r w:rsidR="00EF732C" w:rsidRPr="00BB032B">
        <w:rPr>
          <w:color w:val="000000"/>
        </w:rPr>
        <w:t xml:space="preserve"> %</w:t>
      </w:r>
      <w:r w:rsidR="00D51503" w:rsidRPr="00BB032B">
        <w:rPr>
          <w:color w:val="000000"/>
        </w:rPr>
        <w:t>. Превышени</w:t>
      </w:r>
      <w:r w:rsidR="00BB032B" w:rsidRPr="00BB032B">
        <w:rPr>
          <w:color w:val="000000"/>
        </w:rPr>
        <w:t>я</w:t>
      </w:r>
      <w:r w:rsidR="00D51503" w:rsidRPr="00BB032B">
        <w:rPr>
          <w:color w:val="000000"/>
        </w:rPr>
        <w:t xml:space="preserve"> норматива </w:t>
      </w:r>
      <w:r w:rsidR="00BB032B" w:rsidRPr="00BB032B">
        <w:rPr>
          <w:color w:val="000000"/>
        </w:rPr>
        <w:t xml:space="preserve">ПДК </w:t>
      </w:r>
      <w:r w:rsidR="00D51503" w:rsidRPr="00BB032B">
        <w:rPr>
          <w:color w:val="000000"/>
        </w:rPr>
        <w:t>не зафиксирован</w:t>
      </w:r>
      <w:r w:rsidR="00BB032B" w:rsidRPr="00BB032B">
        <w:rPr>
          <w:color w:val="000000"/>
        </w:rPr>
        <w:t>ы</w:t>
      </w:r>
      <w:r w:rsidR="00D51503" w:rsidRPr="00BB032B">
        <w:rPr>
          <w:color w:val="000000"/>
        </w:rPr>
        <w:t xml:space="preserve">, </w:t>
      </w:r>
      <w:r w:rsidR="00D51503" w:rsidRPr="00BB032B">
        <w:rPr>
          <w:i/>
          <w:color w:val="000000"/>
        </w:rPr>
        <w:t>максимальная из разовых концентраций</w:t>
      </w:r>
      <w:r w:rsidR="00D51503" w:rsidRPr="00BB032B">
        <w:rPr>
          <w:color w:val="000000"/>
        </w:rPr>
        <w:t xml:space="preserve"> формальдегида составляла 0,</w:t>
      </w:r>
      <w:r w:rsidR="00BB032B" w:rsidRPr="00BB032B">
        <w:rPr>
          <w:color w:val="000000"/>
        </w:rPr>
        <w:t>6</w:t>
      </w:r>
      <w:r w:rsidRPr="00BB032B">
        <w:rPr>
          <w:color w:val="000000"/>
        </w:rPr>
        <w:t xml:space="preserve"> ПДК. </w:t>
      </w:r>
    </w:p>
    <w:p w:rsidR="00554FD6" w:rsidRPr="00470BF6" w:rsidRDefault="00554FD6" w:rsidP="00554FD6">
      <w:pPr>
        <w:ind w:firstLine="684"/>
        <w:jc w:val="both"/>
        <w:rPr>
          <w:bCs w:val="0"/>
          <w:color w:val="000000"/>
        </w:rPr>
      </w:pPr>
      <w:r w:rsidRPr="00470BF6">
        <w:rPr>
          <w:b/>
          <w:color w:val="000000"/>
        </w:rPr>
        <w:t>Концентрации тяжелых металлов и бенз</w:t>
      </w:r>
      <w:r w:rsidR="00290999" w:rsidRPr="00470BF6">
        <w:rPr>
          <w:b/>
          <w:color w:val="000000"/>
        </w:rPr>
        <w:t>(</w:t>
      </w:r>
      <w:r w:rsidRPr="00470BF6">
        <w:rPr>
          <w:b/>
          <w:color w:val="000000"/>
        </w:rPr>
        <w:t>а</w:t>
      </w:r>
      <w:r w:rsidR="00290999" w:rsidRPr="00470BF6">
        <w:rPr>
          <w:b/>
          <w:color w:val="000000"/>
        </w:rPr>
        <w:t>)</w:t>
      </w:r>
      <w:r w:rsidRPr="00470BF6">
        <w:rPr>
          <w:b/>
          <w:color w:val="000000"/>
        </w:rPr>
        <w:t>пирена</w:t>
      </w:r>
      <w:r w:rsidRPr="00470BF6">
        <w:rPr>
          <w:color w:val="000000"/>
        </w:rPr>
        <w:t>. Уровень загрязнения воздуха свинцом</w:t>
      </w:r>
      <w:r w:rsidR="006B2C96" w:rsidRPr="00470BF6">
        <w:rPr>
          <w:color w:val="000000"/>
        </w:rPr>
        <w:t xml:space="preserve"> и</w:t>
      </w:r>
      <w:r w:rsidRPr="00470BF6">
        <w:rPr>
          <w:color w:val="000000"/>
        </w:rPr>
        <w:t xml:space="preserve"> кадмием сохранялся стабильно низким.</w:t>
      </w:r>
      <w:r w:rsidR="006B2C96" w:rsidRPr="00470BF6">
        <w:rPr>
          <w:color w:val="000000"/>
        </w:rPr>
        <w:t xml:space="preserve"> </w:t>
      </w:r>
      <w:r w:rsidR="00470BF6">
        <w:rPr>
          <w:color w:val="000000"/>
        </w:rPr>
        <w:t xml:space="preserve">Максимальные </w:t>
      </w:r>
      <w:r w:rsidR="00470BF6" w:rsidRPr="00470BF6">
        <w:rPr>
          <w:color w:val="000000"/>
        </w:rPr>
        <w:t>к</w:t>
      </w:r>
      <w:r w:rsidR="006B2C96" w:rsidRPr="00470BF6">
        <w:rPr>
          <w:color w:val="000000"/>
        </w:rPr>
        <w:t>онцентрации бенз</w:t>
      </w:r>
      <w:r w:rsidR="009B60EC" w:rsidRPr="00470BF6">
        <w:rPr>
          <w:color w:val="000000"/>
        </w:rPr>
        <w:t>(</w:t>
      </w:r>
      <w:r w:rsidR="006B2C96" w:rsidRPr="00470BF6">
        <w:rPr>
          <w:color w:val="000000"/>
        </w:rPr>
        <w:t>а</w:t>
      </w:r>
      <w:r w:rsidR="009B60EC" w:rsidRPr="00470BF6">
        <w:rPr>
          <w:color w:val="000000"/>
        </w:rPr>
        <w:t>)</w:t>
      </w:r>
      <w:r w:rsidR="006B2C96" w:rsidRPr="00470BF6">
        <w:rPr>
          <w:color w:val="000000"/>
        </w:rPr>
        <w:t xml:space="preserve">пирена в отопительный сезон </w:t>
      </w:r>
      <w:r w:rsidR="00470BF6" w:rsidRPr="00470BF6">
        <w:rPr>
          <w:color w:val="000000"/>
        </w:rPr>
        <w:t>варьировались в диапазоне 0,3 – 0,6 нг/м</w:t>
      </w:r>
      <w:r w:rsidR="00470BF6" w:rsidRPr="00470BF6">
        <w:rPr>
          <w:color w:val="000000"/>
          <w:vertAlign w:val="superscript"/>
        </w:rPr>
        <w:t>3</w:t>
      </w:r>
      <w:r w:rsidR="00470BF6" w:rsidRPr="00470BF6">
        <w:rPr>
          <w:color w:val="000000"/>
        </w:rPr>
        <w:t>, что свидетельствует о низком его содержании</w:t>
      </w:r>
      <w:r w:rsidR="006B2C96" w:rsidRPr="00470BF6">
        <w:rPr>
          <w:color w:val="000000"/>
        </w:rPr>
        <w:t>.</w:t>
      </w:r>
      <w:r w:rsidRPr="00470BF6">
        <w:rPr>
          <w:color w:val="000000"/>
        </w:rPr>
        <w:t xml:space="preserve"> </w:t>
      </w:r>
    </w:p>
    <w:p w:rsidR="00167FB2" w:rsidRPr="00CF6766" w:rsidRDefault="00554FD6" w:rsidP="00167FB2">
      <w:pPr>
        <w:ind w:firstLine="709"/>
        <w:jc w:val="both"/>
        <w:rPr>
          <w:bCs w:val="0"/>
          <w:color w:val="000000"/>
        </w:rPr>
      </w:pPr>
      <w:r w:rsidRPr="00023692">
        <w:rPr>
          <w:b/>
          <w:color w:val="000000"/>
        </w:rPr>
        <w:t>Тенденци</w:t>
      </w:r>
      <w:r w:rsidR="00413FE8" w:rsidRPr="00023692">
        <w:rPr>
          <w:b/>
          <w:color w:val="000000"/>
        </w:rPr>
        <w:t>и</w:t>
      </w:r>
      <w:r w:rsidRPr="00023692">
        <w:rPr>
          <w:b/>
          <w:color w:val="000000"/>
        </w:rPr>
        <w:t xml:space="preserve"> за период 201</w:t>
      </w:r>
      <w:r w:rsidR="00BE78E5" w:rsidRPr="00023692">
        <w:rPr>
          <w:b/>
          <w:color w:val="000000"/>
        </w:rPr>
        <w:t xml:space="preserve">7 – </w:t>
      </w:r>
      <w:r w:rsidRPr="00023692">
        <w:rPr>
          <w:b/>
          <w:color w:val="000000"/>
        </w:rPr>
        <w:t>20</w:t>
      </w:r>
      <w:r w:rsidR="00C429DF" w:rsidRPr="00023692">
        <w:rPr>
          <w:b/>
          <w:color w:val="000000"/>
        </w:rPr>
        <w:t>2</w:t>
      </w:r>
      <w:r w:rsidR="00BE78E5" w:rsidRPr="00023692">
        <w:rPr>
          <w:b/>
          <w:color w:val="000000"/>
        </w:rPr>
        <w:t>1</w:t>
      </w:r>
      <w:r w:rsidRPr="00023692">
        <w:rPr>
          <w:b/>
          <w:color w:val="000000"/>
        </w:rPr>
        <w:t xml:space="preserve"> гг. </w:t>
      </w:r>
      <w:r w:rsidR="00167FB2" w:rsidRPr="00023692">
        <w:rPr>
          <w:color w:val="000000"/>
        </w:rPr>
        <w:t>Наметилась устойчивая тенденция снижения среднегодовых концентраций твердых частиц (недифференцированная по составу пыль/аэрозоль)</w:t>
      </w:r>
      <w:r w:rsidR="00C7294A" w:rsidRPr="00023692">
        <w:rPr>
          <w:color w:val="000000"/>
        </w:rPr>
        <w:t xml:space="preserve"> и углерод оксида</w:t>
      </w:r>
      <w:r w:rsidR="00167FB2" w:rsidRPr="00023692">
        <w:rPr>
          <w:color w:val="000000"/>
        </w:rPr>
        <w:t>. Уровень загрязнения воздуха азота диоксидом стабилизировался</w:t>
      </w:r>
      <w:r w:rsidR="00167FB2" w:rsidRPr="006156D5">
        <w:rPr>
          <w:color w:val="000000"/>
        </w:rPr>
        <w:t>. Среднегодовые концентрации аммиака в 201</w:t>
      </w:r>
      <w:r w:rsidR="00BF49DF" w:rsidRPr="006156D5">
        <w:rPr>
          <w:color w:val="000000"/>
        </w:rPr>
        <w:t>6</w:t>
      </w:r>
      <w:r w:rsidR="006156D5" w:rsidRPr="006156D5">
        <w:rPr>
          <w:color w:val="000000"/>
        </w:rPr>
        <w:t xml:space="preserve"> – </w:t>
      </w:r>
      <w:r w:rsidR="00167FB2" w:rsidRPr="006156D5">
        <w:rPr>
          <w:color w:val="000000"/>
        </w:rPr>
        <w:t xml:space="preserve">2018 гг. были примерно на одном уровне, </w:t>
      </w:r>
      <w:r w:rsidR="00BF49DF" w:rsidRPr="006156D5">
        <w:rPr>
          <w:color w:val="000000"/>
        </w:rPr>
        <w:br/>
      </w:r>
      <w:r w:rsidR="00167FB2" w:rsidRPr="006156D5">
        <w:rPr>
          <w:color w:val="000000"/>
        </w:rPr>
        <w:t xml:space="preserve">в 2019 г. </w:t>
      </w:r>
      <w:r w:rsidR="0044705C">
        <w:rPr>
          <w:color w:val="000000"/>
        </w:rPr>
        <w:t>отмечено</w:t>
      </w:r>
      <w:r w:rsidR="00167FB2" w:rsidRPr="006156D5">
        <w:rPr>
          <w:color w:val="000000"/>
        </w:rPr>
        <w:t xml:space="preserve"> увеличение </w:t>
      </w:r>
      <w:r w:rsidR="00BF49DF" w:rsidRPr="006156D5">
        <w:rPr>
          <w:color w:val="000000"/>
        </w:rPr>
        <w:t>содержания</w:t>
      </w:r>
      <w:r w:rsidR="006156D5" w:rsidRPr="006156D5">
        <w:rPr>
          <w:color w:val="000000"/>
        </w:rPr>
        <w:t xml:space="preserve"> аммиака</w:t>
      </w:r>
      <w:r w:rsidR="00BF49DF" w:rsidRPr="006156D5">
        <w:rPr>
          <w:color w:val="000000"/>
        </w:rPr>
        <w:t xml:space="preserve">, </w:t>
      </w:r>
      <w:r w:rsidR="006156D5" w:rsidRPr="006156D5">
        <w:rPr>
          <w:color w:val="000000"/>
        </w:rPr>
        <w:t>с</w:t>
      </w:r>
      <w:r w:rsidR="00BF49DF" w:rsidRPr="006156D5">
        <w:rPr>
          <w:color w:val="000000"/>
        </w:rPr>
        <w:t xml:space="preserve"> 2020 г. </w:t>
      </w:r>
      <w:r w:rsidR="006156D5" w:rsidRPr="006156D5">
        <w:rPr>
          <w:color w:val="000000"/>
        </w:rPr>
        <w:t>наблюдается тенденция снижения содержания в воздухе аммиака</w:t>
      </w:r>
      <w:r w:rsidR="00BF49DF" w:rsidRPr="006156D5">
        <w:rPr>
          <w:color w:val="000000"/>
        </w:rPr>
        <w:t xml:space="preserve">. </w:t>
      </w:r>
      <w:r w:rsidR="00AA7685">
        <w:rPr>
          <w:color w:val="000000"/>
        </w:rPr>
        <w:t>Прослеживается</w:t>
      </w:r>
      <w:r w:rsidR="00CF6766" w:rsidRPr="00CF6766">
        <w:rPr>
          <w:color w:val="000000"/>
        </w:rPr>
        <w:t xml:space="preserve"> д</w:t>
      </w:r>
      <w:r w:rsidR="003A19AD" w:rsidRPr="00CF6766">
        <w:t xml:space="preserve">инамика </w:t>
      </w:r>
      <w:r w:rsidR="00CF6766" w:rsidRPr="00CF6766">
        <w:t xml:space="preserve">увеличения </w:t>
      </w:r>
      <w:r w:rsidR="003A19AD" w:rsidRPr="00CF6766">
        <w:t>ср</w:t>
      </w:r>
      <w:r w:rsidR="00CF6766" w:rsidRPr="00CF6766">
        <w:t>еднегодовых концентраций фенола: по сравнению с 2017 г. содержание фенола увеличилось на 47 %</w:t>
      </w:r>
      <w:r w:rsidR="003A19AD" w:rsidRPr="00CF6766">
        <w:t>.</w:t>
      </w:r>
    </w:p>
    <w:p w:rsidR="00154119" w:rsidRPr="00E56E53" w:rsidRDefault="00154119" w:rsidP="00D27A46">
      <w:pPr>
        <w:ind w:firstLine="720"/>
        <w:jc w:val="center"/>
        <w:rPr>
          <w:b/>
          <w:highlight w:val="yellow"/>
        </w:rPr>
      </w:pPr>
    </w:p>
    <w:p w:rsidR="00D27A46" w:rsidRPr="00AC5C06" w:rsidRDefault="009137C4" w:rsidP="00D27A46">
      <w:pPr>
        <w:ind w:firstLine="720"/>
        <w:jc w:val="center"/>
        <w:rPr>
          <w:b/>
        </w:rPr>
      </w:pPr>
      <w:r w:rsidRPr="00AC5C06">
        <w:rPr>
          <w:b/>
        </w:rPr>
        <w:t>2.1</w:t>
      </w:r>
      <w:r w:rsidR="00821360">
        <w:rPr>
          <w:b/>
        </w:rPr>
        <w:t>9</w:t>
      </w:r>
      <w:r w:rsidR="00D27A46" w:rsidRPr="00AC5C06">
        <w:rPr>
          <w:b/>
        </w:rPr>
        <w:t xml:space="preserve"> </w:t>
      </w:r>
      <w:r w:rsidR="00250329">
        <w:rPr>
          <w:b/>
        </w:rPr>
        <w:t xml:space="preserve">г. </w:t>
      </w:r>
      <w:r w:rsidR="00941E70" w:rsidRPr="00AC5C06">
        <w:rPr>
          <w:b/>
        </w:rPr>
        <w:t>Светлогорск</w:t>
      </w:r>
      <w:r w:rsidR="003A4FE6" w:rsidRPr="00AC5C06">
        <w:rPr>
          <w:b/>
        </w:rPr>
        <w:t xml:space="preserve"> </w:t>
      </w:r>
    </w:p>
    <w:p w:rsidR="001552D1" w:rsidRPr="00AC5C06" w:rsidRDefault="000D33B3" w:rsidP="000D33B3">
      <w:pPr>
        <w:ind w:firstLine="684"/>
        <w:jc w:val="both"/>
        <w:rPr>
          <w:sz w:val="30"/>
          <w:szCs w:val="30"/>
        </w:rPr>
      </w:pPr>
      <w:r w:rsidRPr="00AC5C06">
        <w:rPr>
          <w:color w:val="000000"/>
        </w:rPr>
        <w:t xml:space="preserve">Мониторинг атмосферного воздуха </w:t>
      </w:r>
      <w:r w:rsidRPr="00AC5C06">
        <w:rPr>
          <w:b/>
          <w:color w:val="000000"/>
        </w:rPr>
        <w:t>г. Светлогорск</w:t>
      </w:r>
      <w:r w:rsidRPr="00AC5C06">
        <w:rPr>
          <w:color w:val="000000"/>
        </w:rPr>
        <w:t xml:space="preserve"> проводили на </w:t>
      </w:r>
      <w:r w:rsidR="00AC5C06" w:rsidRPr="00AC5C06">
        <w:rPr>
          <w:color w:val="000000"/>
        </w:rPr>
        <w:t>двух</w:t>
      </w:r>
      <w:r w:rsidRPr="00AC5C06">
        <w:rPr>
          <w:color w:val="000000"/>
        </w:rPr>
        <w:t xml:space="preserve"> </w:t>
      </w:r>
      <w:r w:rsidR="001552D1" w:rsidRPr="00AC5C06">
        <w:rPr>
          <w:color w:val="000000"/>
        </w:rPr>
        <w:t>пунктах наблюдений</w:t>
      </w:r>
      <w:r w:rsidRPr="00AC5C06">
        <w:rPr>
          <w:color w:val="000000"/>
        </w:rPr>
        <w:t xml:space="preserve"> с дискретным режимом отбора проб.</w:t>
      </w:r>
      <w:r w:rsidRPr="00AC5C06">
        <w:rPr>
          <w:sz w:val="30"/>
          <w:szCs w:val="30"/>
        </w:rPr>
        <w:t xml:space="preserve"> </w:t>
      </w:r>
    </w:p>
    <w:p w:rsidR="000D33B3" w:rsidRPr="00AC5C06" w:rsidRDefault="000D33B3" w:rsidP="000D33B3">
      <w:pPr>
        <w:ind w:firstLine="684"/>
        <w:jc w:val="both"/>
        <w:rPr>
          <w:bCs w:val="0"/>
          <w:color w:val="000000"/>
        </w:rPr>
      </w:pPr>
      <w:r w:rsidRPr="00AC5C06">
        <w:rPr>
          <w:color w:val="000000"/>
        </w:rPr>
        <w:t>Основными источниками загрязнения атмосферного воздуха</w:t>
      </w:r>
      <w:r w:rsidR="00E345FF" w:rsidRPr="00AC5C06">
        <w:rPr>
          <w:color w:val="000000"/>
        </w:rPr>
        <w:t xml:space="preserve"> в городе</w:t>
      </w:r>
      <w:r w:rsidRPr="00AC5C06">
        <w:rPr>
          <w:color w:val="000000"/>
        </w:rPr>
        <w:t xml:space="preserve"> являются предприятия теплоэнергетики, химической промышленности и автотранспорт.</w:t>
      </w:r>
    </w:p>
    <w:p w:rsidR="001C093E" w:rsidRPr="007414B6" w:rsidRDefault="000D33B3" w:rsidP="000D33B3">
      <w:pPr>
        <w:ind w:firstLine="684"/>
        <w:jc w:val="both"/>
        <w:rPr>
          <w:color w:val="000000"/>
        </w:rPr>
      </w:pPr>
      <w:r w:rsidRPr="007414B6">
        <w:rPr>
          <w:b/>
          <w:color w:val="000000"/>
        </w:rPr>
        <w:t>Общая оценка состояния атмосферного воздуха</w:t>
      </w:r>
      <w:r w:rsidRPr="007414B6">
        <w:rPr>
          <w:color w:val="000000"/>
        </w:rPr>
        <w:t>. По результатам стационарных наблюдений, в 20</w:t>
      </w:r>
      <w:r w:rsidR="00AD4355" w:rsidRPr="007414B6">
        <w:rPr>
          <w:color w:val="000000"/>
        </w:rPr>
        <w:t>2</w:t>
      </w:r>
      <w:r w:rsidR="00056215" w:rsidRPr="007414B6">
        <w:rPr>
          <w:color w:val="000000"/>
        </w:rPr>
        <w:t>1</w:t>
      </w:r>
      <w:r w:rsidRPr="007414B6">
        <w:rPr>
          <w:color w:val="000000"/>
        </w:rPr>
        <w:t xml:space="preserve"> г. состояние атмосферного воздуха по определяемым</w:t>
      </w:r>
      <w:r w:rsidRPr="007414B6">
        <w:rPr>
          <w:b/>
          <w:color w:val="000000"/>
        </w:rPr>
        <w:t xml:space="preserve"> </w:t>
      </w:r>
      <w:r w:rsidRPr="007414B6">
        <w:rPr>
          <w:color w:val="000000"/>
        </w:rPr>
        <w:t>загрязняющим веществам</w:t>
      </w:r>
      <w:r w:rsidR="001C093E" w:rsidRPr="007414B6">
        <w:rPr>
          <w:color w:val="000000"/>
        </w:rPr>
        <w:t xml:space="preserve"> в основном</w:t>
      </w:r>
      <w:r w:rsidRPr="007414B6">
        <w:rPr>
          <w:color w:val="000000"/>
        </w:rPr>
        <w:t xml:space="preserve"> соответствовало </w:t>
      </w:r>
      <w:r w:rsidRPr="007414B6">
        <w:rPr>
          <w:color w:val="000000"/>
        </w:rPr>
        <w:lastRenderedPageBreak/>
        <w:t>установленным нормативам</w:t>
      </w:r>
      <w:r w:rsidR="007414B6" w:rsidRPr="007414B6">
        <w:rPr>
          <w:color w:val="000000"/>
        </w:rPr>
        <w:t xml:space="preserve"> ПДК</w:t>
      </w:r>
      <w:r w:rsidRPr="007414B6">
        <w:rPr>
          <w:color w:val="000000"/>
        </w:rPr>
        <w:t xml:space="preserve">. </w:t>
      </w:r>
      <w:r w:rsidR="001C093E" w:rsidRPr="007414B6">
        <w:rPr>
          <w:color w:val="000000"/>
        </w:rPr>
        <w:t xml:space="preserve">Превышение норматива </w:t>
      </w:r>
      <w:r w:rsidR="007414B6" w:rsidRPr="007414B6">
        <w:rPr>
          <w:color w:val="000000"/>
        </w:rPr>
        <w:t xml:space="preserve">ПДК по формальдегиду </w:t>
      </w:r>
      <w:r w:rsidR="001C093E" w:rsidRPr="007414B6">
        <w:rPr>
          <w:color w:val="000000"/>
        </w:rPr>
        <w:t>зафиксировано лишь в единичной пробе воздуха.</w:t>
      </w:r>
    </w:p>
    <w:p w:rsidR="00F07C7D" w:rsidRPr="006B3173" w:rsidRDefault="000D33B3" w:rsidP="00F07C7D">
      <w:pPr>
        <w:tabs>
          <w:tab w:val="left" w:pos="1418"/>
        </w:tabs>
        <w:ind w:firstLine="684"/>
        <w:jc w:val="both"/>
        <w:rPr>
          <w:bCs w:val="0"/>
          <w:color w:val="000000"/>
        </w:rPr>
      </w:pPr>
      <w:r w:rsidRPr="00F81511">
        <w:rPr>
          <w:b/>
          <w:color w:val="000000"/>
        </w:rPr>
        <w:t>Концентрации основных загрязняющих веществ</w:t>
      </w:r>
      <w:r w:rsidRPr="00F81511">
        <w:rPr>
          <w:color w:val="000000"/>
        </w:rPr>
        <w:t>. В 20</w:t>
      </w:r>
      <w:r w:rsidR="00B55CA2" w:rsidRPr="00F81511">
        <w:rPr>
          <w:color w:val="000000"/>
        </w:rPr>
        <w:t>2</w:t>
      </w:r>
      <w:r w:rsidR="00F81511" w:rsidRPr="00F81511">
        <w:rPr>
          <w:color w:val="000000"/>
        </w:rPr>
        <w:t>1</w:t>
      </w:r>
      <w:r w:rsidRPr="00F81511">
        <w:rPr>
          <w:color w:val="000000"/>
        </w:rPr>
        <w:t xml:space="preserve"> г. по сравнению с </w:t>
      </w:r>
      <w:r w:rsidR="00F81511" w:rsidRPr="00F81511">
        <w:rPr>
          <w:color w:val="000000"/>
        </w:rPr>
        <w:t>2020 г.</w:t>
      </w:r>
      <w:r w:rsidRPr="00F81511">
        <w:rPr>
          <w:color w:val="000000"/>
        </w:rPr>
        <w:t xml:space="preserve"> </w:t>
      </w:r>
      <w:r w:rsidR="00B55CA2" w:rsidRPr="00F81511">
        <w:rPr>
          <w:color w:val="000000"/>
        </w:rPr>
        <w:t>содержани</w:t>
      </w:r>
      <w:r w:rsidR="00F81511" w:rsidRPr="00F81511">
        <w:rPr>
          <w:color w:val="000000"/>
        </w:rPr>
        <w:t>е</w:t>
      </w:r>
      <w:r w:rsidR="00B55CA2" w:rsidRPr="00F81511">
        <w:rPr>
          <w:color w:val="000000"/>
        </w:rPr>
        <w:t xml:space="preserve"> в воздухе твердых частиц (недифференцированная по составу пыль/аэрозоль)</w:t>
      </w:r>
      <w:r w:rsidR="00F81511" w:rsidRPr="00F81511">
        <w:rPr>
          <w:color w:val="000000"/>
        </w:rPr>
        <w:t>, углерод оксида</w:t>
      </w:r>
      <w:r w:rsidR="00F81511">
        <w:rPr>
          <w:color w:val="000000"/>
        </w:rPr>
        <w:t xml:space="preserve">, </w:t>
      </w:r>
      <w:r w:rsidR="00F81511">
        <w:rPr>
          <w:color w:val="000000"/>
        </w:rPr>
        <w:br/>
        <w:t>серы диоксида</w:t>
      </w:r>
      <w:r w:rsidR="00F81511" w:rsidRPr="00F81511">
        <w:rPr>
          <w:color w:val="000000"/>
        </w:rPr>
        <w:t xml:space="preserve"> и азота диоксида существенно не изменилось</w:t>
      </w:r>
      <w:r w:rsidR="00B55CA2" w:rsidRPr="00F81511">
        <w:rPr>
          <w:color w:val="000000"/>
        </w:rPr>
        <w:t xml:space="preserve">. </w:t>
      </w:r>
      <w:r w:rsidRPr="00F81511">
        <w:rPr>
          <w:color w:val="000000"/>
        </w:rPr>
        <w:t xml:space="preserve">В </w:t>
      </w:r>
      <w:r w:rsidR="00F81511" w:rsidRPr="00F81511">
        <w:rPr>
          <w:color w:val="000000"/>
        </w:rPr>
        <w:t>99,5</w:t>
      </w:r>
      <w:r w:rsidR="002F667E" w:rsidRPr="00F81511">
        <w:rPr>
          <w:color w:val="000000"/>
        </w:rPr>
        <w:t xml:space="preserve"> </w:t>
      </w:r>
      <w:r w:rsidRPr="00F81511">
        <w:rPr>
          <w:color w:val="000000"/>
        </w:rPr>
        <w:t xml:space="preserve">% проб концентрации </w:t>
      </w:r>
      <w:r w:rsidR="00E60824" w:rsidRPr="00F81511">
        <w:rPr>
          <w:color w:val="000000"/>
        </w:rPr>
        <w:t xml:space="preserve">указанных загрязняющих веществ </w:t>
      </w:r>
      <w:r w:rsidRPr="00F81511">
        <w:rPr>
          <w:color w:val="000000"/>
        </w:rPr>
        <w:t xml:space="preserve">не превышали 0,5 ПДК. </w:t>
      </w:r>
      <w:r w:rsidR="00F81511">
        <w:rPr>
          <w:color w:val="000000"/>
        </w:rPr>
        <w:t>В годовом ходе увеличение содержания твердых частиц наблюдалось в мае.</w:t>
      </w:r>
      <w:r w:rsidR="001A56D0" w:rsidRPr="00E56E53">
        <w:rPr>
          <w:color w:val="000000"/>
          <w:highlight w:val="yellow"/>
        </w:rPr>
        <w:t xml:space="preserve"> </w:t>
      </w:r>
      <w:r w:rsidR="00A32F83" w:rsidRPr="00F81511">
        <w:rPr>
          <w:color w:val="000000"/>
        </w:rPr>
        <w:t>Однако превышени</w:t>
      </w:r>
      <w:r w:rsidR="00F81511" w:rsidRPr="00F81511">
        <w:rPr>
          <w:color w:val="000000"/>
        </w:rPr>
        <w:t>я</w:t>
      </w:r>
      <w:r w:rsidR="00A32F83" w:rsidRPr="00F81511">
        <w:rPr>
          <w:color w:val="000000"/>
        </w:rPr>
        <w:t xml:space="preserve"> норматива </w:t>
      </w:r>
      <w:r w:rsidR="00F81511" w:rsidRPr="00F81511">
        <w:rPr>
          <w:color w:val="000000"/>
        </w:rPr>
        <w:t>ПДК</w:t>
      </w:r>
      <w:r w:rsidR="00A32F83" w:rsidRPr="00F81511">
        <w:rPr>
          <w:color w:val="000000"/>
        </w:rPr>
        <w:t xml:space="preserve"> </w:t>
      </w:r>
      <w:r w:rsidR="0003497A">
        <w:rPr>
          <w:color w:val="000000"/>
        </w:rPr>
        <w:t>не зафиксированы</w:t>
      </w:r>
      <w:r w:rsidR="00A32F83" w:rsidRPr="00F81511">
        <w:rPr>
          <w:color w:val="000000"/>
        </w:rPr>
        <w:t>.</w:t>
      </w:r>
      <w:r w:rsidR="005C6539" w:rsidRPr="00F81511">
        <w:rPr>
          <w:i/>
          <w:color w:val="000000"/>
        </w:rPr>
        <w:t xml:space="preserve"> </w:t>
      </w:r>
      <w:r w:rsidR="005C6539" w:rsidRPr="007627AC">
        <w:rPr>
          <w:i/>
          <w:color w:val="000000"/>
        </w:rPr>
        <w:t>Максимальная из разовых концентраций</w:t>
      </w:r>
      <w:r w:rsidR="005C6539" w:rsidRPr="007627AC">
        <w:rPr>
          <w:color w:val="000000"/>
        </w:rPr>
        <w:t xml:space="preserve"> твердых частиц</w:t>
      </w:r>
      <w:r w:rsidR="007627AC" w:rsidRPr="007627AC">
        <w:rPr>
          <w:color w:val="000000"/>
        </w:rPr>
        <w:t xml:space="preserve"> (недифференцированная по составу пыль/аэрозоль) составляла 0,8 ПДК</w:t>
      </w:r>
      <w:r w:rsidR="005C6539" w:rsidRPr="007627AC">
        <w:rPr>
          <w:color w:val="000000"/>
        </w:rPr>
        <w:t>.</w:t>
      </w:r>
      <w:r w:rsidR="00A32F83" w:rsidRPr="007627AC">
        <w:rPr>
          <w:color w:val="000000"/>
        </w:rPr>
        <w:t xml:space="preserve"> </w:t>
      </w:r>
      <w:r w:rsidR="001144B6" w:rsidRPr="00E03E94">
        <w:rPr>
          <w:color w:val="000000"/>
        </w:rPr>
        <w:t xml:space="preserve">В годовом ходе увеличение уровня загрязнения воздуха углерода оксидом </w:t>
      </w:r>
      <w:r w:rsidR="004E3253" w:rsidRPr="00E03E94">
        <w:rPr>
          <w:color w:val="000000"/>
        </w:rPr>
        <w:t>наблюдалось</w:t>
      </w:r>
      <w:r w:rsidR="001144B6" w:rsidRPr="00E03E94">
        <w:rPr>
          <w:color w:val="000000"/>
        </w:rPr>
        <w:t xml:space="preserve"> в </w:t>
      </w:r>
      <w:r w:rsidR="00E03E94" w:rsidRPr="00E03E94">
        <w:rPr>
          <w:color w:val="000000"/>
        </w:rPr>
        <w:t xml:space="preserve">мае – июне и </w:t>
      </w:r>
      <w:r w:rsidR="003645B2">
        <w:rPr>
          <w:color w:val="000000"/>
        </w:rPr>
        <w:br/>
      </w:r>
      <w:r w:rsidR="00E03E94" w:rsidRPr="00E03E94">
        <w:rPr>
          <w:color w:val="000000"/>
        </w:rPr>
        <w:t>ноябре – декабре</w:t>
      </w:r>
      <w:r w:rsidR="001144B6" w:rsidRPr="00E03E94">
        <w:rPr>
          <w:color w:val="000000"/>
        </w:rPr>
        <w:t xml:space="preserve">, </w:t>
      </w:r>
      <w:r w:rsidR="001412EF" w:rsidRPr="00E03E94">
        <w:rPr>
          <w:color w:val="000000"/>
        </w:rPr>
        <w:t>азота диоксид</w:t>
      </w:r>
      <w:r w:rsidR="001144B6" w:rsidRPr="00E03E94">
        <w:rPr>
          <w:color w:val="000000"/>
        </w:rPr>
        <w:t>ом</w:t>
      </w:r>
      <w:r w:rsidR="001412EF" w:rsidRPr="00E03E94">
        <w:rPr>
          <w:color w:val="000000"/>
        </w:rPr>
        <w:t xml:space="preserve"> – в </w:t>
      </w:r>
      <w:r w:rsidR="00E03E94" w:rsidRPr="00E03E94">
        <w:rPr>
          <w:color w:val="000000"/>
        </w:rPr>
        <w:t>апреле и ноябре</w:t>
      </w:r>
      <w:r w:rsidR="00591A34" w:rsidRPr="00E03E94">
        <w:rPr>
          <w:color w:val="000000"/>
        </w:rPr>
        <w:t>.</w:t>
      </w:r>
      <w:r w:rsidR="00087353" w:rsidRPr="00E03E94">
        <w:rPr>
          <w:color w:val="000000"/>
        </w:rPr>
        <w:t xml:space="preserve"> </w:t>
      </w:r>
      <w:r w:rsidR="002F2456" w:rsidRPr="006B3173">
        <w:rPr>
          <w:i/>
          <w:color w:val="000000"/>
        </w:rPr>
        <w:t>Максимальная из разовых концентраций</w:t>
      </w:r>
      <w:r w:rsidR="002F2456" w:rsidRPr="006B3173">
        <w:rPr>
          <w:color w:val="000000"/>
        </w:rPr>
        <w:t xml:space="preserve"> </w:t>
      </w:r>
      <w:r w:rsidR="006B3173" w:rsidRPr="006B3173">
        <w:rPr>
          <w:color w:val="000000"/>
        </w:rPr>
        <w:t xml:space="preserve">азота диоксида составляла 0,9 ПДК, </w:t>
      </w:r>
      <w:r w:rsidR="002F2456" w:rsidRPr="006B3173">
        <w:rPr>
          <w:color w:val="000000"/>
        </w:rPr>
        <w:t xml:space="preserve">углерод оксида </w:t>
      </w:r>
      <w:r w:rsidR="006B3173" w:rsidRPr="006B3173">
        <w:rPr>
          <w:color w:val="000000"/>
        </w:rPr>
        <w:t xml:space="preserve">– </w:t>
      </w:r>
      <w:r w:rsidR="002F2456" w:rsidRPr="006B3173">
        <w:rPr>
          <w:color w:val="000000"/>
        </w:rPr>
        <w:t>0,</w:t>
      </w:r>
      <w:r w:rsidR="006B3173" w:rsidRPr="006B3173">
        <w:rPr>
          <w:color w:val="000000"/>
        </w:rPr>
        <w:t>3</w:t>
      </w:r>
      <w:r w:rsidR="002F2456" w:rsidRPr="006B3173">
        <w:rPr>
          <w:color w:val="000000"/>
        </w:rPr>
        <w:t xml:space="preserve"> ПДК. </w:t>
      </w:r>
      <w:r w:rsidR="006B3173" w:rsidRPr="00272084">
        <w:rPr>
          <w:color w:val="000000"/>
        </w:rPr>
        <w:t>Н</w:t>
      </w:r>
      <w:r w:rsidR="00F07C7D" w:rsidRPr="00272084">
        <w:rPr>
          <w:color w:val="000000"/>
        </w:rPr>
        <w:t>аблюдения за содержанием серы диоксида</w:t>
      </w:r>
      <w:r w:rsidR="006B3173" w:rsidRPr="00272084">
        <w:rPr>
          <w:color w:val="000000"/>
        </w:rPr>
        <w:t xml:space="preserve"> проводились</w:t>
      </w:r>
      <w:r w:rsidR="00F07C7D" w:rsidRPr="00272084">
        <w:rPr>
          <w:color w:val="000000"/>
        </w:rPr>
        <w:t xml:space="preserve"> в периоды январь</w:t>
      </w:r>
      <w:r w:rsidR="00272084" w:rsidRPr="00272084">
        <w:rPr>
          <w:color w:val="000000"/>
        </w:rPr>
        <w:t xml:space="preserve"> – май</w:t>
      </w:r>
      <w:r w:rsidR="00F07C7D" w:rsidRPr="00272084">
        <w:rPr>
          <w:color w:val="000000"/>
        </w:rPr>
        <w:t xml:space="preserve"> и </w:t>
      </w:r>
      <w:r w:rsidR="001D05D9" w:rsidRPr="00272084">
        <w:rPr>
          <w:color w:val="000000"/>
        </w:rPr>
        <w:t>октябрь</w:t>
      </w:r>
      <w:r w:rsidR="00272084" w:rsidRPr="00272084">
        <w:rPr>
          <w:color w:val="000000"/>
        </w:rPr>
        <w:t xml:space="preserve"> – </w:t>
      </w:r>
      <w:r w:rsidR="00F07C7D" w:rsidRPr="00272084">
        <w:rPr>
          <w:color w:val="000000"/>
        </w:rPr>
        <w:t xml:space="preserve">декабрь. </w:t>
      </w:r>
      <w:r w:rsidR="00F07C7D" w:rsidRPr="006B3173">
        <w:rPr>
          <w:color w:val="000000"/>
        </w:rPr>
        <w:t xml:space="preserve">Концентрации серы диоксида были </w:t>
      </w:r>
      <w:r w:rsidR="006B3173" w:rsidRPr="006B3173">
        <w:rPr>
          <w:color w:val="000000"/>
        </w:rPr>
        <w:t xml:space="preserve">преимущественно </w:t>
      </w:r>
      <w:r w:rsidR="00F07C7D" w:rsidRPr="006B3173">
        <w:rPr>
          <w:color w:val="000000"/>
        </w:rPr>
        <w:t xml:space="preserve">ниже предела обнаружения. </w:t>
      </w:r>
      <w:r w:rsidR="006B3173" w:rsidRPr="00E3300B">
        <w:rPr>
          <w:i/>
          <w:color w:val="000000"/>
        </w:rPr>
        <w:t>Максимальная из разовых концентраций</w:t>
      </w:r>
      <w:r w:rsidR="006B3173" w:rsidRPr="006B3173">
        <w:rPr>
          <w:color w:val="000000"/>
        </w:rPr>
        <w:t xml:space="preserve"> серы диоксида была ниже 0,1 ПДК.</w:t>
      </w:r>
    </w:p>
    <w:p w:rsidR="000D33B3" w:rsidRPr="00110BB8" w:rsidRDefault="000D33B3" w:rsidP="000D33B3">
      <w:pPr>
        <w:ind w:firstLine="684"/>
        <w:jc w:val="both"/>
        <w:rPr>
          <w:color w:val="000000"/>
        </w:rPr>
      </w:pPr>
      <w:r w:rsidRPr="006B0E66">
        <w:rPr>
          <w:b/>
          <w:color w:val="000000"/>
        </w:rPr>
        <w:t xml:space="preserve">Концентрации специфических загрязняющих веществ. </w:t>
      </w:r>
      <w:r w:rsidR="006B067B" w:rsidRPr="006B0E66">
        <w:rPr>
          <w:color w:val="000000"/>
        </w:rPr>
        <w:t>П</w:t>
      </w:r>
      <w:r w:rsidR="00D9255B" w:rsidRPr="006B0E66">
        <w:rPr>
          <w:color w:val="000000"/>
        </w:rPr>
        <w:t xml:space="preserve">о сравнению с </w:t>
      </w:r>
      <w:r w:rsidR="007E038D" w:rsidRPr="006B0E66">
        <w:rPr>
          <w:color w:val="000000"/>
        </w:rPr>
        <w:t>20</w:t>
      </w:r>
      <w:r w:rsidR="006B0E66" w:rsidRPr="006B0E66">
        <w:rPr>
          <w:color w:val="000000"/>
        </w:rPr>
        <w:t>20</w:t>
      </w:r>
      <w:r w:rsidR="007E038D" w:rsidRPr="006B0E66">
        <w:rPr>
          <w:color w:val="000000"/>
        </w:rPr>
        <w:t xml:space="preserve"> г.</w:t>
      </w:r>
      <w:r w:rsidR="00D9255B" w:rsidRPr="006B0E66">
        <w:rPr>
          <w:color w:val="000000"/>
        </w:rPr>
        <w:t xml:space="preserve"> содержание формальдегида </w:t>
      </w:r>
      <w:r w:rsidR="006B0E66" w:rsidRPr="006B0E66">
        <w:rPr>
          <w:color w:val="000000"/>
        </w:rPr>
        <w:t>увеличилось</w:t>
      </w:r>
      <w:r w:rsidR="002F7E9A" w:rsidRPr="006B0E66">
        <w:rPr>
          <w:color w:val="000000"/>
        </w:rPr>
        <w:t xml:space="preserve"> на 30</w:t>
      </w:r>
      <w:r w:rsidR="006B067B" w:rsidRPr="006B0E66">
        <w:rPr>
          <w:color w:val="000000"/>
        </w:rPr>
        <w:t xml:space="preserve"> </w:t>
      </w:r>
      <w:r w:rsidR="002F7E9A" w:rsidRPr="006B0E66">
        <w:rPr>
          <w:color w:val="000000"/>
        </w:rPr>
        <w:t>%</w:t>
      </w:r>
      <w:r w:rsidR="00D9255B" w:rsidRPr="006B0E66">
        <w:rPr>
          <w:color w:val="000000"/>
        </w:rPr>
        <w:t>.</w:t>
      </w:r>
      <w:r w:rsidRPr="006B0E66">
        <w:rPr>
          <w:color w:val="000000"/>
        </w:rPr>
        <w:t xml:space="preserve"> </w:t>
      </w:r>
      <w:r w:rsidR="000B4925" w:rsidRPr="006B0E66">
        <w:rPr>
          <w:color w:val="000000"/>
        </w:rPr>
        <w:t>В</w:t>
      </w:r>
      <w:r w:rsidRPr="006B0E66">
        <w:rPr>
          <w:color w:val="000000"/>
        </w:rPr>
        <w:t xml:space="preserve"> </w:t>
      </w:r>
      <w:r w:rsidR="006B0E66" w:rsidRPr="006B0E66">
        <w:rPr>
          <w:color w:val="000000"/>
        </w:rPr>
        <w:t xml:space="preserve">г. Светлогорск </w:t>
      </w:r>
      <w:r w:rsidRPr="006B0E66">
        <w:rPr>
          <w:color w:val="000000"/>
        </w:rPr>
        <w:t>средний уровень загрязнения воздуха формальдегидом в июне</w:t>
      </w:r>
      <w:r w:rsidR="006B0E66" w:rsidRPr="006B0E66">
        <w:rPr>
          <w:color w:val="000000"/>
        </w:rPr>
        <w:t xml:space="preserve"> – </w:t>
      </w:r>
      <w:r w:rsidRPr="006B0E66">
        <w:rPr>
          <w:color w:val="000000"/>
        </w:rPr>
        <w:t>августе был выше</w:t>
      </w:r>
      <w:r w:rsidRPr="00384C3D">
        <w:rPr>
          <w:color w:val="000000"/>
        </w:rPr>
        <w:t xml:space="preserve">, чем в </w:t>
      </w:r>
      <w:r w:rsidR="00384C3D" w:rsidRPr="00384C3D">
        <w:rPr>
          <w:color w:val="000000"/>
        </w:rPr>
        <w:t>гг. Гомель, Речица</w:t>
      </w:r>
      <w:r w:rsidRPr="00384C3D">
        <w:rPr>
          <w:color w:val="000000"/>
        </w:rPr>
        <w:t>, Мозыр</w:t>
      </w:r>
      <w:r w:rsidR="00384C3D" w:rsidRPr="00384C3D">
        <w:rPr>
          <w:color w:val="000000"/>
        </w:rPr>
        <w:t>ь и Жлобин</w:t>
      </w:r>
      <w:r w:rsidRPr="00384C3D">
        <w:rPr>
          <w:color w:val="000000"/>
        </w:rPr>
        <w:t xml:space="preserve">. </w:t>
      </w:r>
      <w:r w:rsidRPr="0063238B">
        <w:rPr>
          <w:color w:val="000000"/>
        </w:rPr>
        <w:t xml:space="preserve">В </w:t>
      </w:r>
      <w:r w:rsidR="0063238B" w:rsidRPr="0063238B">
        <w:rPr>
          <w:color w:val="000000"/>
        </w:rPr>
        <w:t>34</w:t>
      </w:r>
      <w:r w:rsidR="009E1960" w:rsidRPr="0063238B">
        <w:rPr>
          <w:color w:val="000000"/>
        </w:rPr>
        <w:t xml:space="preserve"> </w:t>
      </w:r>
      <w:r w:rsidRPr="0063238B">
        <w:rPr>
          <w:color w:val="000000"/>
        </w:rPr>
        <w:t xml:space="preserve">% проанализированных проб концентрации </w:t>
      </w:r>
      <w:r w:rsidR="00D9255B" w:rsidRPr="0063238B">
        <w:rPr>
          <w:color w:val="000000"/>
        </w:rPr>
        <w:t xml:space="preserve">формальдегида </w:t>
      </w:r>
      <w:r w:rsidRPr="0063238B">
        <w:rPr>
          <w:color w:val="000000"/>
        </w:rPr>
        <w:t>варьировались в диапазоне 0,5</w:t>
      </w:r>
      <w:r w:rsidR="0063238B" w:rsidRPr="0063238B">
        <w:rPr>
          <w:color w:val="000000"/>
        </w:rPr>
        <w:t xml:space="preserve"> – </w:t>
      </w:r>
      <w:r w:rsidRPr="0063238B">
        <w:rPr>
          <w:color w:val="000000"/>
        </w:rPr>
        <w:t>1,0 ПДК</w:t>
      </w:r>
      <w:r w:rsidR="009E1960" w:rsidRPr="0063238B">
        <w:rPr>
          <w:color w:val="000000"/>
        </w:rPr>
        <w:t xml:space="preserve"> </w:t>
      </w:r>
      <w:r w:rsidR="009E1960" w:rsidRPr="00231AB3">
        <w:rPr>
          <w:color w:val="000000"/>
        </w:rPr>
        <w:t xml:space="preserve">(в </w:t>
      </w:r>
      <w:r w:rsidR="0063238B" w:rsidRPr="00231AB3">
        <w:rPr>
          <w:color w:val="000000"/>
        </w:rPr>
        <w:t>2020 г.</w:t>
      </w:r>
      <w:r w:rsidR="009E1960" w:rsidRPr="00231AB3">
        <w:rPr>
          <w:color w:val="000000"/>
        </w:rPr>
        <w:t xml:space="preserve"> </w:t>
      </w:r>
      <w:r w:rsidR="00231AB3" w:rsidRPr="00231AB3">
        <w:rPr>
          <w:color w:val="000000"/>
        </w:rPr>
        <w:t xml:space="preserve">– в </w:t>
      </w:r>
      <w:r w:rsidR="0063238B" w:rsidRPr="00231AB3">
        <w:rPr>
          <w:color w:val="000000"/>
        </w:rPr>
        <w:t>21</w:t>
      </w:r>
      <w:r w:rsidR="009E1960" w:rsidRPr="00231AB3">
        <w:rPr>
          <w:color w:val="000000"/>
        </w:rPr>
        <w:t xml:space="preserve"> %</w:t>
      </w:r>
      <w:r w:rsidR="00231AB3" w:rsidRPr="00231AB3">
        <w:rPr>
          <w:color w:val="000000"/>
        </w:rPr>
        <w:t xml:space="preserve"> проб</w:t>
      </w:r>
      <w:r w:rsidR="009E1960" w:rsidRPr="00231AB3">
        <w:rPr>
          <w:color w:val="000000"/>
        </w:rPr>
        <w:t>)</w:t>
      </w:r>
      <w:r w:rsidRPr="00231AB3">
        <w:rPr>
          <w:color w:val="000000"/>
        </w:rPr>
        <w:t xml:space="preserve">. </w:t>
      </w:r>
      <w:r w:rsidR="00D60352" w:rsidRPr="00231AB3">
        <w:rPr>
          <w:color w:val="000000"/>
        </w:rPr>
        <w:t>П</w:t>
      </w:r>
      <w:r w:rsidRPr="00231AB3">
        <w:rPr>
          <w:color w:val="000000"/>
        </w:rPr>
        <w:t>ревышени</w:t>
      </w:r>
      <w:r w:rsidR="00231AB3" w:rsidRPr="00231AB3">
        <w:rPr>
          <w:color w:val="000000"/>
        </w:rPr>
        <w:t>е</w:t>
      </w:r>
      <w:r w:rsidRPr="00231AB3">
        <w:rPr>
          <w:color w:val="000000"/>
        </w:rPr>
        <w:t xml:space="preserve"> норматива </w:t>
      </w:r>
      <w:r w:rsidR="00231AB3" w:rsidRPr="00231AB3">
        <w:rPr>
          <w:color w:val="000000"/>
        </w:rPr>
        <w:t>ПДК</w:t>
      </w:r>
      <w:r w:rsidRPr="00231AB3">
        <w:rPr>
          <w:color w:val="000000"/>
        </w:rPr>
        <w:t xml:space="preserve"> </w:t>
      </w:r>
      <w:r w:rsidR="004560CD" w:rsidRPr="00231AB3">
        <w:rPr>
          <w:color w:val="000000"/>
        </w:rPr>
        <w:t xml:space="preserve">в </w:t>
      </w:r>
      <w:r w:rsidR="00231AB3" w:rsidRPr="00231AB3">
        <w:rPr>
          <w:color w:val="000000"/>
        </w:rPr>
        <w:t>1,1 раза</w:t>
      </w:r>
      <w:r w:rsidR="004560CD" w:rsidRPr="00231AB3">
        <w:rPr>
          <w:color w:val="000000"/>
        </w:rPr>
        <w:t xml:space="preserve"> </w:t>
      </w:r>
      <w:r w:rsidRPr="00231AB3">
        <w:rPr>
          <w:color w:val="000000"/>
        </w:rPr>
        <w:t>зарегистрирован</w:t>
      </w:r>
      <w:r w:rsidR="00231AB3" w:rsidRPr="00231AB3">
        <w:rPr>
          <w:color w:val="000000"/>
        </w:rPr>
        <w:t>о лишь в единичной пробе воздуха</w:t>
      </w:r>
      <w:r w:rsidRPr="00231AB3">
        <w:rPr>
          <w:color w:val="000000"/>
        </w:rPr>
        <w:t xml:space="preserve"> </w:t>
      </w:r>
      <w:r w:rsidR="00231AB3" w:rsidRPr="00231AB3">
        <w:rPr>
          <w:color w:val="000000"/>
        </w:rPr>
        <w:t xml:space="preserve">в </w:t>
      </w:r>
      <w:r w:rsidR="00231AB3">
        <w:rPr>
          <w:color w:val="000000"/>
        </w:rPr>
        <w:br/>
      </w:r>
      <w:r w:rsidR="00231AB3" w:rsidRPr="00231AB3">
        <w:rPr>
          <w:color w:val="000000"/>
        </w:rPr>
        <w:t xml:space="preserve">м-не </w:t>
      </w:r>
      <w:r w:rsidR="00231AB3">
        <w:rPr>
          <w:color w:val="000000"/>
        </w:rPr>
        <w:t>П</w:t>
      </w:r>
      <w:r w:rsidR="00231AB3" w:rsidRPr="00231AB3">
        <w:rPr>
          <w:color w:val="000000"/>
        </w:rPr>
        <w:t>ервомайский, в районе дома №21 (24 июня</w:t>
      </w:r>
      <w:r w:rsidR="00231AB3" w:rsidRPr="00110BB8">
        <w:rPr>
          <w:color w:val="000000"/>
        </w:rPr>
        <w:t>)</w:t>
      </w:r>
      <w:r w:rsidRPr="00110BB8">
        <w:rPr>
          <w:color w:val="000000"/>
        </w:rPr>
        <w:t xml:space="preserve">. </w:t>
      </w:r>
      <w:r w:rsidR="00110BB8" w:rsidRPr="00110BB8">
        <w:rPr>
          <w:color w:val="000000"/>
        </w:rPr>
        <w:t>В м-не Молодежный, в районе дома № 27 м</w:t>
      </w:r>
      <w:r w:rsidRPr="00110BB8">
        <w:rPr>
          <w:color w:val="000000"/>
        </w:rPr>
        <w:t>аксимальн</w:t>
      </w:r>
      <w:r w:rsidR="00110BB8" w:rsidRPr="00110BB8">
        <w:rPr>
          <w:color w:val="000000"/>
        </w:rPr>
        <w:t>ая</w:t>
      </w:r>
      <w:r w:rsidRPr="00110BB8">
        <w:rPr>
          <w:color w:val="000000"/>
        </w:rPr>
        <w:t xml:space="preserve"> из разовых концентраций формальдегида</w:t>
      </w:r>
      <w:r w:rsidR="004560CD" w:rsidRPr="00110BB8">
        <w:rPr>
          <w:color w:val="000000"/>
        </w:rPr>
        <w:t xml:space="preserve"> был</w:t>
      </w:r>
      <w:r w:rsidR="00110BB8" w:rsidRPr="00110BB8">
        <w:rPr>
          <w:color w:val="000000"/>
        </w:rPr>
        <w:t>а</w:t>
      </w:r>
      <w:r w:rsidR="004560CD" w:rsidRPr="00110BB8">
        <w:rPr>
          <w:color w:val="000000"/>
        </w:rPr>
        <w:t xml:space="preserve"> на уровне ПДК</w:t>
      </w:r>
      <w:r w:rsidR="00A04164" w:rsidRPr="00110BB8">
        <w:rPr>
          <w:color w:val="000000"/>
        </w:rPr>
        <w:t>.</w:t>
      </w:r>
      <w:r w:rsidR="001B4E55" w:rsidRPr="00110BB8">
        <w:rPr>
          <w:color w:val="000000"/>
        </w:rPr>
        <w:t xml:space="preserve"> </w:t>
      </w:r>
    </w:p>
    <w:p w:rsidR="000D33B3" w:rsidRPr="00C16659" w:rsidRDefault="000D33B3" w:rsidP="000D33B3">
      <w:pPr>
        <w:ind w:firstLine="684"/>
        <w:jc w:val="both"/>
        <w:rPr>
          <w:color w:val="000000"/>
        </w:rPr>
      </w:pPr>
      <w:r w:rsidRPr="00C16659">
        <w:rPr>
          <w:color w:val="000000"/>
        </w:rPr>
        <w:t xml:space="preserve">Концентрации сероводорода </w:t>
      </w:r>
      <w:r w:rsidR="00E852A8" w:rsidRPr="00C16659">
        <w:rPr>
          <w:color w:val="000000"/>
        </w:rPr>
        <w:t>в большинстве измерений</w:t>
      </w:r>
      <w:r w:rsidRPr="00C16659">
        <w:rPr>
          <w:color w:val="000000"/>
        </w:rPr>
        <w:t xml:space="preserve"> были ниже предел</w:t>
      </w:r>
      <w:r w:rsidR="00C16659" w:rsidRPr="00C16659">
        <w:rPr>
          <w:color w:val="000000"/>
        </w:rPr>
        <w:t>а</w:t>
      </w:r>
      <w:r w:rsidRPr="00C16659">
        <w:rPr>
          <w:color w:val="000000"/>
        </w:rPr>
        <w:t xml:space="preserve"> обнаружения. </w:t>
      </w:r>
      <w:r w:rsidR="001D03B8" w:rsidRPr="00C16659">
        <w:rPr>
          <w:i/>
          <w:color w:val="000000"/>
        </w:rPr>
        <w:t>Максимальн</w:t>
      </w:r>
      <w:r w:rsidR="00C16659" w:rsidRPr="00C16659">
        <w:rPr>
          <w:i/>
          <w:color w:val="000000"/>
        </w:rPr>
        <w:t>ая</w:t>
      </w:r>
      <w:r w:rsidR="001D03B8" w:rsidRPr="00C16659">
        <w:rPr>
          <w:i/>
          <w:color w:val="000000"/>
        </w:rPr>
        <w:t xml:space="preserve"> из разовых концентраций</w:t>
      </w:r>
      <w:r w:rsidR="001D03B8" w:rsidRPr="00C16659">
        <w:rPr>
          <w:color w:val="000000"/>
        </w:rPr>
        <w:t xml:space="preserve"> </w:t>
      </w:r>
      <w:r w:rsidR="00C16659" w:rsidRPr="00C16659">
        <w:rPr>
          <w:color w:val="000000"/>
        </w:rPr>
        <w:t>сероводорода составляла</w:t>
      </w:r>
      <w:r w:rsidR="001D03B8" w:rsidRPr="00C16659">
        <w:rPr>
          <w:color w:val="000000"/>
        </w:rPr>
        <w:t xml:space="preserve"> </w:t>
      </w:r>
      <w:r w:rsidR="00C16659" w:rsidRPr="00C16659">
        <w:rPr>
          <w:color w:val="000000"/>
        </w:rPr>
        <w:t>0,1</w:t>
      </w:r>
      <w:r w:rsidRPr="00C16659">
        <w:rPr>
          <w:color w:val="000000"/>
        </w:rPr>
        <w:t xml:space="preserve"> ПДК. </w:t>
      </w:r>
      <w:r w:rsidR="00C16659">
        <w:rPr>
          <w:color w:val="000000"/>
        </w:rPr>
        <w:t>Концентрации сероуглерода были ниже предела обнаружения.</w:t>
      </w:r>
    </w:p>
    <w:p w:rsidR="005D26B4" w:rsidRPr="00470BF6" w:rsidRDefault="000D33B3" w:rsidP="005D26B4">
      <w:pPr>
        <w:ind w:firstLine="684"/>
        <w:jc w:val="both"/>
        <w:rPr>
          <w:bCs w:val="0"/>
          <w:color w:val="000000"/>
        </w:rPr>
      </w:pPr>
      <w:r w:rsidRPr="001E442C">
        <w:rPr>
          <w:b/>
          <w:color w:val="000000"/>
        </w:rPr>
        <w:t>Концентрации тяжелых металлов</w:t>
      </w:r>
      <w:r w:rsidR="00414C92" w:rsidRPr="001E442C">
        <w:rPr>
          <w:b/>
          <w:color w:val="000000"/>
        </w:rPr>
        <w:t xml:space="preserve"> и бенз</w:t>
      </w:r>
      <w:r w:rsidR="00E04D20" w:rsidRPr="001E442C">
        <w:rPr>
          <w:b/>
          <w:color w:val="000000"/>
        </w:rPr>
        <w:t>(</w:t>
      </w:r>
      <w:r w:rsidR="00414C92" w:rsidRPr="001E442C">
        <w:rPr>
          <w:b/>
          <w:color w:val="000000"/>
        </w:rPr>
        <w:t>а</w:t>
      </w:r>
      <w:r w:rsidR="00E04D20" w:rsidRPr="001E442C">
        <w:rPr>
          <w:b/>
          <w:color w:val="000000"/>
        </w:rPr>
        <w:t>)</w:t>
      </w:r>
      <w:r w:rsidR="00414C92" w:rsidRPr="001E442C">
        <w:rPr>
          <w:b/>
          <w:color w:val="000000"/>
        </w:rPr>
        <w:t>пирена</w:t>
      </w:r>
      <w:r w:rsidRPr="001E442C">
        <w:rPr>
          <w:b/>
          <w:color w:val="000000"/>
        </w:rPr>
        <w:t>.</w:t>
      </w:r>
      <w:r w:rsidRPr="001E442C">
        <w:rPr>
          <w:color w:val="000000"/>
        </w:rPr>
        <w:t xml:space="preserve"> Содержание в воздухе свинца</w:t>
      </w:r>
      <w:r w:rsidR="00F62B1E">
        <w:rPr>
          <w:color w:val="000000"/>
        </w:rPr>
        <w:t xml:space="preserve"> и кадмия было</w:t>
      </w:r>
      <w:r w:rsidRPr="001E442C">
        <w:rPr>
          <w:color w:val="000000"/>
        </w:rPr>
        <w:t xml:space="preserve"> низким</w:t>
      </w:r>
      <w:r w:rsidR="00F62B1E">
        <w:rPr>
          <w:color w:val="000000"/>
        </w:rPr>
        <w:t>. В</w:t>
      </w:r>
      <w:r w:rsidR="001E442C">
        <w:rPr>
          <w:color w:val="000000"/>
        </w:rPr>
        <w:t xml:space="preserve"> 67 % измерений концентрации</w:t>
      </w:r>
      <w:r w:rsidR="00F62B1E">
        <w:rPr>
          <w:color w:val="000000"/>
        </w:rPr>
        <w:t xml:space="preserve"> свинца</w:t>
      </w:r>
      <w:r w:rsidR="001E442C">
        <w:rPr>
          <w:color w:val="000000"/>
        </w:rPr>
        <w:t xml:space="preserve"> были ниже предела обнаружения</w:t>
      </w:r>
      <w:r w:rsidRPr="001E442C">
        <w:rPr>
          <w:color w:val="000000"/>
        </w:rPr>
        <w:t>.</w:t>
      </w:r>
      <w:r w:rsidR="00414C92" w:rsidRPr="001E442C">
        <w:rPr>
          <w:color w:val="000000"/>
        </w:rPr>
        <w:t xml:space="preserve"> </w:t>
      </w:r>
      <w:r w:rsidR="00A33B83" w:rsidRPr="00A33B83">
        <w:rPr>
          <w:color w:val="000000"/>
        </w:rPr>
        <w:t>П</w:t>
      </w:r>
      <w:r w:rsidR="00192FCA" w:rsidRPr="00A33B83">
        <w:rPr>
          <w:color w:val="000000"/>
        </w:rPr>
        <w:t xml:space="preserve">о сравнению с </w:t>
      </w:r>
      <w:r w:rsidR="00A33B83" w:rsidRPr="00A33B83">
        <w:rPr>
          <w:color w:val="000000"/>
        </w:rPr>
        <w:t xml:space="preserve">2020 г. </w:t>
      </w:r>
      <w:r w:rsidR="00192FCA" w:rsidRPr="00A33B83">
        <w:rPr>
          <w:color w:val="000000"/>
        </w:rPr>
        <w:t xml:space="preserve">отмечено </w:t>
      </w:r>
      <w:r w:rsidR="00A33B83" w:rsidRPr="00A33B83">
        <w:rPr>
          <w:color w:val="000000"/>
        </w:rPr>
        <w:t>снижение</w:t>
      </w:r>
      <w:r w:rsidR="00192FCA" w:rsidRPr="00A33B83">
        <w:rPr>
          <w:color w:val="000000"/>
        </w:rPr>
        <w:t xml:space="preserve"> уровня загрязнения воздуха кадмием.</w:t>
      </w:r>
      <w:r w:rsidR="005D26B4">
        <w:rPr>
          <w:color w:val="000000"/>
        </w:rPr>
        <w:t xml:space="preserve"> </w:t>
      </w:r>
      <w:r w:rsidR="00D37612">
        <w:rPr>
          <w:color w:val="000000"/>
        </w:rPr>
        <w:t xml:space="preserve">Наблюдения за содержанием бенз(а)пирена проводились в период отопительного сезона. </w:t>
      </w:r>
      <w:r w:rsidR="005D26B4">
        <w:rPr>
          <w:color w:val="000000"/>
        </w:rPr>
        <w:t>К</w:t>
      </w:r>
      <w:r w:rsidR="005D26B4" w:rsidRPr="00470BF6">
        <w:rPr>
          <w:color w:val="000000"/>
        </w:rPr>
        <w:t xml:space="preserve">онцентрации бенз(а)пирена в </w:t>
      </w:r>
      <w:r w:rsidR="005D26B4">
        <w:rPr>
          <w:color w:val="000000"/>
        </w:rPr>
        <w:t xml:space="preserve">январе и октябре были ниже предела обнаружения, в другие месяцы отопительного </w:t>
      </w:r>
      <w:r w:rsidR="005D26B4" w:rsidRPr="00470BF6">
        <w:rPr>
          <w:color w:val="000000"/>
        </w:rPr>
        <w:t>сезон</w:t>
      </w:r>
      <w:r w:rsidR="005D26B4">
        <w:rPr>
          <w:color w:val="000000"/>
        </w:rPr>
        <w:t>а</w:t>
      </w:r>
      <w:r w:rsidR="005D26B4" w:rsidRPr="00470BF6">
        <w:rPr>
          <w:color w:val="000000"/>
        </w:rPr>
        <w:t xml:space="preserve"> варьировались в диапазоне 0,</w:t>
      </w:r>
      <w:r w:rsidR="005D26B4">
        <w:rPr>
          <w:color w:val="000000"/>
        </w:rPr>
        <w:t>2</w:t>
      </w:r>
      <w:r w:rsidR="005D26B4" w:rsidRPr="00470BF6">
        <w:rPr>
          <w:color w:val="000000"/>
        </w:rPr>
        <w:t xml:space="preserve"> – </w:t>
      </w:r>
      <w:r w:rsidR="005D26B4">
        <w:rPr>
          <w:color w:val="000000"/>
        </w:rPr>
        <w:t>1,4</w:t>
      </w:r>
      <w:r w:rsidR="005D26B4" w:rsidRPr="00470BF6">
        <w:rPr>
          <w:color w:val="000000"/>
        </w:rPr>
        <w:t xml:space="preserve"> нг/м</w:t>
      </w:r>
      <w:r w:rsidR="005D26B4" w:rsidRPr="00470BF6">
        <w:rPr>
          <w:color w:val="000000"/>
          <w:vertAlign w:val="superscript"/>
        </w:rPr>
        <w:t>3</w:t>
      </w:r>
      <w:r w:rsidR="005D26B4" w:rsidRPr="00470BF6">
        <w:rPr>
          <w:color w:val="000000"/>
        </w:rPr>
        <w:t xml:space="preserve">. </w:t>
      </w:r>
    </w:p>
    <w:p w:rsidR="001E2A14" w:rsidRPr="00A50778" w:rsidRDefault="000D33B3" w:rsidP="001E2A14">
      <w:pPr>
        <w:ind w:firstLine="709"/>
        <w:jc w:val="both"/>
        <w:rPr>
          <w:bCs w:val="0"/>
          <w:color w:val="000000"/>
        </w:rPr>
      </w:pPr>
      <w:r w:rsidRPr="00A50778">
        <w:rPr>
          <w:b/>
          <w:color w:val="000000"/>
        </w:rPr>
        <w:t>Тенденци</w:t>
      </w:r>
      <w:r w:rsidR="00631AEA" w:rsidRPr="00A50778">
        <w:rPr>
          <w:b/>
          <w:color w:val="000000"/>
        </w:rPr>
        <w:t>и</w:t>
      </w:r>
      <w:r w:rsidRPr="00A50778">
        <w:rPr>
          <w:b/>
          <w:color w:val="000000"/>
        </w:rPr>
        <w:t xml:space="preserve"> за период 201</w:t>
      </w:r>
      <w:r w:rsidR="00BE78E5" w:rsidRPr="00A50778">
        <w:rPr>
          <w:b/>
          <w:color w:val="000000"/>
        </w:rPr>
        <w:t xml:space="preserve">7 – </w:t>
      </w:r>
      <w:r w:rsidRPr="00A50778">
        <w:rPr>
          <w:b/>
          <w:color w:val="000000"/>
        </w:rPr>
        <w:t>20</w:t>
      </w:r>
      <w:r w:rsidR="001F430A" w:rsidRPr="00A50778">
        <w:rPr>
          <w:b/>
          <w:color w:val="000000"/>
        </w:rPr>
        <w:t>2</w:t>
      </w:r>
      <w:r w:rsidR="00BE78E5" w:rsidRPr="00A50778">
        <w:rPr>
          <w:b/>
          <w:color w:val="000000"/>
        </w:rPr>
        <w:t>1</w:t>
      </w:r>
      <w:r w:rsidRPr="00A50778">
        <w:rPr>
          <w:b/>
          <w:color w:val="000000"/>
        </w:rPr>
        <w:t xml:space="preserve"> гг.</w:t>
      </w:r>
      <w:r w:rsidRPr="00A50778">
        <w:rPr>
          <w:color w:val="000000"/>
        </w:rPr>
        <w:t xml:space="preserve"> </w:t>
      </w:r>
      <w:r w:rsidR="007F3F2E" w:rsidRPr="00A50778">
        <w:rPr>
          <w:color w:val="000000"/>
        </w:rPr>
        <w:t>В</w:t>
      </w:r>
      <w:r w:rsidR="00A50778" w:rsidRPr="00A50778">
        <w:t xml:space="preserve"> 2017 – </w:t>
      </w:r>
      <w:r w:rsidR="001E2A14" w:rsidRPr="00A50778">
        <w:t xml:space="preserve">2018 гг. </w:t>
      </w:r>
      <w:r w:rsidR="007F3F2E" w:rsidRPr="00A50778">
        <w:t xml:space="preserve">и 2020 г. среднегодовые концентрации азота диоксида </w:t>
      </w:r>
      <w:r w:rsidR="005E33E6" w:rsidRPr="00A50778">
        <w:t>находились</w:t>
      </w:r>
      <w:r w:rsidR="001E2A14" w:rsidRPr="00A50778">
        <w:t xml:space="preserve"> на одном уровне, в 2019 г. за пятилетний период наблюдалось самое высокое </w:t>
      </w:r>
      <w:r w:rsidR="00A50778" w:rsidRPr="00A50778">
        <w:t xml:space="preserve">его </w:t>
      </w:r>
      <w:r w:rsidR="001E2A14" w:rsidRPr="00A50778">
        <w:t>содержание</w:t>
      </w:r>
      <w:r w:rsidR="00A50778">
        <w:t>, в 2021 г. отмечено снижение содержания азота диоксида</w:t>
      </w:r>
      <w:r w:rsidR="001E2A14" w:rsidRPr="00A50778">
        <w:rPr>
          <w:color w:val="000000"/>
        </w:rPr>
        <w:t xml:space="preserve">. </w:t>
      </w:r>
      <w:r w:rsidR="00A50778" w:rsidRPr="00A50778">
        <w:rPr>
          <w:color w:val="000000"/>
        </w:rPr>
        <w:t xml:space="preserve">С 2019 г. наблюдается тенденция к снижению </w:t>
      </w:r>
      <w:r w:rsidR="00DF583E">
        <w:rPr>
          <w:color w:val="000000"/>
        </w:rPr>
        <w:t xml:space="preserve">уровня загрязнения </w:t>
      </w:r>
      <w:r w:rsidR="00A50778" w:rsidRPr="00A50778">
        <w:rPr>
          <w:color w:val="000000"/>
        </w:rPr>
        <w:t>воздух</w:t>
      </w:r>
      <w:r w:rsidR="00DF583E">
        <w:rPr>
          <w:color w:val="000000"/>
        </w:rPr>
        <w:t>а</w:t>
      </w:r>
      <w:r w:rsidR="00A50778" w:rsidRPr="00A50778">
        <w:rPr>
          <w:color w:val="000000"/>
        </w:rPr>
        <w:t xml:space="preserve"> </w:t>
      </w:r>
      <w:r w:rsidR="00DF583E">
        <w:rPr>
          <w:color w:val="000000"/>
        </w:rPr>
        <w:t>твердыми</w:t>
      </w:r>
      <w:r w:rsidR="009D7693" w:rsidRPr="00A50778">
        <w:rPr>
          <w:color w:val="000000"/>
        </w:rPr>
        <w:t xml:space="preserve"> частиц</w:t>
      </w:r>
      <w:r w:rsidR="00DF583E">
        <w:rPr>
          <w:color w:val="000000"/>
        </w:rPr>
        <w:t>ами</w:t>
      </w:r>
      <w:r w:rsidR="009D7693" w:rsidRPr="00A50778">
        <w:rPr>
          <w:color w:val="000000"/>
        </w:rPr>
        <w:t xml:space="preserve"> (недифференцированная по составу пыль/аэрозоль)</w:t>
      </w:r>
      <w:r w:rsidR="00A50778">
        <w:rPr>
          <w:color w:val="000000"/>
        </w:rPr>
        <w:t xml:space="preserve">. Динамика изменения </w:t>
      </w:r>
      <w:r w:rsidR="00A50778">
        <w:rPr>
          <w:color w:val="000000"/>
        </w:rPr>
        <w:lastRenderedPageBreak/>
        <w:t xml:space="preserve">среднегодовых концентраций углерод оксида нестабильна: </w:t>
      </w:r>
      <w:r w:rsidR="00A62032">
        <w:rPr>
          <w:color w:val="000000"/>
        </w:rPr>
        <w:t xml:space="preserve">увеличение содержания в воздухе углерод оксида наблюдалось в 2018 г., в остальные годы изменение среднегодовых концентраций было в пределах 13 %. </w:t>
      </w:r>
      <w:r w:rsidR="001E2A14" w:rsidRPr="00A50778">
        <w:rPr>
          <w:color w:val="000000"/>
        </w:rPr>
        <w:t xml:space="preserve">Уровень загрязнения воздуха сероуглеродом стабилизировался. </w:t>
      </w:r>
    </w:p>
    <w:p w:rsidR="00136371" w:rsidRPr="00E56E53" w:rsidRDefault="00136371" w:rsidP="00D27A46">
      <w:pPr>
        <w:ind w:firstLine="709"/>
        <w:jc w:val="center"/>
        <w:rPr>
          <w:b/>
          <w:caps/>
          <w:highlight w:val="yellow"/>
        </w:rPr>
      </w:pPr>
    </w:p>
    <w:p w:rsidR="00D27A46" w:rsidRPr="00B87B56" w:rsidRDefault="009137C4" w:rsidP="00D27A46">
      <w:pPr>
        <w:ind w:firstLine="709"/>
        <w:jc w:val="center"/>
        <w:rPr>
          <w:color w:val="00B050"/>
        </w:rPr>
      </w:pPr>
      <w:r w:rsidRPr="00B87B56">
        <w:rPr>
          <w:b/>
          <w:caps/>
        </w:rPr>
        <w:t>2.</w:t>
      </w:r>
      <w:r w:rsidR="00821360">
        <w:rPr>
          <w:b/>
          <w:caps/>
        </w:rPr>
        <w:t>20</w:t>
      </w:r>
      <w:r w:rsidR="00AD4A54">
        <w:rPr>
          <w:b/>
          <w:caps/>
        </w:rPr>
        <w:t xml:space="preserve"> </w:t>
      </w:r>
      <w:r w:rsidR="00AD4A54">
        <w:rPr>
          <w:b/>
        </w:rPr>
        <w:t>г.</w:t>
      </w:r>
      <w:r w:rsidR="00AD4A54">
        <w:rPr>
          <w:b/>
          <w:caps/>
        </w:rPr>
        <w:t xml:space="preserve"> </w:t>
      </w:r>
      <w:r w:rsidR="00941E70" w:rsidRPr="00B87B56">
        <w:rPr>
          <w:b/>
        </w:rPr>
        <w:t>Солигорск</w:t>
      </w:r>
      <w:r w:rsidR="00F25F24" w:rsidRPr="00B87B56">
        <w:rPr>
          <w:b/>
        </w:rPr>
        <w:t xml:space="preserve"> </w:t>
      </w:r>
    </w:p>
    <w:p w:rsidR="004E4D91" w:rsidRPr="00B87B56" w:rsidRDefault="004E4D91" w:rsidP="004E4D91">
      <w:pPr>
        <w:ind w:firstLine="684"/>
        <w:jc w:val="both"/>
        <w:rPr>
          <w:bCs w:val="0"/>
        </w:rPr>
      </w:pPr>
      <w:r w:rsidRPr="00B87B56">
        <w:t xml:space="preserve">В </w:t>
      </w:r>
      <w:r w:rsidRPr="00B87B56">
        <w:rPr>
          <w:b/>
        </w:rPr>
        <w:t>г. Солигорск</w:t>
      </w:r>
      <w:r w:rsidRPr="00B87B56">
        <w:t xml:space="preserve"> основными источниками загрязнения атмосферного воздуха являются </w:t>
      </w:r>
      <w:r w:rsidR="00A52B77" w:rsidRPr="00B87B56">
        <w:t>ОАО</w:t>
      </w:r>
      <w:r w:rsidRPr="00B87B56">
        <w:t xml:space="preserve"> «Беларускалий» и автотранспорт. </w:t>
      </w:r>
    </w:p>
    <w:p w:rsidR="00BE78E5" w:rsidRPr="00B3385A" w:rsidRDefault="00BE78E5" w:rsidP="00F56197">
      <w:pPr>
        <w:ind w:firstLine="684"/>
        <w:jc w:val="both"/>
      </w:pPr>
      <w:r w:rsidRPr="00B87B56">
        <w:t xml:space="preserve">Мониторинг атмосферного воздуха в </w:t>
      </w:r>
      <w:r w:rsidRPr="00B87B56">
        <w:rPr>
          <w:b/>
        </w:rPr>
        <w:t>г. Солигорск</w:t>
      </w:r>
      <w:r w:rsidRPr="00B87B56">
        <w:t xml:space="preserve"> проводился на автоматическом пункте наблюдений, расположенн</w:t>
      </w:r>
      <w:r w:rsidRPr="00B3385A">
        <w:t>о</w:t>
      </w:r>
      <w:r w:rsidR="00AF2E40" w:rsidRPr="00B3385A">
        <w:t>м</w:t>
      </w:r>
      <w:r w:rsidRPr="00B3385A">
        <w:t xml:space="preserve"> в районе ул. Северная, 15.</w:t>
      </w:r>
    </w:p>
    <w:p w:rsidR="00F56197" w:rsidRPr="001E1DFC" w:rsidRDefault="00EE5AA7" w:rsidP="00F56197">
      <w:pPr>
        <w:ind w:firstLine="684"/>
        <w:jc w:val="both"/>
        <w:rPr>
          <w:b/>
        </w:rPr>
      </w:pPr>
      <w:r w:rsidRPr="00B3385A">
        <w:rPr>
          <w:b/>
          <w:color w:val="000000"/>
        </w:rPr>
        <w:t>Общая оценка состояния атмосферного воздуха</w:t>
      </w:r>
      <w:r w:rsidRPr="00B3385A">
        <w:rPr>
          <w:color w:val="000000"/>
        </w:rPr>
        <w:t xml:space="preserve">. </w:t>
      </w:r>
      <w:r w:rsidR="00F56197" w:rsidRPr="00B3385A">
        <w:rPr>
          <w:bCs w:val="0"/>
        </w:rPr>
        <w:t>Согласно рассчитанным значениям индекса качества атмосферного воздуха, состояние воздуха в 20</w:t>
      </w:r>
      <w:r w:rsidR="00682393" w:rsidRPr="00B3385A">
        <w:rPr>
          <w:bCs w:val="0"/>
        </w:rPr>
        <w:t>2</w:t>
      </w:r>
      <w:r w:rsidR="001E1DFC" w:rsidRPr="00B3385A">
        <w:rPr>
          <w:bCs w:val="0"/>
        </w:rPr>
        <w:t>1</w:t>
      </w:r>
      <w:r w:rsidR="00F56197" w:rsidRPr="00B3385A">
        <w:rPr>
          <w:bCs w:val="0"/>
        </w:rPr>
        <w:t xml:space="preserve"> г. оценивалось</w:t>
      </w:r>
      <w:r w:rsidR="00A433D8" w:rsidRPr="00B3385A">
        <w:rPr>
          <w:bCs w:val="0"/>
        </w:rPr>
        <w:t>,</w:t>
      </w:r>
      <w:r w:rsidR="00F56197" w:rsidRPr="00B3385A">
        <w:rPr>
          <w:bCs w:val="0"/>
        </w:rPr>
        <w:t xml:space="preserve"> в основном</w:t>
      </w:r>
      <w:r w:rsidR="00A433D8" w:rsidRPr="00B3385A">
        <w:rPr>
          <w:bCs w:val="0"/>
        </w:rPr>
        <w:t>,</w:t>
      </w:r>
      <w:r w:rsidR="00F56197" w:rsidRPr="00B3385A">
        <w:rPr>
          <w:bCs w:val="0"/>
        </w:rPr>
        <w:t xml:space="preserve"> как очень хорошее, хорошее и умеренное, доля периодов с удовлетворительным </w:t>
      </w:r>
      <w:r w:rsidR="00B3385A" w:rsidRPr="00B3385A">
        <w:rPr>
          <w:bCs w:val="0"/>
        </w:rPr>
        <w:t>и плохим уровнями</w:t>
      </w:r>
      <w:r w:rsidR="001E1DFC" w:rsidRPr="00B3385A">
        <w:rPr>
          <w:bCs w:val="0"/>
        </w:rPr>
        <w:t xml:space="preserve"> загрязнения </w:t>
      </w:r>
      <w:r w:rsidR="00F56197" w:rsidRPr="00B3385A">
        <w:rPr>
          <w:bCs w:val="0"/>
        </w:rPr>
        <w:t>атмосферного воздуха была незначительна.</w:t>
      </w:r>
      <w:r w:rsidR="001E1DFC" w:rsidRPr="00B3385A">
        <w:rPr>
          <w:bCs w:val="0"/>
        </w:rPr>
        <w:t xml:space="preserve"> Такие периоды были связаны с повышенным содержанием приземного озона в летние месяцы. </w:t>
      </w:r>
      <w:r w:rsidR="00F56197" w:rsidRPr="00B3385A">
        <w:rPr>
          <w:bCs w:val="0"/>
        </w:rPr>
        <w:t xml:space="preserve"> Периоды с очень плохим качеством воздуха отсутствовали.</w:t>
      </w:r>
    </w:p>
    <w:p w:rsidR="00BF1E6C" w:rsidRPr="00BF1E6C" w:rsidRDefault="00EE5AA7" w:rsidP="00BF1E6C">
      <w:pPr>
        <w:ind w:firstLine="709"/>
        <w:jc w:val="both"/>
        <w:rPr>
          <w:bCs w:val="0"/>
        </w:rPr>
      </w:pPr>
      <w:r w:rsidRPr="0003318E">
        <w:rPr>
          <w:b/>
          <w:color w:val="000000"/>
        </w:rPr>
        <w:t>Концентрации основных загрязняющих веществ</w:t>
      </w:r>
      <w:r w:rsidRPr="0003318E">
        <w:rPr>
          <w:color w:val="000000"/>
        </w:rPr>
        <w:t xml:space="preserve">. </w:t>
      </w:r>
      <w:r w:rsidR="00F444C2" w:rsidRPr="0003318E">
        <w:rPr>
          <w:color w:val="000000"/>
        </w:rPr>
        <w:t xml:space="preserve">По сравнению </w:t>
      </w:r>
      <w:r w:rsidR="0037747D" w:rsidRPr="0003318E">
        <w:rPr>
          <w:color w:val="000000"/>
        </w:rPr>
        <w:br/>
      </w:r>
      <w:r w:rsidR="00F444C2" w:rsidRPr="0003318E">
        <w:rPr>
          <w:color w:val="000000"/>
        </w:rPr>
        <w:t xml:space="preserve">с </w:t>
      </w:r>
      <w:r w:rsidR="0037747D" w:rsidRPr="0003318E">
        <w:rPr>
          <w:color w:val="000000"/>
        </w:rPr>
        <w:t>20</w:t>
      </w:r>
      <w:r w:rsidR="00DB342A" w:rsidRPr="0003318E">
        <w:rPr>
          <w:color w:val="000000"/>
        </w:rPr>
        <w:t>20</w:t>
      </w:r>
      <w:r w:rsidR="0037747D" w:rsidRPr="0003318E">
        <w:rPr>
          <w:color w:val="000000"/>
        </w:rPr>
        <w:t xml:space="preserve"> г.</w:t>
      </w:r>
      <w:r w:rsidR="00F444C2" w:rsidRPr="0003318E">
        <w:rPr>
          <w:color w:val="000000"/>
        </w:rPr>
        <w:t xml:space="preserve"> уровень загрязнения воздуха серы диоксидом </w:t>
      </w:r>
      <w:r w:rsidR="0003318E" w:rsidRPr="0003318E">
        <w:rPr>
          <w:color w:val="000000"/>
        </w:rPr>
        <w:t xml:space="preserve">снизился на 17 %, </w:t>
      </w:r>
      <w:r w:rsidR="0003318E">
        <w:rPr>
          <w:color w:val="000000"/>
        </w:rPr>
        <w:t xml:space="preserve">углерод оксидом – возрос на 35 %, </w:t>
      </w:r>
      <w:r w:rsidR="00F444C2" w:rsidRPr="0003318E">
        <w:rPr>
          <w:color w:val="000000"/>
        </w:rPr>
        <w:t xml:space="preserve">азота </w:t>
      </w:r>
      <w:r w:rsidR="0003318E" w:rsidRPr="0003318E">
        <w:rPr>
          <w:color w:val="000000"/>
        </w:rPr>
        <w:t xml:space="preserve">диоксидом и азота оксидом </w:t>
      </w:r>
      <w:r w:rsidR="00F444C2" w:rsidRPr="0003318E">
        <w:rPr>
          <w:color w:val="000000"/>
        </w:rPr>
        <w:t xml:space="preserve">– существенно не изменился. </w:t>
      </w:r>
      <w:r w:rsidRPr="0003318E">
        <w:t xml:space="preserve">По результатам непрерывных наблюдений, </w:t>
      </w:r>
      <w:r w:rsidRPr="0003318E">
        <w:rPr>
          <w:i/>
        </w:rPr>
        <w:t>среднегодов</w:t>
      </w:r>
      <w:r w:rsidR="00EB0A98" w:rsidRPr="0003318E">
        <w:rPr>
          <w:i/>
        </w:rPr>
        <w:t>ая</w:t>
      </w:r>
      <w:r w:rsidRPr="0003318E">
        <w:rPr>
          <w:i/>
        </w:rPr>
        <w:t xml:space="preserve"> концентраци</w:t>
      </w:r>
      <w:r w:rsidR="00EB0A98" w:rsidRPr="0003318E">
        <w:rPr>
          <w:i/>
        </w:rPr>
        <w:t>я</w:t>
      </w:r>
      <w:r w:rsidRPr="0003318E">
        <w:t xml:space="preserve"> серы диоксида </w:t>
      </w:r>
      <w:r w:rsidR="00EB0A98" w:rsidRPr="0003318E">
        <w:t>составляла 0,</w:t>
      </w:r>
      <w:r w:rsidR="0003318E" w:rsidRPr="0003318E">
        <w:t>7</w:t>
      </w:r>
      <w:r w:rsidR="00EB0A98" w:rsidRPr="0003318E">
        <w:t xml:space="preserve"> ПДК, </w:t>
      </w:r>
      <w:r w:rsidR="00630CCF" w:rsidRPr="0003318E">
        <w:br/>
      </w:r>
      <w:r w:rsidR="0003318E" w:rsidRPr="0003318E">
        <w:t xml:space="preserve">углерод оксида – 0,6 ПДК, </w:t>
      </w:r>
      <w:r w:rsidR="005E237D" w:rsidRPr="0003318E">
        <w:t>азота диоксида – 0,</w:t>
      </w:r>
      <w:r w:rsidR="0003318E" w:rsidRPr="0003318E">
        <w:t>5 ПДК</w:t>
      </w:r>
      <w:r w:rsidR="005E237D" w:rsidRPr="0003318E">
        <w:t xml:space="preserve">. Содержание в воздухе азота оксида сохранялось стабильно низким. </w:t>
      </w:r>
      <w:r w:rsidRPr="0003318E">
        <w:t>Превышени</w:t>
      </w:r>
      <w:r w:rsidR="0003318E" w:rsidRPr="0003318E">
        <w:t>я</w:t>
      </w:r>
      <w:r w:rsidRPr="0003318E">
        <w:t xml:space="preserve"> среднесуточных</w:t>
      </w:r>
      <w:r w:rsidR="0003318E" w:rsidRPr="0003318E">
        <w:t xml:space="preserve"> и максимальных</w:t>
      </w:r>
      <w:r w:rsidR="005E237D" w:rsidRPr="0003318E">
        <w:t xml:space="preserve"> разовых</w:t>
      </w:r>
      <w:r w:rsidRPr="0003318E">
        <w:t xml:space="preserve"> ПДК по перечисленным загрязняющим веществам не </w:t>
      </w:r>
      <w:r w:rsidR="0003318E" w:rsidRPr="0003318E">
        <w:t>фиксировались</w:t>
      </w:r>
      <w:r w:rsidRPr="0003318E">
        <w:t xml:space="preserve">. </w:t>
      </w:r>
      <w:r w:rsidR="00BF1E6C" w:rsidRPr="00AA0EC5">
        <w:t xml:space="preserve">По сравнению с результатами наблюдений на </w:t>
      </w:r>
      <w:r w:rsidR="00AA0EC5" w:rsidRPr="00AA0EC5">
        <w:br/>
      </w:r>
      <w:r w:rsidR="00BF1E6C" w:rsidRPr="00AA0EC5">
        <w:t xml:space="preserve">СФМ </w:t>
      </w:r>
      <w:r w:rsidR="00AA0EC5" w:rsidRPr="00AA0EC5">
        <w:t xml:space="preserve">в </w:t>
      </w:r>
      <w:r w:rsidR="00BF1E6C" w:rsidRPr="00AA0EC5">
        <w:t>Березинск</w:t>
      </w:r>
      <w:r w:rsidR="00AA0EC5" w:rsidRPr="00AA0EC5">
        <w:t>ом</w:t>
      </w:r>
      <w:r w:rsidR="00BF1E6C" w:rsidRPr="00AA0EC5">
        <w:t xml:space="preserve"> заповедник</w:t>
      </w:r>
      <w:r w:rsidR="00AA0EC5" w:rsidRPr="00AA0EC5">
        <w:t>е</w:t>
      </w:r>
      <w:r w:rsidR="00BF1E6C" w:rsidRPr="00AA0EC5">
        <w:t xml:space="preserve"> средняя за </w:t>
      </w:r>
      <w:r w:rsidR="00AA0EC5" w:rsidRPr="00AA0EC5">
        <w:t xml:space="preserve">2021 </w:t>
      </w:r>
      <w:r w:rsidR="00BF1E6C" w:rsidRPr="00AA0EC5">
        <w:t>г</w:t>
      </w:r>
      <w:r w:rsidR="00AA0EC5" w:rsidRPr="00AA0EC5">
        <w:t>.</w:t>
      </w:r>
      <w:r w:rsidR="00BF1E6C" w:rsidRPr="00AA0EC5">
        <w:t xml:space="preserve"> концентрация </w:t>
      </w:r>
      <w:r w:rsidR="00AA0EC5" w:rsidRPr="00AA0EC5">
        <w:br/>
        <w:t>серы диоксида</w:t>
      </w:r>
      <w:r w:rsidR="00BF1E6C" w:rsidRPr="00AA0EC5">
        <w:t xml:space="preserve"> была выше в </w:t>
      </w:r>
      <w:r w:rsidR="00AA0EC5" w:rsidRPr="00AA0EC5">
        <w:t>13,5</w:t>
      </w:r>
      <w:r w:rsidR="00BF1E6C" w:rsidRPr="00AA0EC5">
        <w:t xml:space="preserve"> раза</w:t>
      </w:r>
      <w:r w:rsidR="00AA0EC5" w:rsidRPr="00AA0EC5">
        <w:t>, азота оксида</w:t>
      </w:r>
      <w:r w:rsidR="00BF1E6C" w:rsidRPr="00AA0EC5">
        <w:t xml:space="preserve"> – в </w:t>
      </w:r>
      <w:r w:rsidR="00AA0EC5" w:rsidRPr="00AA0EC5">
        <w:t>5,6</w:t>
      </w:r>
      <w:r w:rsidR="00BF1E6C" w:rsidRPr="00AA0EC5">
        <w:t xml:space="preserve"> раза, </w:t>
      </w:r>
      <w:r w:rsidR="00AA0EC5" w:rsidRPr="00AA0EC5">
        <w:br/>
      </w:r>
      <w:r w:rsidR="00BF1E6C" w:rsidRPr="00AA0EC5">
        <w:t xml:space="preserve">азота </w:t>
      </w:r>
      <w:r w:rsidR="00AA0EC5" w:rsidRPr="00AA0EC5">
        <w:t>ди</w:t>
      </w:r>
      <w:r w:rsidR="00BF1E6C" w:rsidRPr="00AA0EC5">
        <w:t xml:space="preserve">оксида – в </w:t>
      </w:r>
      <w:r w:rsidR="00AA0EC5" w:rsidRPr="00AA0EC5">
        <w:t>4,4</w:t>
      </w:r>
      <w:r w:rsidR="00BF1E6C" w:rsidRPr="00AA0EC5">
        <w:t xml:space="preserve"> раза.</w:t>
      </w:r>
      <w:r w:rsidR="00BF1E6C" w:rsidRPr="00BF1E6C">
        <w:t xml:space="preserve">   </w:t>
      </w:r>
    </w:p>
    <w:p w:rsidR="00824334" w:rsidRPr="00824334" w:rsidRDefault="00EE5AA7" w:rsidP="00824334">
      <w:pPr>
        <w:ind w:firstLine="709"/>
        <w:jc w:val="both"/>
        <w:rPr>
          <w:bCs w:val="0"/>
        </w:rPr>
      </w:pPr>
      <w:r w:rsidRPr="00713345">
        <w:rPr>
          <w:b/>
        </w:rPr>
        <w:t xml:space="preserve">Концентрации приземного озона. </w:t>
      </w:r>
      <w:r w:rsidRPr="00713345">
        <w:t xml:space="preserve">Среднегодовая концентрация </w:t>
      </w:r>
      <w:r w:rsidR="00713345" w:rsidRPr="00713345">
        <w:t xml:space="preserve">приземного озона, как и в 2020 г., </w:t>
      </w:r>
      <w:r w:rsidRPr="00713345">
        <w:t xml:space="preserve">составляла </w:t>
      </w:r>
      <w:r w:rsidR="00FB2FBE" w:rsidRPr="00713345">
        <w:t>55</w:t>
      </w:r>
      <w:r w:rsidRPr="00713345">
        <w:t xml:space="preserve"> мкг/м</w:t>
      </w:r>
      <w:r w:rsidRPr="00713345">
        <w:rPr>
          <w:vertAlign w:val="superscript"/>
        </w:rPr>
        <w:t>3</w:t>
      </w:r>
      <w:r w:rsidRPr="00713345">
        <w:t xml:space="preserve">. </w:t>
      </w:r>
      <w:r w:rsidR="00713345">
        <w:t xml:space="preserve">Однако по сравнению с </w:t>
      </w:r>
      <w:r w:rsidR="000201EB">
        <w:t>2020 г.</w:t>
      </w:r>
      <w:r w:rsidR="00713345">
        <w:t xml:space="preserve"> увеличилось </w:t>
      </w:r>
      <w:r w:rsidR="00FB2FBE" w:rsidRPr="00713345">
        <w:t>количество дней с превышениями среднесуточной</w:t>
      </w:r>
      <w:r w:rsidR="00A55506" w:rsidRPr="00713345">
        <w:t xml:space="preserve"> ПДК</w:t>
      </w:r>
      <w:r w:rsidR="00E6418E" w:rsidRPr="00713345">
        <w:t xml:space="preserve">: в </w:t>
      </w:r>
      <w:r w:rsidR="00713345" w:rsidRPr="00713345">
        <w:t>2021</w:t>
      </w:r>
      <w:r w:rsidR="00E6418E" w:rsidRPr="00713345">
        <w:t xml:space="preserve"> г. </w:t>
      </w:r>
      <w:r w:rsidR="000201EB">
        <w:t xml:space="preserve">гигиенический </w:t>
      </w:r>
      <w:r w:rsidR="00E6418E" w:rsidRPr="00713345">
        <w:t xml:space="preserve">норматив был превышен в течение </w:t>
      </w:r>
      <w:r w:rsidR="00713345" w:rsidRPr="00713345">
        <w:t>20</w:t>
      </w:r>
      <w:r w:rsidR="00E6418E" w:rsidRPr="00713345">
        <w:t xml:space="preserve"> дней, в 20</w:t>
      </w:r>
      <w:r w:rsidR="00713345" w:rsidRPr="00713345">
        <w:t>20</w:t>
      </w:r>
      <w:r w:rsidR="00E6418E" w:rsidRPr="00713345">
        <w:t xml:space="preserve"> г. – в течение </w:t>
      </w:r>
      <w:r w:rsidR="00713345" w:rsidRPr="00713345">
        <w:t>9</w:t>
      </w:r>
      <w:r w:rsidR="00E6418E" w:rsidRPr="00713345">
        <w:t xml:space="preserve"> дней. </w:t>
      </w:r>
      <w:r w:rsidR="00E6418E" w:rsidRPr="00144BAC">
        <w:t xml:space="preserve">В годовом ходе увеличение содержания в воздухе </w:t>
      </w:r>
      <w:r w:rsidR="00573744">
        <w:br/>
      </w:r>
      <w:r w:rsidR="00E6418E" w:rsidRPr="00144BAC">
        <w:t xml:space="preserve">приземного озона </w:t>
      </w:r>
      <w:r w:rsidR="00144BAC" w:rsidRPr="00144BAC">
        <w:t>наблюдалось</w:t>
      </w:r>
      <w:r w:rsidR="00E6418E" w:rsidRPr="00144BAC">
        <w:t xml:space="preserve"> в </w:t>
      </w:r>
      <w:r w:rsidR="00144BAC" w:rsidRPr="00144BAC">
        <w:t>июле</w:t>
      </w:r>
      <w:r w:rsidR="00E6418E" w:rsidRPr="00144BAC">
        <w:t>.</w:t>
      </w:r>
      <w:r w:rsidR="00144BAC" w:rsidRPr="00144BAC">
        <w:rPr>
          <w:i/>
        </w:rPr>
        <w:t xml:space="preserve"> </w:t>
      </w:r>
      <w:r w:rsidR="00144BAC" w:rsidRPr="00713345">
        <w:rPr>
          <w:i/>
        </w:rPr>
        <w:t xml:space="preserve">Максимальная среднесуточная концентрация </w:t>
      </w:r>
      <w:r w:rsidR="00144BAC" w:rsidRPr="00713345">
        <w:t>приземного озона составляла 2,0 ПДК и зафиксирована 16 июля</w:t>
      </w:r>
      <w:r w:rsidR="00144BAC" w:rsidRPr="000201EB">
        <w:t>.</w:t>
      </w:r>
      <w:r w:rsidR="00E6418E" w:rsidRPr="000201EB">
        <w:t xml:space="preserve"> </w:t>
      </w:r>
      <w:r w:rsidRPr="000201EB">
        <w:t>В</w:t>
      </w:r>
      <w:r w:rsidRPr="00A257CB">
        <w:t xml:space="preserve"> </w:t>
      </w:r>
      <w:r w:rsidR="00A257CB" w:rsidRPr="00A257CB">
        <w:t xml:space="preserve">сентябре – </w:t>
      </w:r>
      <w:r w:rsidRPr="00A257CB">
        <w:t>декабре уровень загрязнения воздуха приземным озоном был значительно ниже, чем в теплый период года.</w:t>
      </w:r>
      <w:r w:rsidR="00BF1E6C" w:rsidRPr="00BF1E6C">
        <w:rPr>
          <w:sz w:val="24"/>
          <w:szCs w:val="24"/>
        </w:rPr>
        <w:t xml:space="preserve"> </w:t>
      </w:r>
      <w:r w:rsidR="00824334" w:rsidRPr="00824334">
        <w:t xml:space="preserve">Содержание в воздухе приземного озона было на одинаковом уровне с СФМ в Березинском заповеднике.  </w:t>
      </w:r>
    </w:p>
    <w:p w:rsidR="00EE5AA7" w:rsidRPr="007F2690" w:rsidRDefault="00EE5AA7" w:rsidP="00EE5AA7">
      <w:pPr>
        <w:ind w:firstLine="709"/>
        <w:jc w:val="both"/>
        <w:rPr>
          <w:bCs w:val="0"/>
        </w:rPr>
      </w:pPr>
      <w:r w:rsidRPr="007F2690">
        <w:rPr>
          <w:b/>
          <w:color w:val="000000"/>
        </w:rPr>
        <w:t>Концентрации бенз</w:t>
      </w:r>
      <w:r w:rsidR="00A95753" w:rsidRPr="007F2690">
        <w:rPr>
          <w:b/>
          <w:color w:val="000000"/>
        </w:rPr>
        <w:t>(</w:t>
      </w:r>
      <w:r w:rsidRPr="007F2690">
        <w:rPr>
          <w:b/>
          <w:color w:val="000000"/>
        </w:rPr>
        <w:t>а</w:t>
      </w:r>
      <w:r w:rsidR="00A95753" w:rsidRPr="007F2690">
        <w:rPr>
          <w:b/>
          <w:color w:val="000000"/>
        </w:rPr>
        <w:t>)</w:t>
      </w:r>
      <w:r w:rsidRPr="007F2690">
        <w:rPr>
          <w:b/>
          <w:color w:val="000000"/>
        </w:rPr>
        <w:t>пирена.</w:t>
      </w:r>
      <w:r w:rsidRPr="007F2690">
        <w:rPr>
          <w:color w:val="000000"/>
        </w:rPr>
        <w:t xml:space="preserve"> </w:t>
      </w:r>
      <w:r w:rsidRPr="007F2690">
        <w:t>Содержание в воздухе бенз</w:t>
      </w:r>
      <w:r w:rsidR="00F51096" w:rsidRPr="007F2690">
        <w:t>(</w:t>
      </w:r>
      <w:r w:rsidRPr="007F2690">
        <w:t>а</w:t>
      </w:r>
      <w:r w:rsidR="00F51096" w:rsidRPr="007F2690">
        <w:t>)</w:t>
      </w:r>
      <w:r w:rsidRPr="007F2690">
        <w:t xml:space="preserve">пирена </w:t>
      </w:r>
      <w:r w:rsidR="00F51096" w:rsidRPr="007F2690">
        <w:t>определяли</w:t>
      </w:r>
      <w:r w:rsidR="007F2690" w:rsidRPr="007F2690">
        <w:t xml:space="preserve"> только</w:t>
      </w:r>
      <w:r w:rsidR="00F51096" w:rsidRPr="007F2690">
        <w:t xml:space="preserve"> в </w:t>
      </w:r>
      <w:r w:rsidR="007F2690" w:rsidRPr="007F2690">
        <w:t>декабре</w:t>
      </w:r>
      <w:r w:rsidR="00F51096" w:rsidRPr="007F2690">
        <w:t xml:space="preserve">. </w:t>
      </w:r>
      <w:r w:rsidR="007F2690" w:rsidRPr="007F2690">
        <w:t>К</w:t>
      </w:r>
      <w:r w:rsidRPr="007F2690">
        <w:t xml:space="preserve">онцентрации </w:t>
      </w:r>
      <w:r w:rsidR="007F2690" w:rsidRPr="007F2690">
        <w:t xml:space="preserve">его составляла </w:t>
      </w:r>
      <w:r w:rsidRPr="007F2690">
        <w:t>0,</w:t>
      </w:r>
      <w:r w:rsidR="00C53C4F" w:rsidRPr="007F2690">
        <w:t>8</w:t>
      </w:r>
      <w:r w:rsidRPr="007F2690">
        <w:t xml:space="preserve"> нг/м</w:t>
      </w:r>
      <w:r w:rsidRPr="007F2690">
        <w:rPr>
          <w:vertAlign w:val="superscript"/>
        </w:rPr>
        <w:t>3</w:t>
      </w:r>
      <w:r w:rsidRPr="007F2690">
        <w:t xml:space="preserve">. </w:t>
      </w:r>
    </w:p>
    <w:p w:rsidR="00EE5AA7" w:rsidRPr="007F7A0F" w:rsidRDefault="00EE5AA7" w:rsidP="00EE5AA7">
      <w:pPr>
        <w:ind w:firstLine="709"/>
        <w:jc w:val="both"/>
      </w:pPr>
      <w:r w:rsidRPr="007F7A0F">
        <w:rPr>
          <w:b/>
        </w:rPr>
        <w:t>Тенденции за период 201</w:t>
      </w:r>
      <w:r w:rsidR="00BE78E5" w:rsidRPr="007F7A0F">
        <w:rPr>
          <w:b/>
        </w:rPr>
        <w:t xml:space="preserve">7 – </w:t>
      </w:r>
      <w:r w:rsidRPr="007F7A0F">
        <w:rPr>
          <w:b/>
        </w:rPr>
        <w:t>20</w:t>
      </w:r>
      <w:r w:rsidR="00A95753" w:rsidRPr="007F7A0F">
        <w:rPr>
          <w:b/>
        </w:rPr>
        <w:t>2</w:t>
      </w:r>
      <w:r w:rsidR="00BE78E5" w:rsidRPr="007F7A0F">
        <w:rPr>
          <w:b/>
        </w:rPr>
        <w:t>1</w:t>
      </w:r>
      <w:r w:rsidRPr="007F7A0F">
        <w:rPr>
          <w:b/>
        </w:rPr>
        <w:t xml:space="preserve"> гг. </w:t>
      </w:r>
      <w:r w:rsidR="007F7A0F" w:rsidRPr="007F7A0F">
        <w:t xml:space="preserve">В период 2017 – 2020 гг. </w:t>
      </w:r>
      <w:r w:rsidRPr="007F7A0F">
        <w:t>прослежива</w:t>
      </w:r>
      <w:r w:rsidR="007F7A0F" w:rsidRPr="007F7A0F">
        <w:t xml:space="preserve">лась </w:t>
      </w:r>
      <w:r w:rsidRPr="007F7A0F">
        <w:t>устойчивая тенденция снижения среднегодо</w:t>
      </w:r>
      <w:r w:rsidR="004F1449">
        <w:t>вых концентраций углерод</w:t>
      </w:r>
      <w:r w:rsidRPr="007F7A0F">
        <w:t xml:space="preserve"> оксида</w:t>
      </w:r>
      <w:r w:rsidR="007F7A0F" w:rsidRPr="007F7A0F">
        <w:t>, в 2021 г. отмечено увеличение содержания углерод оксида</w:t>
      </w:r>
      <w:r w:rsidRPr="007F7A0F">
        <w:t xml:space="preserve">. </w:t>
      </w:r>
      <w:r w:rsidR="007F7A0F">
        <w:lastRenderedPageBreak/>
        <w:t xml:space="preserve">Также наблюдается динамика </w:t>
      </w:r>
      <w:r w:rsidR="007F7A0F" w:rsidRPr="007F7A0F">
        <w:t>снижения у</w:t>
      </w:r>
      <w:r w:rsidR="007F7A0F" w:rsidRPr="007F7A0F">
        <w:rPr>
          <w:color w:val="000000"/>
        </w:rPr>
        <w:t>ровня</w:t>
      </w:r>
      <w:r w:rsidR="00FD7E09" w:rsidRPr="007F7A0F">
        <w:rPr>
          <w:color w:val="000000"/>
        </w:rPr>
        <w:t xml:space="preserve"> загрязнения воздуха </w:t>
      </w:r>
      <w:r w:rsidR="007F7A0F">
        <w:rPr>
          <w:color w:val="000000"/>
        </w:rPr>
        <w:br/>
      </w:r>
      <w:r w:rsidR="00FD7E09" w:rsidRPr="007F7A0F">
        <w:rPr>
          <w:color w:val="000000"/>
        </w:rPr>
        <w:t xml:space="preserve">азота </w:t>
      </w:r>
      <w:r w:rsidR="007F7A0F" w:rsidRPr="007F7A0F">
        <w:rPr>
          <w:color w:val="000000"/>
        </w:rPr>
        <w:t xml:space="preserve">диоксидом и приземным озоном. </w:t>
      </w:r>
      <w:r w:rsidR="007F7A0F">
        <w:rPr>
          <w:color w:val="000000"/>
        </w:rPr>
        <w:t xml:space="preserve">Тенденция изменения </w:t>
      </w:r>
      <w:r w:rsidRPr="007F7A0F">
        <w:t xml:space="preserve">содержания в воздухе серы диоксида </w:t>
      </w:r>
      <w:r w:rsidR="00820FF3" w:rsidRPr="007F7A0F">
        <w:t xml:space="preserve">и </w:t>
      </w:r>
      <w:r w:rsidR="007F7A0F" w:rsidRPr="007F7A0F">
        <w:t>азота оксида</w:t>
      </w:r>
      <w:r w:rsidR="00820FF3" w:rsidRPr="007F7A0F">
        <w:t xml:space="preserve"> </w:t>
      </w:r>
      <w:r w:rsidR="00FD7E09" w:rsidRPr="007F7A0F">
        <w:t>неустойчива</w:t>
      </w:r>
      <w:r w:rsidRPr="007F7A0F">
        <w:t>.</w:t>
      </w:r>
      <w:r w:rsidR="00C209EB" w:rsidRPr="007F7A0F">
        <w:t xml:space="preserve"> </w:t>
      </w:r>
    </w:p>
    <w:p w:rsidR="0037747D" w:rsidRPr="00E56E53" w:rsidRDefault="0037747D" w:rsidP="00EE5AA7">
      <w:pPr>
        <w:ind w:firstLine="709"/>
        <w:jc w:val="both"/>
        <w:rPr>
          <w:highlight w:val="yellow"/>
        </w:rPr>
      </w:pPr>
    </w:p>
    <w:p w:rsidR="007D3912" w:rsidRPr="007C0933" w:rsidRDefault="007D3912" w:rsidP="007F4BA9">
      <w:pPr>
        <w:ind w:firstLine="720"/>
        <w:jc w:val="center"/>
        <w:rPr>
          <w:b/>
        </w:rPr>
      </w:pPr>
      <w:r w:rsidRPr="007C0933">
        <w:rPr>
          <w:b/>
        </w:rPr>
        <w:t>2.2</w:t>
      </w:r>
      <w:r w:rsidR="00821360">
        <w:rPr>
          <w:b/>
        </w:rPr>
        <w:t>1</w:t>
      </w:r>
      <w:r w:rsidRPr="007C0933">
        <w:rPr>
          <w:b/>
        </w:rPr>
        <w:t xml:space="preserve"> </w:t>
      </w:r>
      <w:r w:rsidR="00733AEA" w:rsidRPr="007C0933">
        <w:rPr>
          <w:b/>
        </w:rPr>
        <w:t xml:space="preserve">Станция фонового мониторинга </w:t>
      </w:r>
      <w:r w:rsidR="00BE78E5" w:rsidRPr="007C0933">
        <w:rPr>
          <w:b/>
        </w:rPr>
        <w:t xml:space="preserve">в </w:t>
      </w:r>
      <w:r w:rsidR="00733AEA" w:rsidRPr="007C0933">
        <w:rPr>
          <w:b/>
        </w:rPr>
        <w:t>Березинск</w:t>
      </w:r>
      <w:r w:rsidR="00BE78E5" w:rsidRPr="007C0933">
        <w:rPr>
          <w:b/>
        </w:rPr>
        <w:t>ом</w:t>
      </w:r>
      <w:r w:rsidR="00733AEA" w:rsidRPr="007C0933">
        <w:rPr>
          <w:b/>
        </w:rPr>
        <w:t xml:space="preserve"> заповедник</w:t>
      </w:r>
      <w:r w:rsidR="00BE78E5" w:rsidRPr="007C0933">
        <w:rPr>
          <w:b/>
        </w:rPr>
        <w:t>е</w:t>
      </w:r>
      <w:r w:rsidR="009A18DF" w:rsidRPr="007C0933">
        <w:rPr>
          <w:b/>
        </w:rPr>
        <w:t xml:space="preserve"> </w:t>
      </w:r>
    </w:p>
    <w:p w:rsidR="00904981" w:rsidRPr="00904981" w:rsidRDefault="002B5818" w:rsidP="00904981">
      <w:pPr>
        <w:ind w:firstLine="684"/>
        <w:jc w:val="both"/>
      </w:pPr>
      <w:r w:rsidRPr="007C0933">
        <w:t xml:space="preserve">Мониторинг атмосферного воздуха на </w:t>
      </w:r>
      <w:r w:rsidRPr="009F0B93">
        <w:rPr>
          <w:b/>
        </w:rPr>
        <w:t xml:space="preserve">станции </w:t>
      </w:r>
      <w:r w:rsidR="009F0B93" w:rsidRPr="009F0B93">
        <w:rPr>
          <w:b/>
        </w:rPr>
        <w:t>фонового мониторинга в</w:t>
      </w:r>
      <w:r w:rsidR="009F0B93">
        <w:t xml:space="preserve"> </w:t>
      </w:r>
      <w:r w:rsidRPr="007C0933">
        <w:rPr>
          <w:b/>
        </w:rPr>
        <w:t>Березинск</w:t>
      </w:r>
      <w:r w:rsidR="009F0B93">
        <w:rPr>
          <w:b/>
        </w:rPr>
        <w:t>ом</w:t>
      </w:r>
      <w:r w:rsidRPr="007C0933">
        <w:rPr>
          <w:b/>
        </w:rPr>
        <w:t xml:space="preserve"> заповедник</w:t>
      </w:r>
      <w:r w:rsidR="009F0B93">
        <w:rPr>
          <w:b/>
        </w:rPr>
        <w:t>е</w:t>
      </w:r>
      <w:r w:rsidRPr="007C0933">
        <w:t xml:space="preserve"> организован с целью получения информации о региональном фоновом состоянии атмосферного воздуха</w:t>
      </w:r>
      <w:r w:rsidRPr="00904981">
        <w:t>.</w:t>
      </w:r>
      <w:r w:rsidR="00904981" w:rsidRPr="00904981">
        <w:t xml:space="preserve"> Основная роль в формировании уровня загрязнения воздуха принадлежала региональному и глобальному переносу. </w:t>
      </w:r>
    </w:p>
    <w:p w:rsidR="002B5818" w:rsidRPr="00904981" w:rsidRDefault="002B5818" w:rsidP="0079610A">
      <w:pPr>
        <w:ind w:firstLine="684"/>
        <w:jc w:val="both"/>
      </w:pPr>
      <w:r w:rsidRPr="00904981">
        <w:t>По результатам стационарных наблюдений, в 20</w:t>
      </w:r>
      <w:r w:rsidR="00C65727" w:rsidRPr="00904981">
        <w:t>2</w:t>
      </w:r>
      <w:r w:rsidR="007C0933" w:rsidRPr="00904981">
        <w:t>1</w:t>
      </w:r>
      <w:r w:rsidRPr="00904981">
        <w:t xml:space="preserve"> г. содержание в атмосферном воздухе большинства определяемых загрязняющих веществ </w:t>
      </w:r>
      <w:r w:rsidR="00C65727" w:rsidRPr="00904981">
        <w:t>существенно не изменилось</w:t>
      </w:r>
      <w:r w:rsidRPr="00904981">
        <w:t xml:space="preserve">. </w:t>
      </w:r>
    </w:p>
    <w:p w:rsidR="009C36AC" w:rsidRPr="00EE3A3C" w:rsidRDefault="009C36AC" w:rsidP="009C36AC">
      <w:pPr>
        <w:ind w:firstLine="684"/>
        <w:jc w:val="both"/>
        <w:rPr>
          <w:b/>
        </w:rPr>
      </w:pPr>
      <w:r w:rsidRPr="00A65747">
        <w:rPr>
          <w:bCs w:val="0"/>
        </w:rPr>
        <w:t>Согласно рассчитанным значениям индекса качества атмосферного воздуха, состояние воздуха в 20</w:t>
      </w:r>
      <w:r w:rsidR="00C26BA7" w:rsidRPr="00A65747">
        <w:rPr>
          <w:bCs w:val="0"/>
        </w:rPr>
        <w:t>2</w:t>
      </w:r>
      <w:r w:rsidR="005652D6" w:rsidRPr="00A65747">
        <w:rPr>
          <w:bCs w:val="0"/>
        </w:rPr>
        <w:t>1</w:t>
      </w:r>
      <w:r w:rsidRPr="00A65747">
        <w:rPr>
          <w:bCs w:val="0"/>
        </w:rPr>
        <w:t xml:space="preserve"> г. оценивалось</w:t>
      </w:r>
      <w:r w:rsidR="001F183A" w:rsidRPr="00A65747">
        <w:rPr>
          <w:bCs w:val="0"/>
        </w:rPr>
        <w:t>,</w:t>
      </w:r>
      <w:r w:rsidRPr="00A65747">
        <w:rPr>
          <w:bCs w:val="0"/>
        </w:rPr>
        <w:t xml:space="preserve"> в основном</w:t>
      </w:r>
      <w:r w:rsidR="001F183A" w:rsidRPr="00A65747">
        <w:rPr>
          <w:bCs w:val="0"/>
        </w:rPr>
        <w:t>,</w:t>
      </w:r>
      <w:r w:rsidRPr="00A65747">
        <w:rPr>
          <w:bCs w:val="0"/>
        </w:rPr>
        <w:t xml:space="preserve"> как очень хорошее, хорошее и умеренное, доля периодов с удовлетворительным </w:t>
      </w:r>
      <w:r w:rsidR="00A65747" w:rsidRPr="00A65747">
        <w:rPr>
          <w:bCs w:val="0"/>
        </w:rPr>
        <w:t xml:space="preserve">уровнем загрязнения </w:t>
      </w:r>
      <w:r w:rsidRPr="00A65747">
        <w:rPr>
          <w:bCs w:val="0"/>
        </w:rPr>
        <w:t>атмосферного воздуха была незначительна</w:t>
      </w:r>
      <w:r w:rsidR="00A65747">
        <w:rPr>
          <w:bCs w:val="0"/>
        </w:rPr>
        <w:t xml:space="preserve"> (эти периоды были связаны с увеличением содержания в воздухе приземного озона)</w:t>
      </w:r>
      <w:r w:rsidRPr="00A65747">
        <w:rPr>
          <w:bCs w:val="0"/>
        </w:rPr>
        <w:t xml:space="preserve">. </w:t>
      </w:r>
      <w:r w:rsidRPr="00EE3A3C">
        <w:rPr>
          <w:bCs w:val="0"/>
        </w:rPr>
        <w:t xml:space="preserve">Периоды с плохим и очень плохим </w:t>
      </w:r>
      <w:r w:rsidR="00791D95">
        <w:rPr>
          <w:bCs w:val="0"/>
        </w:rPr>
        <w:t>уровнями</w:t>
      </w:r>
      <w:r w:rsidR="00EE3A3C" w:rsidRPr="00EE3A3C">
        <w:rPr>
          <w:bCs w:val="0"/>
        </w:rPr>
        <w:t xml:space="preserve"> загрязнения атмосферного </w:t>
      </w:r>
      <w:r w:rsidRPr="00EE3A3C">
        <w:rPr>
          <w:bCs w:val="0"/>
        </w:rPr>
        <w:t>воздуха отсутствовали.</w:t>
      </w:r>
    </w:p>
    <w:p w:rsidR="002B5818" w:rsidRPr="000B7A04" w:rsidRDefault="002B5818" w:rsidP="002B5818">
      <w:pPr>
        <w:ind w:firstLine="684"/>
        <w:jc w:val="both"/>
        <w:rPr>
          <w:bCs w:val="0"/>
        </w:rPr>
      </w:pPr>
      <w:r w:rsidRPr="006A6477">
        <w:rPr>
          <w:b/>
        </w:rPr>
        <w:t>Сер</w:t>
      </w:r>
      <w:r w:rsidR="006A6477" w:rsidRPr="006A6477">
        <w:rPr>
          <w:b/>
        </w:rPr>
        <w:t>а</w:t>
      </w:r>
      <w:r w:rsidRPr="006A6477">
        <w:rPr>
          <w:b/>
        </w:rPr>
        <w:t xml:space="preserve"> диоксид. </w:t>
      </w:r>
      <w:r w:rsidRPr="00331E5A">
        <w:t xml:space="preserve">По данным непрерывных измерений, </w:t>
      </w:r>
      <w:r w:rsidRPr="00331E5A">
        <w:rPr>
          <w:i/>
        </w:rPr>
        <w:t>с</w:t>
      </w:r>
      <w:r w:rsidRPr="00331E5A">
        <w:rPr>
          <w:i/>
          <w:iCs/>
        </w:rPr>
        <w:t>реднегодовая фоновая концентрация</w:t>
      </w:r>
      <w:r w:rsidR="00371745" w:rsidRPr="00331E5A">
        <w:rPr>
          <w:i/>
          <w:iCs/>
        </w:rPr>
        <w:t xml:space="preserve"> </w:t>
      </w:r>
      <w:r w:rsidR="00371745" w:rsidRPr="00331E5A">
        <w:rPr>
          <w:iCs/>
        </w:rPr>
        <w:t>серы диоксида</w:t>
      </w:r>
      <w:r w:rsidRPr="00331E5A">
        <w:rPr>
          <w:i/>
          <w:iCs/>
        </w:rPr>
        <w:t xml:space="preserve"> </w:t>
      </w:r>
      <w:r w:rsidRPr="00331E5A">
        <w:t xml:space="preserve">составляла </w:t>
      </w:r>
      <w:r w:rsidR="00331E5A" w:rsidRPr="00331E5A">
        <w:t>2,4</w:t>
      </w:r>
      <w:r w:rsidRPr="00331E5A">
        <w:t xml:space="preserve"> мкг/м</w:t>
      </w:r>
      <w:r w:rsidRPr="00331E5A">
        <w:rPr>
          <w:vertAlign w:val="superscript"/>
        </w:rPr>
        <w:t xml:space="preserve">3 </w:t>
      </w:r>
      <w:r w:rsidRPr="00331E5A">
        <w:t>(0,</w:t>
      </w:r>
      <w:r w:rsidR="00331E5A" w:rsidRPr="00331E5A">
        <w:t>05</w:t>
      </w:r>
      <w:r w:rsidRPr="00331E5A">
        <w:t xml:space="preserve"> ПДК)</w:t>
      </w:r>
      <w:r w:rsidR="008223F9" w:rsidRPr="00331E5A">
        <w:t xml:space="preserve"> и </w:t>
      </w:r>
      <w:r w:rsidR="00070F31" w:rsidRPr="00331E5A">
        <w:t>была ниже, чем в</w:t>
      </w:r>
      <w:r w:rsidR="008223F9" w:rsidRPr="00331E5A">
        <w:t xml:space="preserve"> 20</w:t>
      </w:r>
      <w:r w:rsidR="00331E5A" w:rsidRPr="00331E5A">
        <w:t>20</w:t>
      </w:r>
      <w:r w:rsidR="008223F9" w:rsidRPr="00331E5A">
        <w:t xml:space="preserve"> г.</w:t>
      </w:r>
      <w:r w:rsidRPr="009E1F0C">
        <w:t xml:space="preserve"> </w:t>
      </w:r>
      <w:r w:rsidRPr="009E1F0C">
        <w:rPr>
          <w:i/>
        </w:rPr>
        <w:t>Максимальная среднесуточная концентрация</w:t>
      </w:r>
      <w:r w:rsidRPr="009E1F0C">
        <w:t xml:space="preserve"> </w:t>
      </w:r>
      <w:r w:rsidR="009E1F0C" w:rsidRPr="009E1F0C">
        <w:t>7,3</w:t>
      </w:r>
      <w:r w:rsidRPr="009E1F0C">
        <w:t xml:space="preserve"> мкг/м</w:t>
      </w:r>
      <w:r w:rsidRPr="009E1F0C">
        <w:rPr>
          <w:vertAlign w:val="superscript"/>
        </w:rPr>
        <w:t>3</w:t>
      </w:r>
      <w:r w:rsidRPr="009E1F0C">
        <w:t xml:space="preserve"> </w:t>
      </w:r>
      <w:r w:rsidR="005E65E4" w:rsidRPr="009E1F0C">
        <w:t>(0,</w:t>
      </w:r>
      <w:r w:rsidR="009E1F0C" w:rsidRPr="009E1F0C">
        <w:t>04</w:t>
      </w:r>
      <w:r w:rsidR="005E65E4" w:rsidRPr="009E1F0C">
        <w:t xml:space="preserve"> ПДК) </w:t>
      </w:r>
      <w:r w:rsidRPr="009E1F0C">
        <w:t xml:space="preserve">зафиксирована </w:t>
      </w:r>
      <w:r w:rsidR="009E1F0C" w:rsidRPr="009E1F0C">
        <w:t>11 апреля</w:t>
      </w:r>
      <w:r w:rsidRPr="009E1F0C">
        <w:t xml:space="preserve">. </w:t>
      </w:r>
      <w:r w:rsidRPr="000B7A04">
        <w:t xml:space="preserve">Сезонные изменения содержания в воздухе серы диоксида не имели ярко выраженного характера. </w:t>
      </w:r>
    </w:p>
    <w:p w:rsidR="002B5818" w:rsidRPr="00D17D86" w:rsidRDefault="002B5818" w:rsidP="002B5818">
      <w:pPr>
        <w:ind w:firstLine="684"/>
        <w:jc w:val="both"/>
      </w:pPr>
      <w:r w:rsidRPr="003A0DDC">
        <w:rPr>
          <w:b/>
        </w:rPr>
        <w:t xml:space="preserve">Азота диоксид. </w:t>
      </w:r>
      <w:r w:rsidRPr="003A0DDC">
        <w:rPr>
          <w:i/>
          <w:iCs/>
        </w:rPr>
        <w:t>Среднегодовая фоновая концентрация</w:t>
      </w:r>
      <w:r w:rsidRPr="003A0DDC">
        <w:t xml:space="preserve"> азота диоксида составляла </w:t>
      </w:r>
      <w:r w:rsidR="003A0DDC" w:rsidRPr="003A0DDC">
        <w:t>4,6</w:t>
      </w:r>
      <w:r w:rsidRPr="003A0DDC">
        <w:t xml:space="preserve"> мкг/м</w:t>
      </w:r>
      <w:r w:rsidRPr="003A0DDC">
        <w:rPr>
          <w:vertAlign w:val="superscript"/>
        </w:rPr>
        <w:t>3</w:t>
      </w:r>
      <w:r w:rsidRPr="003A0DDC">
        <w:t xml:space="preserve"> (0,</w:t>
      </w:r>
      <w:r w:rsidR="003A0DDC" w:rsidRPr="003A0DDC">
        <w:t>12</w:t>
      </w:r>
      <w:r w:rsidRPr="003A0DDC">
        <w:t xml:space="preserve"> ПДК) и была </w:t>
      </w:r>
      <w:r w:rsidR="003A0DDC" w:rsidRPr="003A0DDC">
        <w:t>незначительно</w:t>
      </w:r>
      <w:r w:rsidR="00B44F23" w:rsidRPr="003A0DDC">
        <w:t xml:space="preserve"> выше, чем в </w:t>
      </w:r>
      <w:r w:rsidR="003A0DDC" w:rsidRPr="003A0DDC">
        <w:t>2020 г.</w:t>
      </w:r>
      <w:r w:rsidRPr="003A0DDC">
        <w:t xml:space="preserve"> </w:t>
      </w:r>
      <w:r w:rsidRPr="001B0352">
        <w:rPr>
          <w:i/>
        </w:rPr>
        <w:t xml:space="preserve">Максимальная среднесуточная концентрация </w:t>
      </w:r>
      <w:r w:rsidRPr="001B0352">
        <w:t>0,</w:t>
      </w:r>
      <w:r w:rsidR="001B0352" w:rsidRPr="001B0352">
        <w:t>16</w:t>
      </w:r>
      <w:r w:rsidRPr="001B0352">
        <w:t xml:space="preserve"> ПДК зафиксирована </w:t>
      </w:r>
      <w:r w:rsidRPr="001B0352">
        <w:rPr>
          <w:bCs w:val="0"/>
        </w:rPr>
        <w:br/>
      </w:r>
      <w:r w:rsidR="001B0352" w:rsidRPr="001B0352">
        <w:t>21 января</w:t>
      </w:r>
      <w:r w:rsidRPr="00D17D86">
        <w:t xml:space="preserve">. </w:t>
      </w:r>
      <w:r w:rsidR="00D17D86" w:rsidRPr="00D17D86">
        <w:t>З</w:t>
      </w:r>
      <w:r w:rsidR="007F2FD3" w:rsidRPr="00D17D86">
        <w:t xml:space="preserve">начения среднемесячных концентраций </w:t>
      </w:r>
      <w:r w:rsidR="00D17D86" w:rsidRPr="00D17D86">
        <w:t xml:space="preserve">азота диоксида </w:t>
      </w:r>
      <w:r w:rsidR="007F2FD3" w:rsidRPr="00D17D86">
        <w:t xml:space="preserve">находились </w:t>
      </w:r>
      <w:r w:rsidR="00D17D86" w:rsidRPr="00D17D86">
        <w:t xml:space="preserve">практически </w:t>
      </w:r>
      <w:r w:rsidR="007F2FD3" w:rsidRPr="00D17D86">
        <w:t>на од</w:t>
      </w:r>
      <w:r w:rsidR="00EC4CC5">
        <w:t>инаковом</w:t>
      </w:r>
      <w:r w:rsidR="007F2FD3" w:rsidRPr="00D17D86">
        <w:t xml:space="preserve"> уровне, некоторое увеличение содержания </w:t>
      </w:r>
      <w:r w:rsidR="00B958F9">
        <w:br/>
      </w:r>
      <w:r w:rsidR="007F2FD3" w:rsidRPr="00D17D86">
        <w:t xml:space="preserve">азота диоксида наблюдалось в </w:t>
      </w:r>
      <w:r w:rsidR="00D17D86" w:rsidRPr="00D17D86">
        <w:t>январе и декабре</w:t>
      </w:r>
      <w:r w:rsidR="007F2FD3" w:rsidRPr="00D17D86">
        <w:t xml:space="preserve">. </w:t>
      </w:r>
    </w:p>
    <w:p w:rsidR="00390CF8" w:rsidRPr="00EC4CC5" w:rsidRDefault="00390CF8" w:rsidP="00390CF8">
      <w:pPr>
        <w:ind w:firstLine="684"/>
        <w:jc w:val="both"/>
        <w:rPr>
          <w:bCs w:val="0"/>
        </w:rPr>
      </w:pPr>
      <w:r w:rsidRPr="0051106C">
        <w:rPr>
          <w:b/>
        </w:rPr>
        <w:t xml:space="preserve">Азота оксид. </w:t>
      </w:r>
      <w:r w:rsidRPr="0051106C">
        <w:rPr>
          <w:i/>
          <w:iCs/>
        </w:rPr>
        <w:t>Среднегодовая фоновая концентрация</w:t>
      </w:r>
      <w:r w:rsidRPr="0051106C">
        <w:t xml:space="preserve"> азота оксида составляла </w:t>
      </w:r>
      <w:r w:rsidR="0051106C" w:rsidRPr="0051106C">
        <w:t>1,4</w:t>
      </w:r>
      <w:r w:rsidRPr="0051106C">
        <w:t xml:space="preserve"> мкг/м</w:t>
      </w:r>
      <w:r w:rsidRPr="0051106C">
        <w:rPr>
          <w:vertAlign w:val="superscript"/>
        </w:rPr>
        <w:t>3</w:t>
      </w:r>
      <w:r w:rsidRPr="0051106C">
        <w:t xml:space="preserve"> (0,</w:t>
      </w:r>
      <w:r w:rsidR="0051106C" w:rsidRPr="0051106C">
        <w:t>01</w:t>
      </w:r>
      <w:r w:rsidRPr="0051106C">
        <w:t xml:space="preserve"> ПДК) и была незначительно </w:t>
      </w:r>
      <w:r w:rsidR="0051106C" w:rsidRPr="0051106C">
        <w:t>ниже</w:t>
      </w:r>
      <w:r w:rsidRPr="0051106C">
        <w:t xml:space="preserve">, чем в 2020 г. </w:t>
      </w:r>
      <w:r w:rsidRPr="0051106C">
        <w:rPr>
          <w:i/>
        </w:rPr>
        <w:t xml:space="preserve">Максимальная среднесуточная концентрация </w:t>
      </w:r>
      <w:r w:rsidR="0051106C" w:rsidRPr="0051106C">
        <w:t>также была существенно ниже норматива ПДК и составляла 0,01 ПДК</w:t>
      </w:r>
      <w:r w:rsidRPr="0051106C">
        <w:t xml:space="preserve">. </w:t>
      </w:r>
      <w:r w:rsidR="00EC4CC5" w:rsidRPr="0051106C">
        <w:t>З</w:t>
      </w:r>
      <w:r w:rsidRPr="0051106C">
        <w:t>начения</w:t>
      </w:r>
      <w:r w:rsidRPr="00EC4CC5">
        <w:t xml:space="preserve"> среднемесячных концентраций находились на од</w:t>
      </w:r>
      <w:r w:rsidR="00EC4CC5" w:rsidRPr="00EC4CC5">
        <w:t>инаков</w:t>
      </w:r>
      <w:r w:rsidRPr="00EC4CC5">
        <w:t xml:space="preserve">ом уровне, некоторое увеличение содержания азота оксида наблюдалось в </w:t>
      </w:r>
      <w:r w:rsidR="00EC4CC5" w:rsidRPr="00EC4CC5">
        <w:t xml:space="preserve">ноябре – </w:t>
      </w:r>
      <w:r w:rsidRPr="00EC4CC5">
        <w:t xml:space="preserve">декабре. </w:t>
      </w:r>
    </w:p>
    <w:p w:rsidR="002B5818" w:rsidRPr="00DC2D14" w:rsidRDefault="002B5818" w:rsidP="002B5818">
      <w:pPr>
        <w:ind w:firstLine="702"/>
        <w:jc w:val="both"/>
        <w:rPr>
          <w:bCs w:val="0"/>
        </w:rPr>
      </w:pPr>
      <w:r w:rsidRPr="000660EF">
        <w:rPr>
          <w:b/>
          <w:iCs/>
        </w:rPr>
        <w:t>Сульф</w:t>
      </w:r>
      <w:r w:rsidR="000660EF" w:rsidRPr="000660EF">
        <w:rPr>
          <w:b/>
          <w:iCs/>
        </w:rPr>
        <w:t>ат-ион</w:t>
      </w:r>
      <w:r w:rsidRPr="000660EF">
        <w:rPr>
          <w:b/>
          <w:iCs/>
        </w:rPr>
        <w:t>.</w:t>
      </w:r>
      <w:r w:rsidRPr="00DC2D14">
        <w:rPr>
          <w:b/>
          <w:iCs/>
        </w:rPr>
        <w:t xml:space="preserve"> </w:t>
      </w:r>
      <w:r w:rsidRPr="00DC2D14">
        <w:rPr>
          <w:i/>
          <w:iCs/>
        </w:rPr>
        <w:t>Среднегодовая фоновая концентрация</w:t>
      </w:r>
      <w:r w:rsidRPr="00DC2D14">
        <w:t xml:space="preserve"> </w:t>
      </w:r>
      <w:r w:rsidR="000660EF">
        <w:t>сульфат-иона</w:t>
      </w:r>
      <w:r w:rsidRPr="00DC2D14">
        <w:t xml:space="preserve"> составляла </w:t>
      </w:r>
      <w:r w:rsidR="00DC2D14" w:rsidRPr="00DC2D14">
        <w:t>0,99</w:t>
      </w:r>
      <w:r w:rsidRPr="00DC2D14">
        <w:t xml:space="preserve"> мкг/м</w:t>
      </w:r>
      <w:r w:rsidRPr="00DC2D14">
        <w:rPr>
          <w:vertAlign w:val="superscript"/>
        </w:rPr>
        <w:t xml:space="preserve">3 </w:t>
      </w:r>
      <w:r w:rsidR="004F3DAB" w:rsidRPr="00DC2D14">
        <w:t xml:space="preserve">и была </w:t>
      </w:r>
      <w:r w:rsidR="00DC2D14" w:rsidRPr="00DC2D14">
        <w:t xml:space="preserve">несколько ниже, чем в 2020 г. </w:t>
      </w:r>
      <w:r w:rsidRPr="00CB71C9">
        <w:t xml:space="preserve">Минимальное содержание </w:t>
      </w:r>
      <w:r w:rsidR="000660EF">
        <w:t>сульфат-иона</w:t>
      </w:r>
      <w:r w:rsidRPr="00CB71C9">
        <w:t xml:space="preserve"> в атмосферном воздухе зафиксировано в </w:t>
      </w:r>
      <w:r w:rsidR="00CB71C9" w:rsidRPr="00CB71C9">
        <w:t>сентябре</w:t>
      </w:r>
      <w:r w:rsidRPr="00CB71C9">
        <w:t xml:space="preserve"> </w:t>
      </w:r>
      <w:r w:rsidR="00AA05E5">
        <w:t>(</w:t>
      </w:r>
      <w:r w:rsidR="00DD22D5" w:rsidRPr="00CB71C9">
        <w:t>0,</w:t>
      </w:r>
      <w:r w:rsidR="00CB71C9" w:rsidRPr="00CB71C9">
        <w:t>41</w:t>
      </w:r>
      <w:r w:rsidRPr="00CB71C9">
        <w:t xml:space="preserve"> мкг/м</w:t>
      </w:r>
      <w:r w:rsidRPr="00CB71C9">
        <w:rPr>
          <w:vertAlign w:val="superscript"/>
        </w:rPr>
        <w:t>3</w:t>
      </w:r>
      <w:r w:rsidR="00AA05E5">
        <w:t>)</w:t>
      </w:r>
      <w:r w:rsidR="002D07B7">
        <w:t>,</w:t>
      </w:r>
      <w:r w:rsidRPr="00CB71C9">
        <w:t xml:space="preserve"> максимальное</w:t>
      </w:r>
      <w:r w:rsidRPr="00CB71C9">
        <w:rPr>
          <w:bCs w:val="0"/>
        </w:rPr>
        <w:t xml:space="preserve"> содержание</w:t>
      </w:r>
      <w:r w:rsidRPr="00CB71C9">
        <w:t xml:space="preserve"> (</w:t>
      </w:r>
      <w:r w:rsidR="00CB71C9" w:rsidRPr="00CB71C9">
        <w:t>1,85</w:t>
      </w:r>
      <w:r w:rsidRPr="00CB71C9">
        <w:t xml:space="preserve"> мкг/м</w:t>
      </w:r>
      <w:r w:rsidRPr="00CB71C9">
        <w:rPr>
          <w:vertAlign w:val="superscript"/>
        </w:rPr>
        <w:t>3</w:t>
      </w:r>
      <w:r w:rsidRPr="00CB71C9">
        <w:t xml:space="preserve">) – в </w:t>
      </w:r>
      <w:r w:rsidR="00CB71C9" w:rsidRPr="00CB71C9">
        <w:t>феврале</w:t>
      </w:r>
      <w:r w:rsidRPr="00CB71C9">
        <w:t xml:space="preserve">. </w:t>
      </w:r>
      <w:r w:rsidRPr="00DC2D14">
        <w:rPr>
          <w:i/>
        </w:rPr>
        <w:t>Максимальная среднесуточная концентрация</w:t>
      </w:r>
      <w:r w:rsidRPr="00DC2D14">
        <w:t xml:space="preserve"> сульфат</w:t>
      </w:r>
      <w:r w:rsidR="000660EF">
        <w:t>-иона</w:t>
      </w:r>
      <w:r w:rsidRPr="00DC2D14">
        <w:t xml:space="preserve"> составляла </w:t>
      </w:r>
      <w:r w:rsidR="003C3CB8" w:rsidRPr="00DC2D14">
        <w:t>5,9</w:t>
      </w:r>
      <w:r w:rsidR="00DC2D14" w:rsidRPr="00DC2D14">
        <w:t>5</w:t>
      </w:r>
      <w:r w:rsidRPr="00DC2D14">
        <w:t xml:space="preserve"> мкг/м</w:t>
      </w:r>
      <w:r w:rsidRPr="00DC2D14">
        <w:rPr>
          <w:vertAlign w:val="superscript"/>
        </w:rPr>
        <w:t>3</w:t>
      </w:r>
      <w:r w:rsidR="008C7A33" w:rsidRPr="00DC2D14">
        <w:t xml:space="preserve"> (</w:t>
      </w:r>
      <w:r w:rsidR="00DC2D14" w:rsidRPr="00DC2D14">
        <w:t>22 февраля</w:t>
      </w:r>
      <w:r w:rsidR="008C7A33" w:rsidRPr="00DC2D14">
        <w:t>)</w:t>
      </w:r>
      <w:r w:rsidRPr="00DC2D14">
        <w:t>.</w:t>
      </w:r>
    </w:p>
    <w:p w:rsidR="002B5818" w:rsidRDefault="002B5818" w:rsidP="002B5818">
      <w:pPr>
        <w:ind w:firstLine="708"/>
        <w:jc w:val="both"/>
      </w:pPr>
      <w:r w:rsidRPr="00202E63">
        <w:rPr>
          <w:b/>
        </w:rPr>
        <w:t xml:space="preserve">Твердые частицы (недифференцированная по составу пыль/аэрозоль). </w:t>
      </w:r>
      <w:r w:rsidRPr="00202E63">
        <w:rPr>
          <w:i/>
          <w:iCs/>
        </w:rPr>
        <w:t>Среднегодовая фоновая концентрация</w:t>
      </w:r>
      <w:r w:rsidRPr="00202E63">
        <w:t xml:space="preserve"> твердых частиц </w:t>
      </w:r>
      <w:r w:rsidRPr="00202E63">
        <w:lastRenderedPageBreak/>
        <w:t>(недифференцированная по составу пыль/аэрозоль)</w:t>
      </w:r>
      <w:r w:rsidR="00F3526B" w:rsidRPr="00202E63">
        <w:t xml:space="preserve"> </w:t>
      </w:r>
      <w:r w:rsidRPr="00202E63">
        <w:t xml:space="preserve">составляла </w:t>
      </w:r>
      <w:r w:rsidR="00202E63" w:rsidRPr="00202E63">
        <w:t>1</w:t>
      </w:r>
      <w:r w:rsidR="005333D8">
        <w:t>3</w:t>
      </w:r>
      <w:r w:rsidRPr="00202E63">
        <w:t xml:space="preserve"> мкг/м</w:t>
      </w:r>
      <w:r w:rsidRPr="00202E63">
        <w:rPr>
          <w:vertAlign w:val="superscript"/>
        </w:rPr>
        <w:t>3</w:t>
      </w:r>
      <w:r w:rsidR="005333D8">
        <w:t xml:space="preserve"> и по сравнению с 2020 г. снизилась на 13 %. </w:t>
      </w:r>
      <w:r w:rsidRPr="00913A6B">
        <w:t>В теплый период года содержание в воздухе твердых частиц было выше, чем в холодный период.</w:t>
      </w:r>
      <w:r w:rsidRPr="00F25C39">
        <w:t xml:space="preserve"> </w:t>
      </w:r>
      <w:r w:rsidR="0022415D">
        <w:t xml:space="preserve">В годовом ходе максимальное содержание в воздухе твердых частиц наблюдалось в июне, минимальное </w:t>
      </w:r>
      <w:r w:rsidR="0022415D" w:rsidRPr="0022415D">
        <w:t xml:space="preserve">содержание – в декабре. </w:t>
      </w:r>
      <w:r w:rsidRPr="00F25C39">
        <w:rPr>
          <w:i/>
        </w:rPr>
        <w:t>Максимальная среднесуточная концентрация</w:t>
      </w:r>
      <w:r w:rsidRPr="00F25C39">
        <w:t xml:space="preserve"> твердых частиц</w:t>
      </w:r>
      <w:r w:rsidR="00AC798F" w:rsidRPr="00F25C39">
        <w:t xml:space="preserve"> </w:t>
      </w:r>
      <w:r w:rsidRPr="00F25C39">
        <w:t>зафиксирована</w:t>
      </w:r>
      <w:r w:rsidR="00774679" w:rsidRPr="00F25C39">
        <w:t xml:space="preserve"> </w:t>
      </w:r>
      <w:r w:rsidR="00AC798F" w:rsidRPr="00F25C39">
        <w:t>23 июня и</w:t>
      </w:r>
      <w:r w:rsidRPr="00F25C39">
        <w:t xml:space="preserve"> состав</w:t>
      </w:r>
      <w:r w:rsidR="00AC798F" w:rsidRPr="00F25C39">
        <w:t>ляла</w:t>
      </w:r>
      <w:r w:rsidRPr="00F25C39">
        <w:t xml:space="preserve"> </w:t>
      </w:r>
      <w:r w:rsidR="00F25C39">
        <w:t>87</w:t>
      </w:r>
      <w:r w:rsidR="00407D62" w:rsidRPr="00F25C39">
        <w:t>,</w:t>
      </w:r>
      <w:r w:rsidR="00F25C39" w:rsidRPr="00F25C39">
        <w:t>3</w:t>
      </w:r>
      <w:r w:rsidRPr="00F25C39">
        <w:t xml:space="preserve"> мкг/м</w:t>
      </w:r>
      <w:r w:rsidRPr="00F25C39">
        <w:rPr>
          <w:vertAlign w:val="superscript"/>
        </w:rPr>
        <w:t>3</w:t>
      </w:r>
      <w:r w:rsidRPr="00F25C39">
        <w:t xml:space="preserve"> (</w:t>
      </w:r>
      <w:r w:rsidR="00F25C39" w:rsidRPr="00F25C39">
        <w:t>0,6</w:t>
      </w:r>
      <w:r w:rsidRPr="00F25C39">
        <w:t xml:space="preserve"> ПДК). </w:t>
      </w:r>
    </w:p>
    <w:p w:rsidR="008A544E" w:rsidRPr="00BE5D51" w:rsidRDefault="008A544E" w:rsidP="008A544E">
      <w:pPr>
        <w:ind w:firstLine="708"/>
        <w:jc w:val="both"/>
      </w:pPr>
      <w:r w:rsidRPr="00BE5D51">
        <w:t xml:space="preserve">За последние 10 лет среднегодовые фоновые концентрации твердых частиц сохранялись практически на одном уровне (отклонения не превышали </w:t>
      </w:r>
      <w:r>
        <w:br/>
      </w:r>
      <w:r w:rsidRPr="00BE5D51">
        <w:t xml:space="preserve">± 14%). Исключением явился 2014 г., который характеризовался дефицитом осадков (в среднем по стране выпало 86 % климатической нормы). </w:t>
      </w:r>
    </w:p>
    <w:p w:rsidR="005355C5" w:rsidRDefault="002B5818" w:rsidP="003076D2">
      <w:pPr>
        <w:ind w:firstLine="684"/>
        <w:jc w:val="both"/>
      </w:pPr>
      <w:r w:rsidRPr="005355C5">
        <w:rPr>
          <w:b/>
        </w:rPr>
        <w:t>Твердые частицы</w:t>
      </w:r>
      <w:r w:rsidR="003E17AC" w:rsidRPr="005355C5">
        <w:rPr>
          <w:b/>
        </w:rPr>
        <w:t>,</w:t>
      </w:r>
      <w:r w:rsidRPr="005355C5">
        <w:rPr>
          <w:b/>
        </w:rPr>
        <w:t xml:space="preserve"> фракции размером до 10 микрон</w:t>
      </w:r>
      <w:r w:rsidRPr="005355C5">
        <w:t xml:space="preserve">. </w:t>
      </w:r>
      <w:r w:rsidR="005355C5" w:rsidRPr="005355C5">
        <w:t xml:space="preserve">Фоновый уровень концентраций </w:t>
      </w:r>
      <w:r w:rsidR="005355C5">
        <w:t>ТЧ10</w:t>
      </w:r>
      <w:r w:rsidR="005355C5" w:rsidRPr="005355C5">
        <w:t xml:space="preserve"> обусловлен </w:t>
      </w:r>
      <w:r w:rsidR="005355C5">
        <w:t xml:space="preserve">в большой степени </w:t>
      </w:r>
      <w:r w:rsidR="005355C5" w:rsidRPr="005355C5">
        <w:t>трансграничным переносом. Увеличение содержания ТЧ10 в теплый период года лимитируется природными и антропогенными факторами.</w:t>
      </w:r>
      <w:r w:rsidR="005355C5">
        <w:t xml:space="preserve"> </w:t>
      </w:r>
    </w:p>
    <w:p w:rsidR="003076D2" w:rsidRPr="00E56E53" w:rsidRDefault="002B5818" w:rsidP="003076D2">
      <w:pPr>
        <w:ind w:firstLine="684"/>
        <w:jc w:val="both"/>
        <w:rPr>
          <w:highlight w:val="yellow"/>
        </w:rPr>
      </w:pPr>
      <w:r w:rsidRPr="005355C5">
        <w:t xml:space="preserve">По данным непрерывных измерений, </w:t>
      </w:r>
      <w:r w:rsidRPr="005355C5">
        <w:rPr>
          <w:i/>
        </w:rPr>
        <w:t>среднегодовая фоновая концентрация</w:t>
      </w:r>
      <w:r w:rsidRPr="005355C5">
        <w:t xml:space="preserve"> ТЧ10</w:t>
      </w:r>
      <w:r w:rsidR="005355C5" w:rsidRPr="005355C5">
        <w:t>, как и в 2020 г.,</w:t>
      </w:r>
      <w:r w:rsidRPr="005355C5">
        <w:t xml:space="preserve"> составляла 0,</w:t>
      </w:r>
      <w:r w:rsidR="00973FD7" w:rsidRPr="005355C5">
        <w:t>3</w:t>
      </w:r>
      <w:r w:rsidRPr="005355C5">
        <w:t xml:space="preserve"> ПДК</w:t>
      </w:r>
      <w:r w:rsidR="003B0AE3" w:rsidRPr="005355C5">
        <w:t>.</w:t>
      </w:r>
      <w:r w:rsidR="00C136DB" w:rsidRPr="005355C5">
        <w:t xml:space="preserve"> </w:t>
      </w:r>
      <w:r w:rsidRPr="00722524">
        <w:t>Количество дней со среднесуточными концентрациями выше 25 мкг/м</w:t>
      </w:r>
      <w:r w:rsidRPr="00722524">
        <w:rPr>
          <w:vertAlign w:val="superscript"/>
        </w:rPr>
        <w:t xml:space="preserve">3 </w:t>
      </w:r>
      <w:r w:rsidRPr="00722524">
        <w:t xml:space="preserve">(0,5 ПДК) составляло </w:t>
      </w:r>
      <w:r w:rsidR="00722524" w:rsidRPr="00722524">
        <w:t>4</w:t>
      </w:r>
      <w:r w:rsidR="00C65FB5" w:rsidRPr="00722524">
        <w:t xml:space="preserve">,8 </w:t>
      </w:r>
      <w:r w:rsidRPr="00722524">
        <w:t xml:space="preserve">% </w:t>
      </w:r>
      <w:r w:rsidRPr="00A23E43">
        <w:t>(в 201</w:t>
      </w:r>
      <w:r w:rsidR="00A23E43" w:rsidRPr="00A23E43">
        <w:t>9</w:t>
      </w:r>
      <w:r w:rsidRPr="00A23E43">
        <w:t xml:space="preserve"> г. и 20</w:t>
      </w:r>
      <w:r w:rsidR="00A23E43" w:rsidRPr="00A23E43">
        <w:t>20</w:t>
      </w:r>
      <w:r w:rsidRPr="00A23E43">
        <w:t xml:space="preserve"> г. – </w:t>
      </w:r>
      <w:r w:rsidR="00A23E43" w:rsidRPr="00A23E43">
        <w:t>3,2</w:t>
      </w:r>
      <w:r w:rsidR="00C65FB5" w:rsidRPr="00A23E43">
        <w:t xml:space="preserve"> </w:t>
      </w:r>
      <w:r w:rsidRPr="00A23E43">
        <w:t xml:space="preserve">% и </w:t>
      </w:r>
      <w:r w:rsidR="00A23E43" w:rsidRPr="00A23E43">
        <w:t>6,8</w:t>
      </w:r>
      <w:r w:rsidR="00C65FB5" w:rsidRPr="00A23E43">
        <w:t xml:space="preserve"> </w:t>
      </w:r>
      <w:r w:rsidRPr="00A23E43">
        <w:t xml:space="preserve">% соответственно). </w:t>
      </w:r>
      <w:r w:rsidR="00617D7C" w:rsidRPr="00F558EA">
        <w:t xml:space="preserve">Увеличение уровня загрязнения воздуха ТЧ10 </w:t>
      </w:r>
      <w:r w:rsidR="00617D7C">
        <w:t xml:space="preserve">было </w:t>
      </w:r>
      <w:r w:rsidR="00617D7C" w:rsidRPr="00F558EA">
        <w:t>отмечено в третьей декаде июня</w:t>
      </w:r>
      <w:r w:rsidR="00B44665">
        <w:t xml:space="preserve">. Предполагаемой причиной роста концентраций являлся трансграничный </w:t>
      </w:r>
      <w:r w:rsidR="00B44665" w:rsidRPr="00F558EA">
        <w:rPr>
          <w:lang w:val="x-none"/>
        </w:rPr>
        <w:t xml:space="preserve">перенос </w:t>
      </w:r>
      <w:r w:rsidR="00B44665" w:rsidRPr="00F558EA">
        <w:t xml:space="preserve">твердых частиц на дальние расстояния (пыль </w:t>
      </w:r>
      <w:r w:rsidR="00B44665">
        <w:t xml:space="preserve">пустыни </w:t>
      </w:r>
      <w:r w:rsidR="00B44665" w:rsidRPr="00F558EA">
        <w:t>Сахар</w:t>
      </w:r>
      <w:r w:rsidR="00B44665">
        <w:t>а</w:t>
      </w:r>
      <w:r w:rsidR="00B44665" w:rsidRPr="00F558EA">
        <w:t>)</w:t>
      </w:r>
      <w:r w:rsidR="00B44665">
        <w:t xml:space="preserve"> (по </w:t>
      </w:r>
      <w:r w:rsidR="00EC4E70">
        <w:t>информации</w:t>
      </w:r>
      <w:r w:rsidR="00B44665">
        <w:t xml:space="preserve"> </w:t>
      </w:r>
      <w:r w:rsidR="00617D7C" w:rsidRPr="00F558EA">
        <w:rPr>
          <w:lang w:val="x-none"/>
        </w:rPr>
        <w:t>Институт</w:t>
      </w:r>
      <w:r w:rsidR="00617D7C" w:rsidRPr="00F558EA">
        <w:t>а</w:t>
      </w:r>
      <w:r w:rsidR="00617D7C" w:rsidRPr="00F558EA">
        <w:rPr>
          <w:lang w:val="x-none"/>
        </w:rPr>
        <w:t xml:space="preserve"> физики им. Б.И.</w:t>
      </w:r>
      <w:r w:rsidR="00617D7C">
        <w:t xml:space="preserve"> </w:t>
      </w:r>
      <w:r w:rsidR="00617D7C" w:rsidRPr="00F558EA">
        <w:rPr>
          <w:lang w:val="x-none"/>
        </w:rPr>
        <w:t>Степанова НАН Беларуси</w:t>
      </w:r>
      <w:r w:rsidR="00B44665">
        <w:t xml:space="preserve">). </w:t>
      </w:r>
      <w:r w:rsidR="00617D7C" w:rsidRPr="001544BC">
        <w:t xml:space="preserve">Среднесуточная концентрация ТЧ10 22 июня достигала 1,7 ПДК, </w:t>
      </w:r>
      <w:r w:rsidR="00617D7C">
        <w:t xml:space="preserve">23 июня – </w:t>
      </w:r>
      <w:r w:rsidR="006A18DA">
        <w:br/>
      </w:r>
      <w:r w:rsidR="00617D7C">
        <w:t>1,4 ПДК</w:t>
      </w:r>
      <w:r w:rsidR="00617D7C" w:rsidRPr="0002420D">
        <w:t xml:space="preserve">. </w:t>
      </w:r>
    </w:p>
    <w:p w:rsidR="002B5818" w:rsidRPr="00461C10" w:rsidRDefault="002B5818" w:rsidP="002B5818">
      <w:pPr>
        <w:ind w:firstLine="702"/>
        <w:jc w:val="both"/>
        <w:rPr>
          <w:bCs w:val="0"/>
        </w:rPr>
      </w:pPr>
      <w:r w:rsidRPr="00461C10">
        <w:rPr>
          <w:b/>
        </w:rPr>
        <w:t>Тяжелые металлы</w:t>
      </w:r>
      <w:r w:rsidR="00057144" w:rsidRPr="00461C10">
        <w:rPr>
          <w:b/>
        </w:rPr>
        <w:t xml:space="preserve"> и бенз</w:t>
      </w:r>
      <w:r w:rsidR="00112AF6" w:rsidRPr="00461C10">
        <w:rPr>
          <w:b/>
        </w:rPr>
        <w:t>(</w:t>
      </w:r>
      <w:r w:rsidR="00057144" w:rsidRPr="00461C10">
        <w:rPr>
          <w:b/>
        </w:rPr>
        <w:t>а</w:t>
      </w:r>
      <w:r w:rsidR="00112AF6" w:rsidRPr="00461C10">
        <w:rPr>
          <w:b/>
        </w:rPr>
        <w:t>)</w:t>
      </w:r>
      <w:r w:rsidR="00057144" w:rsidRPr="00461C10">
        <w:rPr>
          <w:b/>
        </w:rPr>
        <w:t>пирен</w:t>
      </w:r>
      <w:r w:rsidRPr="00461C10">
        <w:rPr>
          <w:b/>
        </w:rPr>
        <w:t xml:space="preserve">. </w:t>
      </w:r>
      <w:r w:rsidR="00A77F18" w:rsidRPr="00461C10">
        <w:t>К</w:t>
      </w:r>
      <w:r w:rsidR="003C7D15" w:rsidRPr="00461C10">
        <w:t>онцентрации</w:t>
      </w:r>
      <w:r w:rsidR="003C7D15" w:rsidRPr="00461C10">
        <w:rPr>
          <w:i/>
        </w:rPr>
        <w:t xml:space="preserve"> </w:t>
      </w:r>
      <w:r w:rsidR="003C7D15" w:rsidRPr="00461C10">
        <w:t>свинца и кадмия были</w:t>
      </w:r>
      <w:r w:rsidR="00483190" w:rsidRPr="00461C10">
        <w:t xml:space="preserve"> ниже</w:t>
      </w:r>
      <w:r w:rsidR="003C7D15" w:rsidRPr="00461C10">
        <w:t xml:space="preserve"> </w:t>
      </w:r>
      <w:r w:rsidR="00057144" w:rsidRPr="00461C10">
        <w:t>пределов обнаружения. Содержание бенз</w:t>
      </w:r>
      <w:r w:rsidR="008E6754" w:rsidRPr="00461C10">
        <w:t>(</w:t>
      </w:r>
      <w:r w:rsidR="00057144" w:rsidRPr="00461C10">
        <w:t>а</w:t>
      </w:r>
      <w:r w:rsidR="008E6754" w:rsidRPr="00461C10">
        <w:t>)</w:t>
      </w:r>
      <w:r w:rsidR="00057144" w:rsidRPr="00461C10">
        <w:t xml:space="preserve">пирена в воздухе определяли в отопительный сезон. </w:t>
      </w:r>
      <w:r w:rsidR="00461C10" w:rsidRPr="00461C10">
        <w:t>К</w:t>
      </w:r>
      <w:r w:rsidR="00057144" w:rsidRPr="00461C10">
        <w:t>онцентрации бенз</w:t>
      </w:r>
      <w:r w:rsidR="008E6754" w:rsidRPr="00461C10">
        <w:t>(а)</w:t>
      </w:r>
      <w:r w:rsidR="00057144" w:rsidRPr="00461C10">
        <w:t xml:space="preserve">пирена </w:t>
      </w:r>
      <w:r w:rsidR="002153FB" w:rsidRPr="00461C10">
        <w:t>в январе</w:t>
      </w:r>
      <w:r w:rsidR="00461C10" w:rsidRPr="00461C10">
        <w:t xml:space="preserve"> – </w:t>
      </w:r>
      <w:r w:rsidR="002153FB" w:rsidRPr="00461C10">
        <w:t xml:space="preserve">марте </w:t>
      </w:r>
      <w:r w:rsidR="00461C10" w:rsidRPr="00461C10">
        <w:t>варьировались в диапазоне 0,48 – 0,78 нг/м</w:t>
      </w:r>
      <w:r w:rsidR="00461C10" w:rsidRPr="00461C10">
        <w:rPr>
          <w:vertAlign w:val="superscript"/>
        </w:rPr>
        <w:t>3</w:t>
      </w:r>
      <w:r w:rsidR="002E173D" w:rsidRPr="00461C10">
        <w:t>, в октябре</w:t>
      </w:r>
      <w:r w:rsidR="00461C10" w:rsidRPr="00461C10">
        <w:t xml:space="preserve"> – </w:t>
      </w:r>
      <w:r w:rsidR="002E173D" w:rsidRPr="00461C10">
        <w:t>декабре</w:t>
      </w:r>
      <w:r w:rsidR="00461C10" w:rsidRPr="00461C10">
        <w:t xml:space="preserve"> – </w:t>
      </w:r>
      <w:r w:rsidR="00461C10" w:rsidRPr="00461C10">
        <w:br/>
      </w:r>
      <w:r w:rsidR="002E173D" w:rsidRPr="00461C10">
        <w:t>0,</w:t>
      </w:r>
      <w:r w:rsidR="00461C10" w:rsidRPr="00461C10">
        <w:t xml:space="preserve">58 – </w:t>
      </w:r>
      <w:r w:rsidR="002E173D" w:rsidRPr="00461C10">
        <w:t>0,</w:t>
      </w:r>
      <w:r w:rsidR="00461C10" w:rsidRPr="00461C10">
        <w:t>8</w:t>
      </w:r>
      <w:r w:rsidR="002E173D" w:rsidRPr="00461C10">
        <w:t>3 нг/м</w:t>
      </w:r>
      <w:r w:rsidR="002E173D" w:rsidRPr="00461C10">
        <w:rPr>
          <w:vertAlign w:val="superscript"/>
        </w:rPr>
        <w:t>3</w:t>
      </w:r>
      <w:r w:rsidR="002E173D" w:rsidRPr="00461C10">
        <w:t xml:space="preserve">. </w:t>
      </w:r>
    </w:p>
    <w:p w:rsidR="002B5818" w:rsidRPr="00AE1426" w:rsidRDefault="002B5818" w:rsidP="002B5818">
      <w:pPr>
        <w:ind w:firstLine="703"/>
        <w:jc w:val="both"/>
      </w:pPr>
      <w:r w:rsidRPr="00AE1426">
        <w:rPr>
          <w:b/>
        </w:rPr>
        <w:t xml:space="preserve">Бензол. </w:t>
      </w:r>
      <w:r w:rsidRPr="00AE1426">
        <w:t>Содержание в воздухе бензола было</w:t>
      </w:r>
      <w:r w:rsidR="008D3B63" w:rsidRPr="00AE1426">
        <w:t xml:space="preserve"> по-прежнему</w:t>
      </w:r>
      <w:r w:rsidRPr="00AE1426">
        <w:t xml:space="preserve"> значительно ниже норматива </w:t>
      </w:r>
      <w:r w:rsidR="007C0933" w:rsidRPr="00AE1426">
        <w:t>ПДК</w:t>
      </w:r>
      <w:r w:rsidRPr="00AE1426">
        <w:t xml:space="preserve">. </w:t>
      </w:r>
      <w:r w:rsidRPr="00AE1426">
        <w:rPr>
          <w:i/>
        </w:rPr>
        <w:t>Максимальная среднесуточная концентрация</w:t>
      </w:r>
      <w:r w:rsidRPr="00AE1426">
        <w:t xml:space="preserve"> бензола 0,</w:t>
      </w:r>
      <w:r w:rsidR="00AE1426" w:rsidRPr="00AE1426">
        <w:t>4</w:t>
      </w:r>
      <w:r w:rsidRPr="00AE1426">
        <w:t xml:space="preserve"> мкг/м</w:t>
      </w:r>
      <w:r w:rsidRPr="00AE1426">
        <w:rPr>
          <w:vertAlign w:val="superscript"/>
        </w:rPr>
        <w:t xml:space="preserve">3 </w:t>
      </w:r>
      <w:r w:rsidR="008C6B48" w:rsidRPr="00AE1426">
        <w:t xml:space="preserve">(0,01 ПДК) </w:t>
      </w:r>
      <w:r w:rsidRPr="00AE1426">
        <w:t xml:space="preserve">зафиксирована </w:t>
      </w:r>
      <w:r w:rsidR="00AE1426" w:rsidRPr="00AE1426">
        <w:t>24 августа</w:t>
      </w:r>
      <w:r w:rsidRPr="00AE1426">
        <w:t xml:space="preserve">. </w:t>
      </w:r>
    </w:p>
    <w:p w:rsidR="003B075A" w:rsidRDefault="002B5818" w:rsidP="002B5818">
      <w:pPr>
        <w:ind w:firstLine="703"/>
        <w:jc w:val="both"/>
      </w:pPr>
      <w:r w:rsidRPr="00D66F8B">
        <w:rPr>
          <w:b/>
        </w:rPr>
        <w:t>Приземный озон</w:t>
      </w:r>
      <w:r w:rsidRPr="00D66F8B">
        <w:t xml:space="preserve">. По данным непрерывных измерений, </w:t>
      </w:r>
      <w:r w:rsidRPr="00D66F8B">
        <w:rPr>
          <w:i/>
        </w:rPr>
        <w:t>среднегодовая фоновая концентрация</w:t>
      </w:r>
      <w:r w:rsidRPr="00D66F8B">
        <w:t xml:space="preserve"> приземного озона составляла </w:t>
      </w:r>
      <w:r w:rsidR="00281AFB" w:rsidRPr="00D66F8B">
        <w:t>5</w:t>
      </w:r>
      <w:r w:rsidR="00D66F8B" w:rsidRPr="00D66F8B">
        <w:t>5</w:t>
      </w:r>
      <w:r w:rsidR="00281AFB" w:rsidRPr="00D66F8B">
        <w:t xml:space="preserve"> мкг/м</w:t>
      </w:r>
      <w:r w:rsidR="00281AFB" w:rsidRPr="00D66F8B">
        <w:rPr>
          <w:vertAlign w:val="superscript"/>
        </w:rPr>
        <w:t>3</w:t>
      </w:r>
      <w:r w:rsidR="00281AFB" w:rsidRPr="00D66F8B">
        <w:t xml:space="preserve"> (в 20</w:t>
      </w:r>
      <w:r w:rsidR="00D66F8B" w:rsidRPr="00D66F8B">
        <w:t>20</w:t>
      </w:r>
      <w:r w:rsidR="00281AFB" w:rsidRPr="00D66F8B">
        <w:t xml:space="preserve"> г. – </w:t>
      </w:r>
      <w:r w:rsidR="00D66F8B" w:rsidRPr="00D66F8B">
        <w:br/>
      </w:r>
      <w:r w:rsidR="00811A73" w:rsidRPr="00D66F8B">
        <w:t>5</w:t>
      </w:r>
      <w:r w:rsidR="00D66F8B" w:rsidRPr="00D66F8B">
        <w:t>8</w:t>
      </w:r>
      <w:r w:rsidRPr="00D66F8B">
        <w:t xml:space="preserve"> мкг/м</w:t>
      </w:r>
      <w:r w:rsidRPr="00D66F8B">
        <w:rPr>
          <w:vertAlign w:val="superscript"/>
        </w:rPr>
        <w:t>3</w:t>
      </w:r>
      <w:r w:rsidR="00281AFB" w:rsidRPr="00D66F8B">
        <w:t>)</w:t>
      </w:r>
      <w:r w:rsidRPr="00D66F8B">
        <w:t xml:space="preserve">. В </w:t>
      </w:r>
      <w:r w:rsidRPr="003C5565">
        <w:t xml:space="preserve">годовом ходе </w:t>
      </w:r>
      <w:r w:rsidR="00281AFB" w:rsidRPr="003C5565">
        <w:t>увеличение</w:t>
      </w:r>
      <w:r w:rsidRPr="003C5565">
        <w:t xml:space="preserve"> содержания в воздухе приземного озона отмечен</w:t>
      </w:r>
      <w:r w:rsidR="00281AFB" w:rsidRPr="003C5565">
        <w:t>о</w:t>
      </w:r>
      <w:r w:rsidRPr="003C5565">
        <w:t xml:space="preserve"> в </w:t>
      </w:r>
      <w:r w:rsidR="00F072E4" w:rsidRPr="003C5565">
        <w:t>апреле</w:t>
      </w:r>
      <w:r w:rsidR="003C5565" w:rsidRPr="003C5565">
        <w:t xml:space="preserve"> – мае</w:t>
      </w:r>
      <w:r w:rsidRPr="003C5565">
        <w:t xml:space="preserve">. </w:t>
      </w:r>
      <w:r w:rsidR="003A3E25" w:rsidRPr="003A3E25">
        <w:t xml:space="preserve">Среднесуточные </w:t>
      </w:r>
      <w:r w:rsidRPr="003A3E25">
        <w:t>концентраци</w:t>
      </w:r>
      <w:r w:rsidR="00F8796B" w:rsidRPr="003A3E25">
        <w:t>и</w:t>
      </w:r>
      <w:r w:rsidRPr="003A3E25">
        <w:t xml:space="preserve"> </w:t>
      </w:r>
      <w:r w:rsidR="003A3E25" w:rsidRPr="003A3E25">
        <w:t xml:space="preserve">приземного озона </w:t>
      </w:r>
      <w:r w:rsidRPr="003A3E25">
        <w:t>превышал</w:t>
      </w:r>
      <w:r w:rsidR="00F8796B" w:rsidRPr="003A3E25">
        <w:t>и</w:t>
      </w:r>
      <w:r w:rsidRPr="003A3E25">
        <w:t xml:space="preserve"> норматив </w:t>
      </w:r>
      <w:r w:rsidR="003A3E25" w:rsidRPr="003A3E25">
        <w:t>ПДК</w:t>
      </w:r>
      <w:r w:rsidR="0034169C" w:rsidRPr="003A3E25">
        <w:t xml:space="preserve"> в течение </w:t>
      </w:r>
      <w:r w:rsidR="003A3E25" w:rsidRPr="003A3E25">
        <w:t>5</w:t>
      </w:r>
      <w:r w:rsidR="0034169C" w:rsidRPr="003A3E25">
        <w:t xml:space="preserve"> дней</w:t>
      </w:r>
      <w:r w:rsidR="003A3E25" w:rsidRPr="003A3E25">
        <w:t xml:space="preserve"> (в 2020 г. – в течение 8 дней)</w:t>
      </w:r>
      <w:r w:rsidR="00281AFB" w:rsidRPr="003A3E25">
        <w:t xml:space="preserve">. </w:t>
      </w:r>
      <w:r w:rsidR="003A3E25" w:rsidRPr="008546CB">
        <w:rPr>
          <w:i/>
        </w:rPr>
        <w:t>Максимальная среднесуточная концентрация</w:t>
      </w:r>
      <w:r w:rsidR="003A3E25">
        <w:t xml:space="preserve"> приземного озона зафиксирована 12 апреля и составляла 1,2 ПДК. </w:t>
      </w:r>
    </w:p>
    <w:p w:rsidR="002B5818" w:rsidRPr="00501A13" w:rsidRDefault="002B5818" w:rsidP="00DE45F8">
      <w:pPr>
        <w:ind w:firstLine="703"/>
        <w:jc w:val="both"/>
      </w:pPr>
      <w:r w:rsidRPr="00E767C0">
        <w:rPr>
          <w:b/>
        </w:rPr>
        <w:t xml:space="preserve">Углерода диоксид. </w:t>
      </w:r>
      <w:r w:rsidRPr="00E767C0">
        <w:rPr>
          <w:i/>
        </w:rPr>
        <w:t xml:space="preserve">Среднегодовая фоновая концентрация </w:t>
      </w:r>
      <w:r w:rsidR="00560810" w:rsidRPr="00E767C0">
        <w:rPr>
          <w:i/>
        </w:rPr>
        <w:br/>
      </w:r>
      <w:r w:rsidRPr="00E767C0">
        <w:t>углерода диоксида составляла 8</w:t>
      </w:r>
      <w:r w:rsidR="00E767C0" w:rsidRPr="00E767C0">
        <w:t>6</w:t>
      </w:r>
      <w:r w:rsidR="004A1CBE">
        <w:t>4</w:t>
      </w:r>
      <w:r w:rsidRPr="00E767C0">
        <w:t xml:space="preserve"> мг/м</w:t>
      </w:r>
      <w:r w:rsidRPr="00E767C0">
        <w:rPr>
          <w:vertAlign w:val="superscript"/>
        </w:rPr>
        <w:t>3</w:t>
      </w:r>
      <w:r w:rsidR="007C3DCC" w:rsidRPr="00E767C0">
        <w:t xml:space="preserve"> и была </w:t>
      </w:r>
      <w:r w:rsidR="00E767C0" w:rsidRPr="00E767C0">
        <w:t>незначительно ниже</w:t>
      </w:r>
      <w:r w:rsidR="007C3DCC" w:rsidRPr="00E767C0">
        <w:t xml:space="preserve">, </w:t>
      </w:r>
      <w:r w:rsidR="00E767C0" w:rsidRPr="00E767C0">
        <w:br/>
      </w:r>
      <w:r w:rsidR="007C3DCC" w:rsidRPr="00E767C0">
        <w:t xml:space="preserve">чем в </w:t>
      </w:r>
      <w:r w:rsidR="00E767C0" w:rsidRPr="00E767C0">
        <w:t>2020 г.</w:t>
      </w:r>
      <w:r w:rsidR="007C3DCC" w:rsidRPr="00E767C0">
        <w:t xml:space="preserve"> (8</w:t>
      </w:r>
      <w:r w:rsidR="00E767C0" w:rsidRPr="00E767C0">
        <w:t>79</w:t>
      </w:r>
      <w:r w:rsidR="007C3DCC" w:rsidRPr="00E767C0">
        <w:t xml:space="preserve"> мг/м</w:t>
      </w:r>
      <w:r w:rsidR="007C3DCC" w:rsidRPr="00E767C0">
        <w:rPr>
          <w:vertAlign w:val="superscript"/>
        </w:rPr>
        <w:t>3</w:t>
      </w:r>
      <w:r w:rsidR="007C3DCC" w:rsidRPr="00E767C0">
        <w:t>)</w:t>
      </w:r>
      <w:r w:rsidRPr="00E767C0">
        <w:t xml:space="preserve">. </w:t>
      </w:r>
      <w:r w:rsidRPr="005258C9">
        <w:t>Максимальн</w:t>
      </w:r>
      <w:r w:rsidR="00375DC2" w:rsidRPr="005258C9">
        <w:t>ые</w:t>
      </w:r>
      <w:r w:rsidRPr="005258C9">
        <w:t xml:space="preserve"> среднемесячн</w:t>
      </w:r>
      <w:r w:rsidR="00375DC2" w:rsidRPr="005258C9">
        <w:t>ые</w:t>
      </w:r>
      <w:r w:rsidRPr="005258C9">
        <w:t xml:space="preserve"> значени</w:t>
      </w:r>
      <w:r w:rsidR="00375DC2" w:rsidRPr="005258C9">
        <w:t>я</w:t>
      </w:r>
      <w:r w:rsidRPr="005258C9">
        <w:t xml:space="preserve"> (8</w:t>
      </w:r>
      <w:r w:rsidR="00375DC2" w:rsidRPr="005258C9">
        <w:t>8</w:t>
      </w:r>
      <w:r w:rsidR="005258C9" w:rsidRPr="005258C9">
        <w:t xml:space="preserve">0 </w:t>
      </w:r>
      <w:r w:rsidRPr="005258C9">
        <w:t>мг/м</w:t>
      </w:r>
      <w:r w:rsidRPr="005258C9">
        <w:rPr>
          <w:vertAlign w:val="superscript"/>
        </w:rPr>
        <w:t>3</w:t>
      </w:r>
      <w:r w:rsidRPr="005258C9">
        <w:t>)</w:t>
      </w:r>
      <w:r w:rsidRPr="005258C9">
        <w:rPr>
          <w:vertAlign w:val="superscript"/>
        </w:rPr>
        <w:t xml:space="preserve"> </w:t>
      </w:r>
      <w:r w:rsidRPr="005258C9">
        <w:t>отмечен</w:t>
      </w:r>
      <w:r w:rsidR="00375DC2" w:rsidRPr="005258C9">
        <w:t>ы</w:t>
      </w:r>
      <w:r w:rsidRPr="005258C9">
        <w:t xml:space="preserve"> в </w:t>
      </w:r>
      <w:r w:rsidR="005258C9" w:rsidRPr="005258C9">
        <w:t>феврале и августе</w:t>
      </w:r>
      <w:r w:rsidRPr="005258C9">
        <w:t xml:space="preserve">, </w:t>
      </w:r>
      <w:r w:rsidRPr="008019C1">
        <w:t>минимальн</w:t>
      </w:r>
      <w:r w:rsidR="008019C1" w:rsidRPr="008019C1">
        <w:t>ое</w:t>
      </w:r>
      <w:r w:rsidRPr="008019C1">
        <w:t xml:space="preserve"> </w:t>
      </w:r>
      <w:r w:rsidR="008019C1" w:rsidRPr="008019C1">
        <w:t xml:space="preserve">значение </w:t>
      </w:r>
      <w:r w:rsidRPr="008019C1">
        <w:t>(</w:t>
      </w:r>
      <w:r w:rsidR="00C8169F" w:rsidRPr="008019C1">
        <w:t>8</w:t>
      </w:r>
      <w:r w:rsidR="008019C1" w:rsidRPr="008019C1">
        <w:t>14</w:t>
      </w:r>
      <w:r w:rsidRPr="008019C1">
        <w:t xml:space="preserve"> мг/м</w:t>
      </w:r>
      <w:r w:rsidRPr="008019C1">
        <w:rPr>
          <w:vertAlign w:val="superscript"/>
        </w:rPr>
        <w:t>3</w:t>
      </w:r>
      <w:r w:rsidRPr="008019C1">
        <w:t xml:space="preserve">) – </w:t>
      </w:r>
      <w:r w:rsidR="00791D95">
        <w:t xml:space="preserve">в </w:t>
      </w:r>
      <w:r w:rsidR="008019C1" w:rsidRPr="008019C1">
        <w:t>сентябре</w:t>
      </w:r>
      <w:r w:rsidRPr="008019C1">
        <w:t xml:space="preserve">. </w:t>
      </w:r>
      <w:r w:rsidRPr="00DB0A41">
        <w:rPr>
          <w:i/>
        </w:rPr>
        <w:t>Среднесуточные концентрации</w:t>
      </w:r>
      <w:r w:rsidRPr="00DB0A41">
        <w:t xml:space="preserve"> варьировались в широком диапазоне: от </w:t>
      </w:r>
      <w:r w:rsidR="00DB0A41" w:rsidRPr="00DB0A41">
        <w:lastRenderedPageBreak/>
        <w:t>529</w:t>
      </w:r>
      <w:r w:rsidRPr="00DB0A41">
        <w:t> мг/м</w:t>
      </w:r>
      <w:r w:rsidRPr="00DB0A41">
        <w:rPr>
          <w:vertAlign w:val="superscript"/>
        </w:rPr>
        <w:t>3</w:t>
      </w:r>
      <w:r w:rsidRPr="00DB0A41">
        <w:t xml:space="preserve"> до </w:t>
      </w:r>
      <w:r w:rsidR="00DB0A41" w:rsidRPr="00DB0A41">
        <w:t>1066</w:t>
      </w:r>
      <w:r w:rsidRPr="00DB0A41">
        <w:t xml:space="preserve"> мг/м</w:t>
      </w:r>
      <w:r w:rsidRPr="00DB0A41">
        <w:rPr>
          <w:vertAlign w:val="superscript"/>
        </w:rPr>
        <w:t>3</w:t>
      </w:r>
      <w:r w:rsidRPr="00DB0A41">
        <w:t xml:space="preserve">. </w:t>
      </w:r>
      <w:r w:rsidR="00DE45F8">
        <w:t>По данным непрерывных измерений, среднегодовые концентрации углерода диоксида в 2010 – 2021 гг. варьировались в диапазоне от 789 мг/м</w:t>
      </w:r>
      <w:r w:rsidR="00DE45F8" w:rsidRPr="00501A13">
        <w:rPr>
          <w:vertAlign w:val="superscript"/>
        </w:rPr>
        <w:t>3</w:t>
      </w:r>
      <w:r w:rsidR="00DE45F8">
        <w:t xml:space="preserve"> до 879 мг/м</w:t>
      </w:r>
      <w:r w:rsidR="00DE45F8" w:rsidRPr="00501A13">
        <w:rPr>
          <w:vertAlign w:val="superscript"/>
        </w:rPr>
        <w:t>3</w:t>
      </w:r>
      <w:r w:rsidR="00501A13">
        <w:t>.</w:t>
      </w:r>
    </w:p>
    <w:p w:rsidR="00EB0987" w:rsidRDefault="00EB0987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8F3AEE" w:rsidRDefault="008F3AEE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DE0152" w:rsidRDefault="00DE0152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DE0152" w:rsidRDefault="00DE0152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DE0152" w:rsidRDefault="00DE0152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DE0152" w:rsidRDefault="00DE0152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E767C0" w:rsidRDefault="00E767C0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B40DFA" w:rsidRDefault="00B40DFA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9D78B6" w:rsidRDefault="009D78B6" w:rsidP="00EB0987">
      <w:pPr>
        <w:ind w:left="720"/>
        <w:jc w:val="center"/>
        <w:rPr>
          <w:color w:val="000000"/>
          <w:sz w:val="24"/>
          <w:szCs w:val="24"/>
          <w:highlight w:val="yellow"/>
        </w:rPr>
      </w:pPr>
    </w:p>
    <w:p w:rsidR="00AA7613" w:rsidRPr="009F0B93" w:rsidRDefault="00AA7613" w:rsidP="00BE72F6">
      <w:pPr>
        <w:numPr>
          <w:ilvl w:val="0"/>
          <w:numId w:val="28"/>
        </w:numPr>
        <w:rPr>
          <w:color w:val="000000"/>
          <w:sz w:val="24"/>
          <w:szCs w:val="24"/>
        </w:rPr>
      </w:pPr>
      <w:r w:rsidRPr="009F0B93">
        <w:rPr>
          <w:b/>
        </w:rPr>
        <w:lastRenderedPageBreak/>
        <w:t>ХИМИЧЕСКИЙ СОСТАВ АТМОСФЕРНЫХ ОСАДКОВ</w:t>
      </w:r>
      <w:r w:rsidR="00D92C21" w:rsidRPr="009F0B93">
        <w:rPr>
          <w:b/>
        </w:rPr>
        <w:t xml:space="preserve"> </w:t>
      </w:r>
    </w:p>
    <w:p w:rsidR="00AA7613" w:rsidRPr="009F0B93" w:rsidRDefault="00AA7613" w:rsidP="00976CC2">
      <w:pPr>
        <w:ind w:firstLine="684"/>
        <w:jc w:val="both"/>
      </w:pPr>
    </w:p>
    <w:p w:rsidR="00976CC2" w:rsidRPr="009F0B93" w:rsidRDefault="0070072E" w:rsidP="00976CC2">
      <w:pPr>
        <w:ind w:firstLine="684"/>
        <w:jc w:val="both"/>
        <w:rPr>
          <w:bCs w:val="0"/>
        </w:rPr>
      </w:pPr>
      <w:r w:rsidRPr="009F0B93">
        <w:t>Отбор проб</w:t>
      </w:r>
      <w:r w:rsidR="00976CC2" w:rsidRPr="009F0B93">
        <w:t xml:space="preserve"> атмосферных осадков проводили в </w:t>
      </w:r>
      <w:r w:rsidR="00E54297" w:rsidRPr="009F0B93">
        <w:t>22</w:t>
      </w:r>
      <w:r w:rsidR="00976CC2" w:rsidRPr="009F0B93">
        <w:t xml:space="preserve"> пунктах</w:t>
      </w:r>
      <w:r w:rsidRPr="009F0B93">
        <w:t xml:space="preserve"> наблюдений</w:t>
      </w:r>
      <w:r w:rsidR="00976CC2" w:rsidRPr="009F0B93">
        <w:t xml:space="preserve">. На СФМ </w:t>
      </w:r>
      <w:r w:rsidR="009F0B93" w:rsidRPr="009F0B93">
        <w:t>в Березинском</w:t>
      </w:r>
      <w:r w:rsidR="00976CC2" w:rsidRPr="009F0B93">
        <w:t xml:space="preserve"> заповедник</w:t>
      </w:r>
      <w:r w:rsidR="009F0B93" w:rsidRPr="009F0B93">
        <w:t>е</w:t>
      </w:r>
      <w:r w:rsidR="00976CC2" w:rsidRPr="009F0B93">
        <w:t xml:space="preserve"> в соответствии с рекомендациями Всемирной метеорологической организации анализировались недельные пробы атмосферных осадков, на остальных – месячные пробы атмосферных осадков. В пробах атмосферных осадков определяли </w:t>
      </w:r>
      <w:r w:rsidR="00772BE0">
        <w:t>рН</w:t>
      </w:r>
      <w:r w:rsidR="00976CC2" w:rsidRPr="009F0B93">
        <w:t xml:space="preserve">, </w:t>
      </w:r>
      <w:r w:rsidR="00772BE0" w:rsidRPr="009F0B93">
        <w:t>удельную электропроводность</w:t>
      </w:r>
      <w:r w:rsidR="00772BE0">
        <w:t>,</w:t>
      </w:r>
      <w:r w:rsidR="00772BE0" w:rsidRPr="009F0B93">
        <w:t xml:space="preserve"> </w:t>
      </w:r>
      <w:r w:rsidR="00976CC2" w:rsidRPr="009F0B93">
        <w:t>содержание компонентов основного солевого состава.</w:t>
      </w:r>
    </w:p>
    <w:p w:rsidR="00976CC2" w:rsidRPr="00772BE0" w:rsidRDefault="00976CC2" w:rsidP="00976CC2">
      <w:pPr>
        <w:ind w:firstLine="684"/>
        <w:jc w:val="both"/>
        <w:rPr>
          <w:bCs w:val="0"/>
        </w:rPr>
      </w:pPr>
      <w:r w:rsidRPr="00772BE0">
        <w:t>Содержание отдельных компонентов в атмосферных осадках</w:t>
      </w:r>
      <w:r w:rsidR="0055281B">
        <w:t xml:space="preserve"> прежде всего</w:t>
      </w:r>
      <w:r w:rsidRPr="00772BE0">
        <w:t xml:space="preserve"> зависит от количества осадков: чем больше осадков, тем меньше их </w:t>
      </w:r>
      <w:r w:rsidR="00E50AA5" w:rsidRPr="00772BE0">
        <w:t>уровень загрязнения</w:t>
      </w:r>
      <w:r w:rsidRPr="00772BE0">
        <w:t xml:space="preserve">. </w:t>
      </w:r>
      <w:r w:rsidR="00885D09" w:rsidRPr="00772BE0">
        <w:t>С</w:t>
      </w:r>
      <w:r w:rsidR="00E50AA5" w:rsidRPr="00772BE0">
        <w:t>ущественное влияние</w:t>
      </w:r>
      <w:r w:rsidR="00885D09" w:rsidRPr="00772BE0">
        <w:t xml:space="preserve"> оказывают</w:t>
      </w:r>
      <w:r w:rsidR="00E50AA5" w:rsidRPr="00772BE0">
        <w:t xml:space="preserve"> </w:t>
      </w:r>
      <w:r w:rsidRPr="00772BE0">
        <w:t xml:space="preserve">направление ветра и интенсивность осадков, </w:t>
      </w:r>
      <w:r w:rsidR="00E50AA5" w:rsidRPr="00772BE0">
        <w:t>а также</w:t>
      </w:r>
      <w:r w:rsidRPr="00772BE0">
        <w:t xml:space="preserve"> предшествующ</w:t>
      </w:r>
      <w:r w:rsidR="00E50AA5" w:rsidRPr="00772BE0">
        <w:t>ие</w:t>
      </w:r>
      <w:r w:rsidRPr="00772BE0">
        <w:t xml:space="preserve"> выпадению погод</w:t>
      </w:r>
      <w:r w:rsidR="00E50AA5" w:rsidRPr="00772BE0">
        <w:t>ные условия</w:t>
      </w:r>
      <w:r w:rsidRPr="00772BE0">
        <w:t xml:space="preserve"> (длительность периода без осадков).</w:t>
      </w:r>
    </w:p>
    <w:p w:rsidR="003F0290" w:rsidRPr="003F0290" w:rsidRDefault="003F0290" w:rsidP="003F0290">
      <w:pPr>
        <w:ind w:firstLine="684"/>
        <w:jc w:val="both"/>
      </w:pPr>
      <w:r w:rsidRPr="003F0290">
        <w:t>За 2021 г</w:t>
      </w:r>
      <w:r w:rsidR="00951C0C">
        <w:t>.</w:t>
      </w:r>
      <w:r w:rsidRPr="003F0290">
        <w:t xml:space="preserve"> в среднем по стране выпало 718 мм осадков или 111</w:t>
      </w:r>
      <w:r w:rsidR="00FA6746">
        <w:t xml:space="preserve"> </w:t>
      </w:r>
      <w:r w:rsidRPr="003F0290">
        <w:t>% нормы. Для 6 месяцев на протяжении года были характерны суммы осадков, превышающие норму. Наибольшая сумма осадков отмечена в августе и составила 123 мм или 184</w:t>
      </w:r>
      <w:r w:rsidR="00951C0C">
        <w:t xml:space="preserve"> </w:t>
      </w:r>
      <w:r w:rsidRPr="003F0290">
        <w:t>% нормы. Самым засушливым месяцем был октябрь, на протяжении которого в среднем по Беларуси выпало 14 мм осадков, что составило 28</w:t>
      </w:r>
      <w:r w:rsidR="00951C0C">
        <w:t xml:space="preserve"> </w:t>
      </w:r>
      <w:r w:rsidRPr="003F0290">
        <w:t>% климатической нормы. В ранжированном ряду наблюдений от самого сухого к самому влажному, начиная с 1945 г</w:t>
      </w:r>
      <w:r w:rsidR="00951C0C">
        <w:t>., октябрь 2021 г.</w:t>
      </w:r>
      <w:r w:rsidRPr="003F0290">
        <w:t xml:space="preserve"> занял </w:t>
      </w:r>
      <w:r w:rsidR="00951C0C">
        <w:br/>
      </w:r>
      <w:r w:rsidRPr="003F0290">
        <w:t>6 место. Значительный недобор осадков отмечался также в марте и июне.</w:t>
      </w:r>
    </w:p>
    <w:p w:rsidR="00553921" w:rsidRPr="00964F5C" w:rsidRDefault="00553921" w:rsidP="00553921">
      <w:pPr>
        <w:ind w:firstLine="684"/>
        <w:jc w:val="both"/>
      </w:pPr>
      <w:r w:rsidRPr="00964F5C">
        <w:rPr>
          <w:i/>
        </w:rPr>
        <w:t xml:space="preserve">Общая минерализация. </w:t>
      </w:r>
      <w:r w:rsidRPr="00964F5C">
        <w:t>В 2021 г. в районах пунктов, на которых проводятся наблюдения за региональным переносом загрязняющих веществ, величина общей минерализации атмосферных осадков (сумма ионов) варьировалась в диапазоне от 9,18 мг/дм</w:t>
      </w:r>
      <w:r w:rsidRPr="00964F5C">
        <w:rPr>
          <w:vertAlign w:val="superscript"/>
        </w:rPr>
        <w:t>3</w:t>
      </w:r>
      <w:r w:rsidRPr="00964F5C">
        <w:t xml:space="preserve"> (</w:t>
      </w:r>
      <w:r>
        <w:t xml:space="preserve">г. </w:t>
      </w:r>
      <w:r w:rsidRPr="00964F5C">
        <w:t>Лида) до 23,43 мг/дм</w:t>
      </w:r>
      <w:r w:rsidRPr="00964F5C">
        <w:rPr>
          <w:vertAlign w:val="superscript"/>
        </w:rPr>
        <w:t>3</w:t>
      </w:r>
      <w:r w:rsidRPr="00964F5C">
        <w:t xml:space="preserve"> </w:t>
      </w:r>
      <w:r w:rsidR="00F714F5">
        <w:br/>
      </w:r>
      <w:r w:rsidRPr="00964F5C">
        <w:t>(</w:t>
      </w:r>
      <w:r>
        <w:t xml:space="preserve">г. </w:t>
      </w:r>
      <w:r w:rsidRPr="00964F5C">
        <w:t>Березино).</w:t>
      </w:r>
    </w:p>
    <w:p w:rsidR="00553921" w:rsidRPr="00C5262D" w:rsidRDefault="00553921" w:rsidP="00553921">
      <w:pPr>
        <w:ind w:firstLine="684"/>
        <w:jc w:val="both"/>
      </w:pPr>
      <w:r w:rsidRPr="00C5262D">
        <w:t xml:space="preserve">В 9 пунктах </w:t>
      </w:r>
      <w:r>
        <w:t xml:space="preserve">наблюдений </w:t>
      </w:r>
      <w:r w:rsidRPr="00C5262D">
        <w:t xml:space="preserve">выпадали осадки с малой минерализацией </w:t>
      </w:r>
      <w:r w:rsidRPr="00C5262D">
        <w:br/>
        <w:t>(не более 15,00 мг/дм</w:t>
      </w:r>
      <w:r w:rsidRPr="00C5262D">
        <w:rPr>
          <w:vertAlign w:val="superscript"/>
        </w:rPr>
        <w:t>3</w:t>
      </w:r>
      <w:r w:rsidRPr="00C5262D">
        <w:t>). В остальных пунктах среднегодовая минерализация находилась в пределах от 15,43 мг/дм</w:t>
      </w:r>
      <w:r w:rsidRPr="00C5262D">
        <w:rPr>
          <w:vertAlign w:val="superscript"/>
        </w:rPr>
        <w:t>3</w:t>
      </w:r>
      <w:r w:rsidRPr="00C5262D">
        <w:t xml:space="preserve"> до 23,43 мг/дм</w:t>
      </w:r>
      <w:r w:rsidRPr="00C5262D">
        <w:rPr>
          <w:vertAlign w:val="superscript"/>
        </w:rPr>
        <w:t>3</w:t>
      </w:r>
      <w:r w:rsidRPr="00C5262D">
        <w:t xml:space="preserve">. </w:t>
      </w:r>
    </w:p>
    <w:p w:rsidR="00553921" w:rsidRPr="00B97E6D" w:rsidRDefault="00553921" w:rsidP="00553921">
      <w:pPr>
        <w:ind w:firstLine="684"/>
        <w:jc w:val="both"/>
      </w:pPr>
      <w:r w:rsidRPr="00B97E6D">
        <w:t xml:space="preserve">По сравнению с </w:t>
      </w:r>
      <w:r w:rsidR="00F714F5">
        <w:t>2020 г.</w:t>
      </w:r>
      <w:r w:rsidRPr="00B97E6D">
        <w:t xml:space="preserve"> минерализация атмосферных осадков в </w:t>
      </w:r>
      <w:r w:rsidR="00F714F5">
        <w:br/>
      </w:r>
      <w:r w:rsidRPr="00B97E6D">
        <w:t>гг. Новогрудок и Барановичи снизилась на 9 – 19 %, в гг. Лида и Гомель</w:t>
      </w:r>
      <w:r>
        <w:t xml:space="preserve"> </w:t>
      </w:r>
      <w:r w:rsidRPr="00B97E6D">
        <w:t xml:space="preserve">– </w:t>
      </w:r>
      <w:r w:rsidR="00F714F5">
        <w:br/>
      </w:r>
      <w:r w:rsidRPr="00B97E6D">
        <w:t>на 2</w:t>
      </w:r>
      <w:r w:rsidR="00F714F5">
        <w:t>1</w:t>
      </w:r>
      <w:r w:rsidRPr="00B97E6D">
        <w:t xml:space="preserve"> – 2</w:t>
      </w:r>
      <w:r w:rsidR="00F714F5">
        <w:t>5</w:t>
      </w:r>
      <w:r w:rsidRPr="00B97E6D">
        <w:t xml:space="preserve"> %. Увеличение минерализации осадков на 10 – 16</w:t>
      </w:r>
      <w:r w:rsidR="00F714F5">
        <w:t xml:space="preserve"> </w:t>
      </w:r>
      <w:r w:rsidRPr="00B97E6D">
        <w:t xml:space="preserve">% отмечено в </w:t>
      </w:r>
      <w:r w:rsidR="00F714F5">
        <w:br/>
      </w:r>
      <w:r w:rsidRPr="00B97E6D">
        <w:t xml:space="preserve">гг. Гродно, Минск и </w:t>
      </w:r>
      <w:r>
        <w:t xml:space="preserve">к.п. </w:t>
      </w:r>
      <w:r w:rsidRPr="00B97E6D">
        <w:t xml:space="preserve">Нарочь, на 25 – 34 % </w:t>
      </w:r>
      <w:r>
        <w:t xml:space="preserve">– </w:t>
      </w:r>
      <w:r w:rsidRPr="00B97E6D">
        <w:t xml:space="preserve">в гг. Пружаны и Брест. В остальных пунктах </w:t>
      </w:r>
      <w:r>
        <w:t xml:space="preserve">наблюдений </w:t>
      </w:r>
      <w:r w:rsidRPr="00B97E6D">
        <w:t>минерализация осадков сохранялась на прежнем уровне: отклонения не превышали ± 7</w:t>
      </w:r>
      <w:r w:rsidR="00F714F5">
        <w:t xml:space="preserve"> </w:t>
      </w:r>
      <w:r w:rsidRPr="00B97E6D">
        <w:t xml:space="preserve">%.  </w:t>
      </w:r>
    </w:p>
    <w:p w:rsidR="00553921" w:rsidRPr="00C44095" w:rsidRDefault="00553921" w:rsidP="00553921">
      <w:pPr>
        <w:ind w:firstLine="684"/>
        <w:jc w:val="both"/>
        <w:rPr>
          <w:bCs w:val="0"/>
          <w:highlight w:val="yellow"/>
        </w:rPr>
      </w:pPr>
      <w:r w:rsidRPr="004F788B">
        <w:t xml:space="preserve">Минимальные значения минерализации атмосферных осадков в </w:t>
      </w:r>
      <w:r>
        <w:t>гг. </w:t>
      </w:r>
      <w:r w:rsidRPr="004F788B">
        <w:t>Барановичи, Березино, Б</w:t>
      </w:r>
      <w:r w:rsidR="00AF6416">
        <w:t>рест</w:t>
      </w:r>
      <w:r w:rsidRPr="004F788B">
        <w:t xml:space="preserve">, Жлобин, Пружаны зафиксированы в сентябре, </w:t>
      </w:r>
      <w:r>
        <w:t>в гг. </w:t>
      </w:r>
      <w:r w:rsidRPr="004F788B">
        <w:t>Бобруйск, Гомель, Лида, Могилев, Пинск, Полоцк – в августе, в гг.</w:t>
      </w:r>
      <w:r>
        <w:t> </w:t>
      </w:r>
      <w:r w:rsidRPr="004F788B">
        <w:t xml:space="preserve"> Минск, Гродно</w:t>
      </w:r>
      <w:r>
        <w:t xml:space="preserve"> и к.п.</w:t>
      </w:r>
      <w:r w:rsidRPr="0063066C">
        <w:t xml:space="preserve"> </w:t>
      </w:r>
      <w:r w:rsidRPr="004F788B">
        <w:t xml:space="preserve">Нарочь – в октябре – ноябре, в </w:t>
      </w:r>
      <w:r>
        <w:t>гг. </w:t>
      </w:r>
      <w:r w:rsidRPr="004F788B">
        <w:t>Борисов и Новогрудок – в декабре, в г</w:t>
      </w:r>
      <w:r>
        <w:t>.</w:t>
      </w:r>
      <w:r w:rsidRPr="004F788B">
        <w:t xml:space="preserve"> Мозырь – в феврале и в г. Орша – в мае.</w:t>
      </w:r>
      <w:r w:rsidRPr="00C83F53">
        <w:t xml:space="preserve"> Абсолютные минимальные значения минерализации (2,77</w:t>
      </w:r>
      <w:r>
        <w:t xml:space="preserve"> – </w:t>
      </w:r>
      <w:r w:rsidRPr="00C83F53">
        <w:t>4,20</w:t>
      </w:r>
      <w:r w:rsidR="00AF6416">
        <w:t xml:space="preserve"> </w:t>
      </w:r>
      <w:r w:rsidRPr="00C83F53">
        <w:t>мг/дм</w:t>
      </w:r>
      <w:r w:rsidRPr="00C83F53">
        <w:rPr>
          <w:vertAlign w:val="superscript"/>
        </w:rPr>
        <w:t>3</w:t>
      </w:r>
      <w:r w:rsidRPr="00C83F53">
        <w:t xml:space="preserve">) зарегистрированы в </w:t>
      </w:r>
      <w:r>
        <w:t xml:space="preserve">гг. </w:t>
      </w:r>
      <w:r w:rsidRPr="00C83F53">
        <w:t>Минск, Лид</w:t>
      </w:r>
      <w:r>
        <w:t>а</w:t>
      </w:r>
      <w:r w:rsidRPr="00C83F53">
        <w:t xml:space="preserve"> и Мозыр</w:t>
      </w:r>
      <w:r>
        <w:t>ь</w:t>
      </w:r>
      <w:r w:rsidRPr="00C83F53">
        <w:t xml:space="preserve">. </w:t>
      </w:r>
    </w:p>
    <w:p w:rsidR="00553921" w:rsidRPr="00A11464" w:rsidRDefault="00553921" w:rsidP="00553921">
      <w:pPr>
        <w:ind w:firstLine="684"/>
        <w:jc w:val="both"/>
      </w:pPr>
      <w:r w:rsidRPr="00A11464">
        <w:t>Максимальные значения минерализации (45,99 – 53,75 мг/дм</w:t>
      </w:r>
      <w:r w:rsidRPr="00A11464">
        <w:rPr>
          <w:vertAlign w:val="superscript"/>
        </w:rPr>
        <w:t>3</w:t>
      </w:r>
      <w:r w:rsidRPr="00A11464">
        <w:t xml:space="preserve">) отмечены в осадках, выпавших в гг. Барановичи, Березино, Пинск и Пружаны. В </w:t>
      </w:r>
      <w:r w:rsidRPr="00A11464">
        <w:lastRenderedPageBreak/>
        <w:t>большинстве пунктов наблюдений максимальные значения минерализации фиксировались в апреле и марте.</w:t>
      </w:r>
    </w:p>
    <w:p w:rsidR="00553921" w:rsidRPr="00390308" w:rsidRDefault="00553921" w:rsidP="00553921">
      <w:pPr>
        <w:ind w:firstLine="684"/>
        <w:jc w:val="both"/>
        <w:rPr>
          <w:i/>
        </w:rPr>
      </w:pPr>
      <w:r w:rsidRPr="00082C78">
        <w:rPr>
          <w:i/>
        </w:rPr>
        <w:t xml:space="preserve">Основные компоненты. </w:t>
      </w:r>
      <w:r w:rsidRPr="00082C78">
        <w:t xml:space="preserve">Как и в предыдущие годы, качественный состав атмосферных осадков характеризовался существенным разнообразием, однако доминирующая роль по-прежнему принадлежала гидрокарбонатам. Осадки гидрокарбонатного типа отмечены на </w:t>
      </w:r>
      <w:r>
        <w:t>78</w:t>
      </w:r>
      <w:r w:rsidRPr="00082C78">
        <w:t xml:space="preserve"> % пункт</w:t>
      </w:r>
      <w:r>
        <w:t>ов</w:t>
      </w:r>
      <w:r w:rsidRPr="00082C78">
        <w:t xml:space="preserve"> наблюдений. В </w:t>
      </w:r>
      <w:r w:rsidR="00AF6416">
        <w:br/>
      </w:r>
      <w:r w:rsidRPr="00082C78">
        <w:t>гг. Березино, Гродно</w:t>
      </w:r>
      <w:r>
        <w:t>, Пинск и Пружаны</w:t>
      </w:r>
      <w:r w:rsidRPr="00082C78">
        <w:t xml:space="preserve"> вклад гидрокарбонатов в общую минерализац</w:t>
      </w:r>
      <w:r>
        <w:t xml:space="preserve">ию был наибольшим и составлял 48,3 – </w:t>
      </w:r>
      <w:r w:rsidRPr="00082C78">
        <w:t xml:space="preserve">54,3 </w:t>
      </w:r>
      <w:r w:rsidRPr="00390308">
        <w:t xml:space="preserve">%. Минимальный вклад гидрокарбонатов в общую минерализацию </w:t>
      </w:r>
      <w:r>
        <w:t>(16,1 – 23,7</w:t>
      </w:r>
      <w:r w:rsidR="00AF6416">
        <w:t xml:space="preserve"> </w:t>
      </w:r>
      <w:r>
        <w:t xml:space="preserve">%) </w:t>
      </w:r>
      <w:r w:rsidRPr="00390308">
        <w:t xml:space="preserve">характерен для </w:t>
      </w:r>
      <w:r>
        <w:t>г</w:t>
      </w:r>
      <w:r w:rsidRPr="00390308">
        <w:t xml:space="preserve">г. </w:t>
      </w:r>
      <w:r>
        <w:t>Гомель, Лида и Мозырь</w:t>
      </w:r>
      <w:r w:rsidRPr="00390308">
        <w:t xml:space="preserve">.  </w:t>
      </w:r>
      <w:r w:rsidRPr="00390308">
        <w:rPr>
          <w:i/>
        </w:rPr>
        <w:t xml:space="preserve"> </w:t>
      </w:r>
    </w:p>
    <w:p w:rsidR="00553921" w:rsidRPr="00C44095" w:rsidRDefault="00553921" w:rsidP="00553921">
      <w:pPr>
        <w:ind w:firstLine="684"/>
        <w:jc w:val="both"/>
        <w:rPr>
          <w:highlight w:val="yellow"/>
        </w:rPr>
      </w:pPr>
      <w:r w:rsidRPr="00560139">
        <w:t xml:space="preserve">В 2021 г. в химическом составе атмосферных осадков </w:t>
      </w:r>
      <w:r>
        <w:t>в</w:t>
      </w:r>
      <w:r w:rsidRPr="00560139">
        <w:t xml:space="preserve"> гг. Бобруйск и Лида </w:t>
      </w:r>
      <w:r>
        <w:t>доля сульфатов</w:t>
      </w:r>
      <w:r w:rsidRPr="00560139">
        <w:t xml:space="preserve"> составляла 10 –</w:t>
      </w:r>
      <w:r>
        <w:t xml:space="preserve"> </w:t>
      </w:r>
      <w:r w:rsidRPr="00560139">
        <w:t>1</w:t>
      </w:r>
      <w:r>
        <w:t>3</w:t>
      </w:r>
      <w:r w:rsidRPr="00560139">
        <w:t xml:space="preserve"> %, в </w:t>
      </w:r>
      <w:r>
        <w:t>гг. Гомель и Мозырь – 18</w:t>
      </w:r>
      <w:r w:rsidRPr="00560139">
        <w:t xml:space="preserve"> –</w:t>
      </w:r>
      <w:r>
        <w:t xml:space="preserve"> 19</w:t>
      </w:r>
      <w:r w:rsidRPr="00560139">
        <w:t xml:space="preserve"> %. </w:t>
      </w:r>
      <w:r w:rsidRPr="0063066C">
        <w:t xml:space="preserve">В гг. Барановичи, Березино, Борисов, Брест, Гродно, Жлобин, Минск, Могилев, Новогрудок, Орша, Пинск, </w:t>
      </w:r>
      <w:r>
        <w:t xml:space="preserve">Полоцк, </w:t>
      </w:r>
      <w:r w:rsidRPr="0063066C">
        <w:t>Пружаны</w:t>
      </w:r>
      <w:r>
        <w:t xml:space="preserve"> и к.п. </w:t>
      </w:r>
      <w:r w:rsidRPr="004F788B">
        <w:t>Нарочь</w:t>
      </w:r>
      <w:r w:rsidRPr="0063066C">
        <w:t xml:space="preserve"> доля сульфат</w:t>
      </w:r>
      <w:r>
        <w:t>ов</w:t>
      </w:r>
      <w:r w:rsidRPr="0063066C">
        <w:t xml:space="preserve"> была ниже 10 %. </w:t>
      </w:r>
      <w:r>
        <w:t>Максимальный вклад нитратов</w:t>
      </w:r>
      <w:r w:rsidRPr="00997B93">
        <w:t xml:space="preserve"> в общую минерализацию атмосферных осадков (27 – 32 %) характерен для гг. Гомель, Лида, Новогрудок и к.п. Нарочь, в остальных пунктах наблюдений он варьировался в диапазоне </w:t>
      </w:r>
      <w:r w:rsidR="00AF6416">
        <w:br/>
      </w:r>
      <w:r w:rsidRPr="00997B93">
        <w:t xml:space="preserve">7 – 18 %. </w:t>
      </w:r>
      <w:r w:rsidRPr="004845C8">
        <w:t xml:space="preserve">Максимальный вклад азота аммонийного отмечен в </w:t>
      </w:r>
      <w:r>
        <w:t xml:space="preserve">г. </w:t>
      </w:r>
      <w:r w:rsidRPr="004845C8">
        <w:t xml:space="preserve">Борисов (6,8 %) и </w:t>
      </w:r>
      <w:r>
        <w:t>г. </w:t>
      </w:r>
      <w:r w:rsidRPr="004845C8">
        <w:t>Мозыр</w:t>
      </w:r>
      <w:r>
        <w:t>ь</w:t>
      </w:r>
      <w:r w:rsidRPr="004845C8">
        <w:t xml:space="preserve"> (8,6 %). В остальных пунктах </w:t>
      </w:r>
      <w:r w:rsidR="009400DB">
        <w:t xml:space="preserve">наблюдений </w:t>
      </w:r>
      <w:r w:rsidRPr="004845C8">
        <w:t xml:space="preserve">доля ионов аммония варьировалась в диапазоне от 2 % </w:t>
      </w:r>
      <w:r w:rsidR="00AF6416">
        <w:t xml:space="preserve">до </w:t>
      </w:r>
      <w:r w:rsidRPr="004845C8">
        <w:t xml:space="preserve">6 %. </w:t>
      </w:r>
    </w:p>
    <w:p w:rsidR="00553921" w:rsidRPr="00C44095" w:rsidRDefault="00553921" w:rsidP="00553921">
      <w:pPr>
        <w:ind w:firstLine="684"/>
        <w:jc w:val="both"/>
        <w:rPr>
          <w:highlight w:val="yellow"/>
        </w:rPr>
      </w:pPr>
      <w:r w:rsidRPr="004845C8">
        <w:t>В катионах по-прежнему основную долю зани</w:t>
      </w:r>
      <w:r w:rsidRPr="00FD532C">
        <w:t xml:space="preserve">мал кальций: в </w:t>
      </w:r>
      <w:r>
        <w:t>гг. </w:t>
      </w:r>
      <w:r w:rsidRPr="00FD532C">
        <w:t>Барановичи, Бобруйск, Борисов, Брест, Гомель, Гродно, Жлобин, Лида, Минск, Могилев, Новогруд</w:t>
      </w:r>
      <w:r>
        <w:t>ок, Орша, Пинск, Полоцк</w:t>
      </w:r>
      <w:r w:rsidRPr="00FD532C">
        <w:t xml:space="preserve"> и к</w:t>
      </w:r>
      <w:r w:rsidRPr="003830B2">
        <w:t>.п. Нарочь от 10 % до 15 %, в г</w:t>
      </w:r>
      <w:r w:rsidR="003830B2">
        <w:t>г</w:t>
      </w:r>
      <w:r w:rsidRPr="003830B2">
        <w:t>. Березино</w:t>
      </w:r>
      <w:r w:rsidR="003830B2">
        <w:t>, Мозырь и</w:t>
      </w:r>
      <w:r w:rsidRPr="003830B2">
        <w:t xml:space="preserve"> Пружаны – </w:t>
      </w:r>
      <w:r w:rsidR="003830B2">
        <w:t>8 – 9</w:t>
      </w:r>
      <w:r>
        <w:t xml:space="preserve"> %</w:t>
      </w:r>
      <w:r w:rsidRPr="0083315B">
        <w:t xml:space="preserve">. </w:t>
      </w:r>
      <w:r>
        <w:t xml:space="preserve">Максимальный вклад катионов натрия характерен для гг. Бобруйск, Могилев, Орша и Полоцк </w:t>
      </w:r>
      <w:r w:rsidR="003830B2">
        <w:br/>
      </w:r>
      <w:r>
        <w:t>(10 – 12 %), в остальных пунктах наблюдений он был ниже 7</w:t>
      </w:r>
      <w:r w:rsidR="003830B2">
        <w:t xml:space="preserve"> </w:t>
      </w:r>
      <w:r>
        <w:t xml:space="preserve">%. </w:t>
      </w:r>
      <w:r w:rsidRPr="0083315B">
        <w:t xml:space="preserve">В большинстве пунктов вклад катионов магния по-прежнему был ниже 5 %, калия – ниже 8 %. </w:t>
      </w:r>
    </w:p>
    <w:p w:rsidR="00553921" w:rsidRPr="00037EAE" w:rsidRDefault="00553921" w:rsidP="00553921">
      <w:pPr>
        <w:ind w:firstLine="684"/>
        <w:jc w:val="both"/>
        <w:rPr>
          <w:bCs w:val="0"/>
        </w:rPr>
      </w:pPr>
      <w:r w:rsidRPr="00CE3F48">
        <w:t xml:space="preserve">На СФМ </w:t>
      </w:r>
      <w:r w:rsidR="003830B2">
        <w:t>в Березинском</w:t>
      </w:r>
      <w:r w:rsidRPr="00CE3F48">
        <w:t xml:space="preserve"> заповедник</w:t>
      </w:r>
      <w:r w:rsidR="003830B2">
        <w:t>е</w:t>
      </w:r>
      <w:r w:rsidRPr="00CE3F48">
        <w:t xml:space="preserve"> доминирующая роль принадлежала гидрокарбонатам</w:t>
      </w:r>
      <w:r w:rsidRPr="00FD6BF7">
        <w:t>. Вклад хлоридов</w:t>
      </w:r>
      <w:r>
        <w:t xml:space="preserve"> </w:t>
      </w:r>
      <w:r w:rsidRPr="00FD6BF7">
        <w:t>и нитратов в общую минерализацию был в 2021 г</w:t>
      </w:r>
      <w:r w:rsidR="003830B2">
        <w:t>.</w:t>
      </w:r>
      <w:r w:rsidRPr="00FD6BF7">
        <w:t xml:space="preserve"> ниже</w:t>
      </w:r>
      <w:r>
        <w:t>, чем в 2020 г</w:t>
      </w:r>
      <w:r w:rsidR="003830B2">
        <w:t>.</w:t>
      </w:r>
      <w:r>
        <w:t>, вклад сульфатов оставался</w:t>
      </w:r>
      <w:r w:rsidRPr="00FD6BF7">
        <w:t xml:space="preserve"> на уровне </w:t>
      </w:r>
      <w:r w:rsidR="003830B2">
        <w:t>2020 г.</w:t>
      </w:r>
      <w:r w:rsidRPr="00C554CD">
        <w:t xml:space="preserve"> В катионах основу составляли катионы кальция и магния, а также </w:t>
      </w:r>
      <w:r w:rsidR="003830B2">
        <w:br/>
      </w:r>
      <w:r w:rsidRPr="00C554CD">
        <w:t>азот</w:t>
      </w:r>
      <w:r>
        <w:t xml:space="preserve"> аммонийн</w:t>
      </w:r>
      <w:r w:rsidR="003830B2">
        <w:t>ый</w:t>
      </w:r>
      <w:r w:rsidRPr="00C554CD">
        <w:t>.</w:t>
      </w:r>
      <w:r w:rsidRPr="00FD6BF7">
        <w:t xml:space="preserve"> </w:t>
      </w:r>
      <w:r>
        <w:t xml:space="preserve">Содержание сульфатов в атмосферных осадках в марте, апреле, мае, июне, августе, сентябре, октябре, ноябре, гидрокарбонатов в январе, мае, апреле, августе, сентябре и ноябре, а также </w:t>
      </w:r>
      <w:r w:rsidR="0009456F">
        <w:br/>
      </w:r>
      <w:r>
        <w:t xml:space="preserve">азота аммонийного в сентябре и ноябре было ниже пределов </w:t>
      </w:r>
      <w:r w:rsidRPr="00053D48">
        <w:t>обнаружения. Минимальное содержание хлоридов в атмосферных осадках отмечено в ноябре, нитратов – в сентябре</w:t>
      </w:r>
      <w:r w:rsidRPr="00037EAE">
        <w:t xml:space="preserve">. Максимальная средневзвешенная концентрация сульфатов, нитратов, гидрокарбонатов зафиксирована в марте, хлоридов и </w:t>
      </w:r>
      <w:r w:rsidR="0009456F">
        <w:br/>
      </w:r>
      <w:r w:rsidRPr="00037EAE">
        <w:t xml:space="preserve">азота аммонийного – в мае. </w:t>
      </w:r>
    </w:p>
    <w:p w:rsidR="00553921" w:rsidRPr="00AD0AFC" w:rsidRDefault="00334B4F" w:rsidP="00553921">
      <w:pPr>
        <w:ind w:firstLine="684"/>
        <w:jc w:val="both"/>
      </w:pPr>
      <w:r>
        <w:rPr>
          <w:i/>
        </w:rPr>
        <w:t xml:space="preserve">рН </w:t>
      </w:r>
      <w:r w:rsidR="00553921" w:rsidRPr="00AD0AFC">
        <w:rPr>
          <w:i/>
        </w:rPr>
        <w:t xml:space="preserve">осадков. </w:t>
      </w:r>
      <w:r w:rsidR="00553921" w:rsidRPr="00AD0AFC">
        <w:t xml:space="preserve">Кислотность осадков обусловлена распределением вклада основных кислотообразующих ионов (сульфат-иона </w:t>
      </w:r>
      <w:r w:rsidR="00553921" w:rsidRPr="00AD0AFC">
        <w:rPr>
          <w:lang w:val="en-US"/>
        </w:rPr>
        <w:t>SO</w:t>
      </w:r>
      <w:r w:rsidR="00553921" w:rsidRPr="00AD0AFC">
        <w:rPr>
          <w:vertAlign w:val="superscript"/>
        </w:rPr>
        <w:t>2-</w:t>
      </w:r>
      <w:r w:rsidR="00553921" w:rsidRPr="00AD0AFC">
        <w:rPr>
          <w:vertAlign w:val="subscript"/>
        </w:rPr>
        <w:t>4</w:t>
      </w:r>
      <w:r w:rsidR="00553921" w:rsidRPr="00AD0AFC">
        <w:t xml:space="preserve"> и нитрат-иона </w:t>
      </w:r>
      <w:r w:rsidR="00553921" w:rsidRPr="00AD0AFC">
        <w:rPr>
          <w:lang w:val="en-US"/>
        </w:rPr>
        <w:t>NO</w:t>
      </w:r>
      <w:r w:rsidR="00553921" w:rsidRPr="00AD0AFC">
        <w:rPr>
          <w:vertAlign w:val="superscript"/>
        </w:rPr>
        <w:t>-</w:t>
      </w:r>
      <w:r w:rsidR="00553921" w:rsidRPr="00AD0AFC">
        <w:rPr>
          <w:vertAlign w:val="subscript"/>
        </w:rPr>
        <w:t>3</w:t>
      </w:r>
      <w:r w:rsidR="00553921" w:rsidRPr="00AD0AFC">
        <w:t>) и гидрокарбонатов НСО</w:t>
      </w:r>
      <w:r w:rsidR="00553921" w:rsidRPr="00AD0AFC">
        <w:rPr>
          <w:vertAlign w:val="superscript"/>
        </w:rPr>
        <w:t>-</w:t>
      </w:r>
      <w:r w:rsidR="00553921" w:rsidRPr="00AD0AFC">
        <w:rPr>
          <w:vertAlign w:val="subscript"/>
        </w:rPr>
        <w:t>3</w:t>
      </w:r>
      <w:r w:rsidR="00553921" w:rsidRPr="00AD0AFC">
        <w:t xml:space="preserve">. </w:t>
      </w:r>
    </w:p>
    <w:p w:rsidR="00553921" w:rsidRPr="00394DD6" w:rsidRDefault="00553921" w:rsidP="00553921">
      <w:pPr>
        <w:ind w:firstLine="684"/>
        <w:jc w:val="both"/>
      </w:pPr>
      <w:r w:rsidRPr="00A3258E">
        <w:t>Среднегодов</w:t>
      </w:r>
      <w:r w:rsidR="00A3258E" w:rsidRPr="00A3258E">
        <w:t>ые величины</w:t>
      </w:r>
      <w:r w:rsidRPr="00A3258E">
        <w:t xml:space="preserve"> рН объединенных проб осадков</w:t>
      </w:r>
      <w:r w:rsidR="00A3258E" w:rsidRPr="00A3258E">
        <w:t xml:space="preserve"> в пунктах наблюдений </w:t>
      </w:r>
      <w:r w:rsidRPr="00A3258E">
        <w:t>варьировались в диапазоне – от 5,65 до 6,78.</w:t>
      </w:r>
    </w:p>
    <w:p w:rsidR="00553921" w:rsidRPr="00C44095" w:rsidRDefault="00553921" w:rsidP="00553921">
      <w:pPr>
        <w:ind w:firstLine="684"/>
        <w:jc w:val="both"/>
        <w:rPr>
          <w:highlight w:val="yellow"/>
        </w:rPr>
      </w:pPr>
      <w:r>
        <w:lastRenderedPageBreak/>
        <w:t>В</w:t>
      </w:r>
      <w:r w:rsidRPr="00AD0AFC">
        <w:t>ыпадения кислых осадков (рН</w:t>
      </w:r>
      <w:r w:rsidR="00F4529C">
        <w:t xml:space="preserve"> </w:t>
      </w:r>
      <w:r w:rsidRPr="00AD0AFC">
        <w:t>&lt;</w:t>
      </w:r>
      <w:r w:rsidR="00F4529C">
        <w:t xml:space="preserve"> </w:t>
      </w:r>
      <w:r w:rsidRPr="00AD0AFC">
        <w:t xml:space="preserve">4,0) не отмечены ни </w:t>
      </w:r>
      <w:r>
        <w:t xml:space="preserve">в </w:t>
      </w:r>
      <w:r w:rsidRPr="00AD0AFC">
        <w:t xml:space="preserve">одном из пунктов </w:t>
      </w:r>
      <w:r w:rsidRPr="003D7EEF">
        <w:t xml:space="preserve">наблюдений. Осадки со слабокислой средой выпадали в 4 городах и </w:t>
      </w:r>
      <w:r w:rsidR="00966561">
        <w:br/>
      </w:r>
      <w:r w:rsidRPr="003D7EEF">
        <w:t>на СФМ</w:t>
      </w:r>
      <w:r w:rsidR="00186DDE">
        <w:t xml:space="preserve"> в Березинском</w:t>
      </w:r>
      <w:r w:rsidRPr="003D7EEF">
        <w:t xml:space="preserve"> заповедник</w:t>
      </w:r>
      <w:r w:rsidR="00186DDE">
        <w:t>е</w:t>
      </w:r>
      <w:r w:rsidRPr="003D7EEF">
        <w:t xml:space="preserve">. </w:t>
      </w:r>
      <w:r w:rsidRPr="002679B4">
        <w:t>Так</w:t>
      </w:r>
      <w:r>
        <w:t>им образом</w:t>
      </w:r>
      <w:r w:rsidRPr="002679B4">
        <w:t>, слабокислые осадки в течение 1</w:t>
      </w:r>
      <w:r w:rsidR="00B72AFC">
        <w:t xml:space="preserve"> – </w:t>
      </w:r>
      <w:r w:rsidRPr="002679B4">
        <w:t xml:space="preserve">2 дней отмечены в </w:t>
      </w:r>
      <w:r>
        <w:t xml:space="preserve">гг. </w:t>
      </w:r>
      <w:r w:rsidRPr="002679B4">
        <w:t>Жлобин</w:t>
      </w:r>
      <w:r>
        <w:t>, Бобруйск</w:t>
      </w:r>
      <w:r w:rsidRPr="002679B4">
        <w:t xml:space="preserve">, Могилев. Наибольшее количество дней со слабокислыми осадками зафиксировано </w:t>
      </w:r>
      <w:r w:rsidR="000C1796">
        <w:br/>
      </w:r>
      <w:r w:rsidRPr="002679B4">
        <w:t>на СФМ</w:t>
      </w:r>
      <w:r w:rsidR="00B72AFC">
        <w:t xml:space="preserve"> в</w:t>
      </w:r>
      <w:r w:rsidRPr="002679B4">
        <w:t xml:space="preserve"> Березинск</w:t>
      </w:r>
      <w:r w:rsidR="00B72AFC">
        <w:t>ом</w:t>
      </w:r>
      <w:r w:rsidRPr="002679B4">
        <w:t xml:space="preserve"> заповедник</w:t>
      </w:r>
      <w:r w:rsidR="00B72AFC">
        <w:t>е</w:t>
      </w:r>
      <w:r w:rsidRPr="002679B4">
        <w:t xml:space="preserve"> – 11 дней, что составляет 10 % от общего количества проб атм</w:t>
      </w:r>
      <w:r w:rsidR="000C1796">
        <w:t>осферных осадков, в которых про</w:t>
      </w:r>
      <w:r w:rsidRPr="002679B4">
        <w:t xml:space="preserve">водились измерения </w:t>
      </w:r>
      <w:r w:rsidR="00B72AFC">
        <w:t>рН</w:t>
      </w:r>
      <w:r w:rsidRPr="002679B4">
        <w:t xml:space="preserve">, в </w:t>
      </w:r>
      <w:r w:rsidR="00966561">
        <w:t>г. Мозырь</w:t>
      </w:r>
      <w:r w:rsidRPr="002679B4">
        <w:t xml:space="preserve"> – 15 дней, что также составляет 10 % от общего количества проб атмосферных осадков (по сравнению с </w:t>
      </w:r>
      <w:r w:rsidR="00B72AFC">
        <w:t>2020 г.</w:t>
      </w:r>
      <w:r w:rsidRPr="002679B4">
        <w:t xml:space="preserve"> доля слабокислых осадков увеличилась). </w:t>
      </w:r>
      <w:r w:rsidRPr="007A005B">
        <w:t>Выпадения слабокислых осадков на СФМ</w:t>
      </w:r>
      <w:r w:rsidR="00B72AFC">
        <w:t xml:space="preserve"> в</w:t>
      </w:r>
      <w:r w:rsidRPr="007A005B">
        <w:t xml:space="preserve"> Березинск</w:t>
      </w:r>
      <w:r w:rsidR="00B72AFC">
        <w:t>ом</w:t>
      </w:r>
      <w:r w:rsidRPr="007A005B">
        <w:t xml:space="preserve"> заповедник</w:t>
      </w:r>
      <w:r w:rsidR="00B72AFC">
        <w:t>е</w:t>
      </w:r>
      <w:r w:rsidRPr="007A005B">
        <w:t xml:space="preserve"> в основном приходятся </w:t>
      </w:r>
      <w:r w:rsidR="00B72AFC">
        <w:t xml:space="preserve">на холодный период года (ноябрь – </w:t>
      </w:r>
      <w:r w:rsidRPr="007A005B">
        <w:t>январь), в теплый период года выпадени</w:t>
      </w:r>
      <w:r>
        <w:t>я</w:t>
      </w:r>
      <w:r w:rsidRPr="007A005B">
        <w:t xml:space="preserve"> слабокислых осадков фиксировал</w:t>
      </w:r>
      <w:r>
        <w:t>и</w:t>
      </w:r>
      <w:r w:rsidRPr="007A005B">
        <w:t xml:space="preserve">сь единично в августе и сентябре. В </w:t>
      </w:r>
      <w:r>
        <w:t xml:space="preserve">г. </w:t>
      </w:r>
      <w:r w:rsidRPr="007A005B">
        <w:t>Мозыр</w:t>
      </w:r>
      <w:r>
        <w:t>ь</w:t>
      </w:r>
      <w:r w:rsidRPr="007A005B">
        <w:t xml:space="preserve"> основная часть выпадений слабокислых осадков зарегистрирована </w:t>
      </w:r>
      <w:r w:rsidR="00B72AFC">
        <w:t xml:space="preserve">в холодный период года (декабрь – </w:t>
      </w:r>
      <w:r w:rsidRPr="007A005B">
        <w:t xml:space="preserve">февраль), единичный случай фиксировался в июле. В </w:t>
      </w:r>
      <w:r>
        <w:t>г. </w:t>
      </w:r>
      <w:r w:rsidRPr="007A005B">
        <w:t xml:space="preserve">Могилев выпадение слабокислых </w:t>
      </w:r>
      <w:r w:rsidR="00C1519C">
        <w:t xml:space="preserve">осадков фиксировалось в декабре – </w:t>
      </w:r>
      <w:r w:rsidRPr="007A005B">
        <w:t xml:space="preserve">январе и сентябре, в </w:t>
      </w:r>
      <w:r w:rsidR="00A01338">
        <w:br/>
      </w:r>
      <w:r w:rsidR="00C1519C">
        <w:t xml:space="preserve">г. </w:t>
      </w:r>
      <w:r w:rsidRPr="007A005B">
        <w:t xml:space="preserve">Жлобин – в декабре, в </w:t>
      </w:r>
      <w:r w:rsidR="00C1519C">
        <w:t xml:space="preserve">г. </w:t>
      </w:r>
      <w:r w:rsidRPr="007A005B">
        <w:t>Бобруйск – в августе.</w:t>
      </w:r>
    </w:p>
    <w:p w:rsidR="00553921" w:rsidRPr="00B51165" w:rsidRDefault="00553921" w:rsidP="00553921">
      <w:pPr>
        <w:ind w:firstLine="684"/>
        <w:jc w:val="both"/>
      </w:pPr>
      <w:r w:rsidRPr="00B51165">
        <w:t xml:space="preserve">Минимальные значения рН составляли: в </w:t>
      </w:r>
      <w:r>
        <w:t xml:space="preserve">г. </w:t>
      </w:r>
      <w:r w:rsidRPr="00B51165">
        <w:t>Мозыр</w:t>
      </w:r>
      <w:r>
        <w:t>ь</w:t>
      </w:r>
      <w:r w:rsidRPr="00B51165">
        <w:t xml:space="preserve"> – 4,67 (</w:t>
      </w:r>
      <w:r>
        <w:t>3 </w:t>
      </w:r>
      <w:r w:rsidRPr="00B51165">
        <w:t>февраля);</w:t>
      </w:r>
      <w:r>
        <w:t xml:space="preserve"> </w:t>
      </w:r>
      <w:r w:rsidR="009A2067">
        <w:br/>
      </w:r>
      <w:r>
        <w:t>г.</w:t>
      </w:r>
      <w:r w:rsidRPr="00B51165">
        <w:t xml:space="preserve"> Бобруйск</w:t>
      </w:r>
      <w:r>
        <w:t xml:space="preserve"> </w:t>
      </w:r>
      <w:r w:rsidRPr="00B51165">
        <w:t>– 4,68 (30 августа);</w:t>
      </w:r>
      <w:r>
        <w:t xml:space="preserve"> г.</w:t>
      </w:r>
      <w:r w:rsidRPr="00B51165">
        <w:t xml:space="preserve"> Могилев</w:t>
      </w:r>
      <w:r>
        <w:t xml:space="preserve"> </w:t>
      </w:r>
      <w:r w:rsidRPr="00B51165">
        <w:t>– 4,34 (12</w:t>
      </w:r>
      <w:r>
        <w:t xml:space="preserve"> декабря); </w:t>
      </w:r>
      <w:r w:rsidR="00B0458F">
        <w:br/>
      </w:r>
      <w:r w:rsidRPr="00B51165">
        <w:t>на СФМ</w:t>
      </w:r>
      <w:r w:rsidR="00B0458F">
        <w:t xml:space="preserve"> в Березинском</w:t>
      </w:r>
      <w:r w:rsidRPr="00B51165">
        <w:t xml:space="preserve"> заповедник</w:t>
      </w:r>
      <w:r w:rsidR="00B0458F">
        <w:t>е</w:t>
      </w:r>
      <w:r w:rsidRPr="00B51165">
        <w:t xml:space="preserve"> – 4,35 (10 декабря) и </w:t>
      </w:r>
      <w:r>
        <w:t xml:space="preserve">г. </w:t>
      </w:r>
      <w:r w:rsidRPr="00B51165">
        <w:t>Жлобин – 4,5</w:t>
      </w:r>
      <w:r w:rsidR="00246077">
        <w:t>0</w:t>
      </w:r>
      <w:r w:rsidRPr="00B51165">
        <w:t xml:space="preserve"> </w:t>
      </w:r>
      <w:r w:rsidR="00B0458F">
        <w:br/>
      </w:r>
      <w:r w:rsidRPr="00B51165">
        <w:t xml:space="preserve">(13 декабря). </w:t>
      </w:r>
    </w:p>
    <w:p w:rsidR="00553921" w:rsidRDefault="00553921" w:rsidP="00553921">
      <w:pPr>
        <w:ind w:firstLine="684"/>
        <w:jc w:val="both"/>
        <w:rPr>
          <w:bCs w:val="0"/>
        </w:rPr>
      </w:pPr>
      <w:r w:rsidRPr="00644708">
        <w:t>Для большинства пунктов наблюдений характерн</w:t>
      </w:r>
      <w:r>
        <w:t>ы выпадения нейтральных осадков: в г. Могилев их повторяемость составляла 76</w:t>
      </w:r>
      <w:r w:rsidR="00B0458F">
        <w:t xml:space="preserve"> </w:t>
      </w:r>
      <w:r>
        <w:t>%, в г. Брест – 89</w:t>
      </w:r>
      <w:r w:rsidR="00B0458F">
        <w:t xml:space="preserve"> </w:t>
      </w:r>
      <w:r>
        <w:t>%, на СФМ</w:t>
      </w:r>
      <w:r w:rsidR="00B0458F">
        <w:t xml:space="preserve"> в</w:t>
      </w:r>
      <w:r>
        <w:t xml:space="preserve"> Березинск</w:t>
      </w:r>
      <w:r w:rsidR="00B0458F">
        <w:t>ом</w:t>
      </w:r>
      <w:r>
        <w:t xml:space="preserve"> заповедник</w:t>
      </w:r>
      <w:r w:rsidR="00B0458F">
        <w:t>е</w:t>
      </w:r>
      <w:r>
        <w:t>, в г. Бобруйск, Мозырь,</w:t>
      </w:r>
      <w:r w:rsidRPr="00644708">
        <w:t xml:space="preserve"> </w:t>
      </w:r>
      <w:r>
        <w:t>Жлобин, Полоцк, Минск – 90 – 99</w:t>
      </w:r>
      <w:r w:rsidR="00B0458F">
        <w:t xml:space="preserve"> </w:t>
      </w:r>
      <w:r>
        <w:t>%. В гг. Барановичи, Пружаны, Пинск</w:t>
      </w:r>
      <w:r w:rsidR="00B0458F">
        <w:t xml:space="preserve"> и</w:t>
      </w:r>
      <w:r>
        <w:t xml:space="preserve"> Орша выпад</w:t>
      </w:r>
      <w:r w:rsidR="00274A6E">
        <w:t xml:space="preserve">али только </w:t>
      </w:r>
      <w:r>
        <w:t>нейтральны</w:t>
      </w:r>
      <w:r w:rsidR="00274A6E">
        <w:t xml:space="preserve">е осадки. </w:t>
      </w:r>
      <w:r w:rsidRPr="00084D11">
        <w:t>В 7 городах зафиксированы выпадения слабощелочных осадков (рН</w:t>
      </w:r>
      <w:r w:rsidR="00274A6E">
        <w:t xml:space="preserve"> </w:t>
      </w:r>
      <w:r w:rsidRPr="00084D11">
        <w:t>&gt;</w:t>
      </w:r>
      <w:r w:rsidR="00274A6E">
        <w:t xml:space="preserve"> </w:t>
      </w:r>
      <w:r w:rsidRPr="00084D11">
        <w:t xml:space="preserve">7,0). Самая низкая повторяемость выпадений слабощелочных осадков (1 %) характерна для </w:t>
      </w:r>
      <w:r>
        <w:t xml:space="preserve">г. </w:t>
      </w:r>
      <w:r w:rsidRPr="00084D11">
        <w:t>Минск.</w:t>
      </w:r>
      <w:r>
        <w:t xml:space="preserve"> Повторяемость выпадения слабощелочных осадков в гг. Жлобин и Гомель составляла 6 – 7</w:t>
      </w:r>
      <w:r w:rsidR="00274A6E">
        <w:t xml:space="preserve"> </w:t>
      </w:r>
      <w:r>
        <w:t xml:space="preserve">% </w:t>
      </w:r>
      <w:r w:rsidR="00274A6E">
        <w:t xml:space="preserve">от </w:t>
      </w:r>
      <w:r>
        <w:t xml:space="preserve">проанализированных проб, в гг. Полоцк и Брест – </w:t>
      </w:r>
      <w:r w:rsidR="00274A6E">
        <w:br/>
      </w:r>
      <w:r>
        <w:t>10 – 11</w:t>
      </w:r>
      <w:r w:rsidR="00274A6E">
        <w:t xml:space="preserve"> </w:t>
      </w:r>
      <w:r w:rsidRPr="00394DD6">
        <w:t>%. Самая высокая повторяемость выпадений слабощелочных осадков (20</w:t>
      </w:r>
      <w:r w:rsidR="00274A6E">
        <w:t xml:space="preserve"> </w:t>
      </w:r>
      <w:r w:rsidRPr="00394DD6">
        <w:t xml:space="preserve">%) наблюдалась в </w:t>
      </w:r>
      <w:r>
        <w:t xml:space="preserve">г. </w:t>
      </w:r>
      <w:r w:rsidRPr="00394DD6">
        <w:t xml:space="preserve">Могилев. </w:t>
      </w:r>
    </w:p>
    <w:p w:rsidR="00553921" w:rsidRDefault="00553921" w:rsidP="00553921">
      <w:pPr>
        <w:ind w:firstLine="684"/>
        <w:jc w:val="both"/>
        <w:rPr>
          <w:bCs w:val="0"/>
          <w:highlight w:val="yellow"/>
        </w:rPr>
      </w:pPr>
      <w:r w:rsidRPr="00394DD6">
        <w:t xml:space="preserve">Максимальные значения рН составляли: в </w:t>
      </w:r>
      <w:r>
        <w:t xml:space="preserve">г. </w:t>
      </w:r>
      <w:r w:rsidRPr="00394DD6">
        <w:t>Могилев</w:t>
      </w:r>
      <w:r>
        <w:t xml:space="preserve"> </w:t>
      </w:r>
      <w:r w:rsidRPr="00394DD6">
        <w:t>– 7,94 (</w:t>
      </w:r>
      <w:r>
        <w:t>20 </w:t>
      </w:r>
      <w:r w:rsidRPr="00394DD6">
        <w:t xml:space="preserve">октября), в </w:t>
      </w:r>
      <w:r>
        <w:t xml:space="preserve">г. </w:t>
      </w:r>
      <w:r w:rsidRPr="00394DD6">
        <w:t>Гомел</w:t>
      </w:r>
      <w:r>
        <w:t>ь</w:t>
      </w:r>
      <w:r w:rsidRPr="00394DD6">
        <w:t xml:space="preserve"> – 7,58 (16 апреля), в </w:t>
      </w:r>
      <w:r>
        <w:t>г. Жлобин и Брест</w:t>
      </w:r>
      <w:r w:rsidRPr="00394DD6">
        <w:t xml:space="preserve"> – 7,4</w:t>
      </w:r>
      <w:r w:rsidR="006034CA">
        <w:t>0</w:t>
      </w:r>
      <w:r w:rsidRPr="00394DD6">
        <w:t xml:space="preserve"> </w:t>
      </w:r>
      <w:r>
        <w:t>(4 </w:t>
      </w:r>
      <w:r w:rsidRPr="00394DD6">
        <w:t xml:space="preserve">июля и 20 августа соответственно), в </w:t>
      </w:r>
      <w:r>
        <w:t xml:space="preserve">г. </w:t>
      </w:r>
      <w:r w:rsidRPr="00394DD6">
        <w:t>Полоцк – 7,37 (19 ноябр</w:t>
      </w:r>
      <w:r>
        <w:t>я</w:t>
      </w:r>
      <w:r w:rsidRPr="00394DD6">
        <w:t xml:space="preserve">), в </w:t>
      </w:r>
      <w:r>
        <w:t>г. </w:t>
      </w:r>
      <w:r w:rsidRPr="00394DD6">
        <w:t>Минск – 7,06 (16 апреля).</w:t>
      </w:r>
    </w:p>
    <w:p w:rsidR="00553921" w:rsidRDefault="00553921" w:rsidP="00553921">
      <w:pPr>
        <w:ind w:firstLine="684"/>
        <w:jc w:val="both"/>
        <w:rPr>
          <w:bCs w:val="0"/>
        </w:rPr>
      </w:pPr>
      <w:r w:rsidRPr="00F27D3D">
        <w:t>Таким образом, результаты исследования химического состава атмосферных осадков позволили сделать следующие выводы:</w:t>
      </w:r>
    </w:p>
    <w:p w:rsidR="00553921" w:rsidRDefault="00553921" w:rsidP="00553921">
      <w:pPr>
        <w:ind w:firstLine="684"/>
        <w:jc w:val="both"/>
        <w:rPr>
          <w:bCs w:val="0"/>
        </w:rPr>
      </w:pPr>
      <w:r>
        <w:t xml:space="preserve">- в гг. Бобруйск, Борисов, Гомель, Жлобин, Лида, Минск, Могилев, Мозырь и к.п. Нарочь </w:t>
      </w:r>
      <w:r w:rsidRPr="00F27D3D">
        <w:t>выпадали</w:t>
      </w:r>
      <w:r>
        <w:t xml:space="preserve"> осадки с малой минерализацией </w:t>
      </w:r>
      <w:r w:rsidR="00634E5E">
        <w:br/>
      </w:r>
      <w:r w:rsidRPr="00F27D3D">
        <w:t>(не более 15,00 мг/дм</w:t>
      </w:r>
      <w:r w:rsidRPr="006034CA">
        <w:rPr>
          <w:vertAlign w:val="superscript"/>
        </w:rPr>
        <w:t>3</w:t>
      </w:r>
      <w:r w:rsidRPr="00F27D3D">
        <w:t xml:space="preserve">). В остальных пунктах наблюдений среднегодовая минерализация находилась в пределах </w:t>
      </w:r>
      <w:r>
        <w:t>от 15,43 мг/дм</w:t>
      </w:r>
      <w:r w:rsidRPr="006034CA">
        <w:rPr>
          <w:vertAlign w:val="superscript"/>
        </w:rPr>
        <w:t>3</w:t>
      </w:r>
      <w:r>
        <w:t xml:space="preserve"> до 23,43 мг/дм</w:t>
      </w:r>
      <w:r w:rsidRPr="006034CA">
        <w:rPr>
          <w:vertAlign w:val="superscript"/>
        </w:rPr>
        <w:t>3</w:t>
      </w:r>
      <w:r>
        <w:t>;</w:t>
      </w:r>
    </w:p>
    <w:p w:rsidR="00553921" w:rsidRPr="00F27D3D" w:rsidRDefault="00553921" w:rsidP="00553921">
      <w:pPr>
        <w:ind w:firstLine="684"/>
        <w:jc w:val="both"/>
        <w:rPr>
          <w:bCs w:val="0"/>
        </w:rPr>
      </w:pPr>
      <w:r>
        <w:t>- по</w:t>
      </w:r>
      <w:r w:rsidRPr="00B97E6D">
        <w:t xml:space="preserve"> сравнению с </w:t>
      </w:r>
      <w:r w:rsidR="00634E5E">
        <w:t>2020 г.</w:t>
      </w:r>
      <w:r w:rsidRPr="00B97E6D">
        <w:t xml:space="preserve"> минерализация атмосферных осадков в </w:t>
      </w:r>
      <w:r w:rsidR="00634E5E">
        <w:br/>
      </w:r>
      <w:r w:rsidRPr="00B97E6D">
        <w:t>гг. Новогрудок</w:t>
      </w:r>
      <w:r w:rsidR="00634E5E">
        <w:t>,</w:t>
      </w:r>
      <w:r w:rsidRPr="00B97E6D">
        <w:t xml:space="preserve"> Барановичи</w:t>
      </w:r>
      <w:r w:rsidR="00634E5E">
        <w:t>,</w:t>
      </w:r>
      <w:r w:rsidRPr="00B97E6D">
        <w:t xml:space="preserve"> Лида и Гомель </w:t>
      </w:r>
      <w:r>
        <w:t>снизилась</w:t>
      </w:r>
      <w:r w:rsidRPr="00B97E6D">
        <w:t xml:space="preserve">. Увеличение минерализации осадков </w:t>
      </w:r>
      <w:r>
        <w:t xml:space="preserve">наблюдалось </w:t>
      </w:r>
      <w:r w:rsidRPr="00B97E6D">
        <w:t xml:space="preserve">в </w:t>
      </w:r>
      <w:r>
        <w:t xml:space="preserve">гг. Гродно, Минск, Пружаны, </w:t>
      </w:r>
      <w:r w:rsidRPr="00B97E6D">
        <w:t>Брест</w:t>
      </w:r>
      <w:r>
        <w:t xml:space="preserve"> и </w:t>
      </w:r>
      <w:r>
        <w:lastRenderedPageBreak/>
        <w:t xml:space="preserve">к.п. </w:t>
      </w:r>
      <w:r w:rsidRPr="00B97E6D">
        <w:t xml:space="preserve">Нарочь. </w:t>
      </w:r>
      <w:r w:rsidRPr="000C08DA">
        <w:t>В других пунктах наблюдений существенного снижения/увеличения минерализации осадков не отмечено;</w:t>
      </w:r>
    </w:p>
    <w:p w:rsidR="00553921" w:rsidRPr="00045160" w:rsidRDefault="00553921" w:rsidP="00553921">
      <w:pPr>
        <w:ind w:firstLine="684"/>
        <w:jc w:val="both"/>
      </w:pPr>
      <w:r>
        <w:t>- о</w:t>
      </w:r>
      <w:r w:rsidRPr="00045160">
        <w:t>садки гидрокарбонатного типа отмече</w:t>
      </w:r>
      <w:r>
        <w:t>ны на 78 % пунктов наблюдений, в</w:t>
      </w:r>
      <w:r w:rsidRPr="00045160">
        <w:t xml:space="preserve"> гг. Березино, Гродно, Пинск и Пружаны вклад гидрокарбонатов в общую минерализацию был наибольшим</w:t>
      </w:r>
      <w:r>
        <w:t>, м</w:t>
      </w:r>
      <w:r w:rsidRPr="007A1C17">
        <w:t>аксимальный вклад нитратов в общую минерализацию атмосферных осадков характерен для гг. Гомель, Лида, Новогрудок и к.п. Нарочь</w:t>
      </w:r>
      <w:r>
        <w:t xml:space="preserve">. </w:t>
      </w:r>
      <w:r w:rsidRPr="007A1C17">
        <w:t xml:space="preserve">В химическом составе атмосферных осадков </w:t>
      </w:r>
      <w:r>
        <w:t>незначительно</w:t>
      </w:r>
      <w:r w:rsidRPr="007A1C17">
        <w:t xml:space="preserve"> снизилась доля </w:t>
      </w:r>
      <w:r w:rsidR="001767C2">
        <w:t>сульфатов</w:t>
      </w:r>
      <w:r w:rsidRPr="007A1C17">
        <w:t>;</w:t>
      </w:r>
    </w:p>
    <w:p w:rsidR="00553921" w:rsidRPr="00C44095" w:rsidRDefault="00553921" w:rsidP="00553921">
      <w:pPr>
        <w:ind w:firstLine="684"/>
        <w:jc w:val="both"/>
        <w:rPr>
          <w:highlight w:val="yellow"/>
        </w:rPr>
      </w:pPr>
      <w:r w:rsidRPr="007A1C17">
        <w:t xml:space="preserve">- для большинства пунктов наблюдений характерны выпадения нейтральных осадков. Наибольшая повторяемость (10 %) выпадений слабокислых </w:t>
      </w:r>
      <w:r w:rsidRPr="00A76767">
        <w:t xml:space="preserve">осадков характерна для </w:t>
      </w:r>
      <w:r>
        <w:t xml:space="preserve">г. </w:t>
      </w:r>
      <w:r w:rsidRPr="00A76767">
        <w:t>Мозыр</w:t>
      </w:r>
      <w:r>
        <w:t>ь</w:t>
      </w:r>
      <w:r w:rsidRPr="00A76767">
        <w:t xml:space="preserve"> и СФМ</w:t>
      </w:r>
      <w:r w:rsidR="001F3442">
        <w:t xml:space="preserve"> в Березинском</w:t>
      </w:r>
      <w:r w:rsidRPr="00A76767">
        <w:t xml:space="preserve"> заповедник</w:t>
      </w:r>
      <w:r w:rsidR="001F3442">
        <w:t>е</w:t>
      </w:r>
      <w:r w:rsidRPr="00A76767">
        <w:t xml:space="preserve">, слабощелочных осадков – для </w:t>
      </w:r>
      <w:r>
        <w:t xml:space="preserve">г. </w:t>
      </w:r>
      <w:r w:rsidRPr="00A76767">
        <w:t xml:space="preserve">Могилев (20 %). </w:t>
      </w:r>
    </w:p>
    <w:p w:rsidR="00553921" w:rsidRPr="00C44095" w:rsidRDefault="00553921" w:rsidP="00553921">
      <w:pPr>
        <w:ind w:firstLine="684"/>
        <w:jc w:val="center"/>
        <w:rPr>
          <w:b/>
          <w:highlight w:val="yellow"/>
        </w:rPr>
      </w:pPr>
    </w:p>
    <w:p w:rsidR="00553921" w:rsidRPr="00551462" w:rsidRDefault="00553921" w:rsidP="00F11163">
      <w:pPr>
        <w:jc w:val="center"/>
        <w:rPr>
          <w:b/>
        </w:rPr>
      </w:pPr>
      <w:r w:rsidRPr="00551462">
        <w:rPr>
          <w:b/>
        </w:rPr>
        <w:t xml:space="preserve">Химический состав атмосферных осадков </w:t>
      </w:r>
      <w:r w:rsidR="0077123E">
        <w:rPr>
          <w:b/>
        </w:rPr>
        <w:br/>
        <w:t>в гг.</w:t>
      </w:r>
      <w:r w:rsidRPr="00551462">
        <w:rPr>
          <w:b/>
        </w:rPr>
        <w:t xml:space="preserve"> Высокое, Браслав и Мстиславль</w:t>
      </w:r>
    </w:p>
    <w:p w:rsidR="00553921" w:rsidRPr="00C44095" w:rsidRDefault="00553921" w:rsidP="00553921">
      <w:pPr>
        <w:ind w:firstLine="684"/>
        <w:jc w:val="center"/>
        <w:rPr>
          <w:b/>
          <w:highlight w:val="yellow"/>
        </w:rPr>
      </w:pPr>
    </w:p>
    <w:p w:rsidR="00553921" w:rsidRPr="00551462" w:rsidRDefault="00553921" w:rsidP="00553921">
      <w:pPr>
        <w:ind w:firstLine="709"/>
        <w:jc w:val="both"/>
      </w:pPr>
      <w:r w:rsidRPr="00551462">
        <w:t xml:space="preserve">В 2021 г., в рамках Программы ЕМЕП, </w:t>
      </w:r>
      <w:r w:rsidR="0077123E">
        <w:t>в г.</w:t>
      </w:r>
      <w:r w:rsidRPr="00551462">
        <w:t xml:space="preserve"> Высокое (западная граница республики) продолжались работы по наблюдениям за химическим составом атмосферных осадков. Кроме того, проводились наблюдения за суточными выпадениями атмосферных осадков </w:t>
      </w:r>
      <w:r w:rsidR="006E673B">
        <w:t>в г.</w:t>
      </w:r>
      <w:r w:rsidRPr="00551462">
        <w:t xml:space="preserve"> Мстиславль (восточная граница республики) и </w:t>
      </w:r>
      <w:r w:rsidR="003D5F2C">
        <w:t xml:space="preserve">г. </w:t>
      </w:r>
      <w:r w:rsidRPr="00551462">
        <w:t>Браслав (северная граница республики).</w:t>
      </w:r>
    </w:p>
    <w:p w:rsidR="00553921" w:rsidRPr="00C44095" w:rsidRDefault="009116D7" w:rsidP="00553921">
      <w:pPr>
        <w:ind w:firstLine="709"/>
        <w:jc w:val="both"/>
        <w:rPr>
          <w:bCs w:val="0"/>
          <w:highlight w:val="yellow"/>
        </w:rPr>
      </w:pPr>
      <w:r>
        <w:t>В г.</w:t>
      </w:r>
      <w:r w:rsidR="00553921" w:rsidRPr="00E83987">
        <w:t xml:space="preserve"> Высокое значения рН атмосферных осадков варьировались в диапазоне от 5,70 до 6,90, при среднем </w:t>
      </w:r>
      <w:r w:rsidR="00553921">
        <w:t>годовом 6,43</w:t>
      </w:r>
      <w:r w:rsidR="00553921" w:rsidRPr="00E83987">
        <w:t xml:space="preserve">, следовательно, в течение </w:t>
      </w:r>
      <w:r w:rsidR="00553921" w:rsidRPr="005170AA">
        <w:t>года выпадали нейтральные осадки</w:t>
      </w:r>
      <w:r w:rsidR="00553921" w:rsidRPr="00A76767">
        <w:t xml:space="preserve">. </w:t>
      </w:r>
      <w:r w:rsidR="00E307F3">
        <w:t>В г.</w:t>
      </w:r>
      <w:r w:rsidR="00553921" w:rsidRPr="00A76767">
        <w:t xml:space="preserve"> </w:t>
      </w:r>
      <w:r w:rsidR="00553921" w:rsidRPr="00BB5302">
        <w:t xml:space="preserve">Мстиславль, как и в </w:t>
      </w:r>
      <w:r w:rsidR="00E307F3">
        <w:t>2020 г.</w:t>
      </w:r>
      <w:r w:rsidR="00553921" w:rsidRPr="00BB5302">
        <w:t xml:space="preserve">, диапазон значений рН </w:t>
      </w:r>
      <w:r w:rsidR="00553921">
        <w:t xml:space="preserve">был </w:t>
      </w:r>
      <w:r w:rsidR="00553921" w:rsidRPr="00BB5302">
        <w:t>более</w:t>
      </w:r>
      <w:r w:rsidR="00553921">
        <w:t xml:space="preserve"> </w:t>
      </w:r>
      <w:r w:rsidR="00553921" w:rsidRPr="00A76767">
        <w:t>широки</w:t>
      </w:r>
      <w:r w:rsidR="00553921">
        <w:t>м</w:t>
      </w:r>
      <w:r w:rsidR="00553921" w:rsidRPr="00A76767">
        <w:t xml:space="preserve"> и варьир</w:t>
      </w:r>
      <w:r w:rsidR="00553921">
        <w:t>овался</w:t>
      </w:r>
      <w:r w:rsidR="00553921" w:rsidRPr="00A76767">
        <w:t xml:space="preserve"> от 5,1 до 7</w:t>
      </w:r>
      <w:r w:rsidR="00553921" w:rsidRPr="00BB5302">
        <w:t>,54, при среднем годовом 6,43</w:t>
      </w:r>
      <w:r w:rsidR="00E307F3">
        <w:t xml:space="preserve">; в г. </w:t>
      </w:r>
      <w:r w:rsidR="00553921" w:rsidRPr="005170AA">
        <w:t xml:space="preserve">Браслав – от 4,12 до 6,04, при среднем годовом 5,73. </w:t>
      </w:r>
    </w:p>
    <w:p w:rsidR="00553921" w:rsidRPr="00A76767" w:rsidRDefault="00A151EA" w:rsidP="00553921">
      <w:pPr>
        <w:ind w:firstLine="709"/>
        <w:jc w:val="both"/>
        <w:rPr>
          <w:bCs w:val="0"/>
        </w:rPr>
      </w:pPr>
      <w:r>
        <w:t>В г.</w:t>
      </w:r>
      <w:r w:rsidR="00553921">
        <w:t xml:space="preserve"> Мстиславль значительная доля проб атмосферных осадков имела нейтральную среду (93</w:t>
      </w:r>
      <w:r>
        <w:t xml:space="preserve"> </w:t>
      </w:r>
      <w:r w:rsidR="00553921">
        <w:t>%). Минимальное значение (рН=5,1</w:t>
      </w:r>
      <w:r w:rsidR="00553921" w:rsidRPr="00A76767">
        <w:t xml:space="preserve">) отмечено в осадках, выпавших </w:t>
      </w:r>
      <w:r w:rsidR="00553921">
        <w:t>6 января</w:t>
      </w:r>
      <w:r w:rsidR="00553921" w:rsidRPr="00A76767">
        <w:t>.</w:t>
      </w:r>
      <w:r w:rsidR="00553921">
        <w:t xml:space="preserve"> Повторяемость выпадения слабощелочных осадков составляла 7</w:t>
      </w:r>
      <w:r w:rsidR="00AB7D42">
        <w:t xml:space="preserve"> </w:t>
      </w:r>
      <w:r w:rsidR="00553921">
        <w:t>%, м</w:t>
      </w:r>
      <w:r w:rsidR="00553921" w:rsidRPr="00102D93">
        <w:t>аксимальное значение (рН=7,</w:t>
      </w:r>
      <w:r w:rsidR="00553921">
        <w:t>74</w:t>
      </w:r>
      <w:r w:rsidR="00553921" w:rsidRPr="00102D93">
        <w:t>)</w:t>
      </w:r>
      <w:r w:rsidR="00553921">
        <w:t xml:space="preserve"> зарегистрировано </w:t>
      </w:r>
      <w:r>
        <w:br/>
      </w:r>
      <w:r w:rsidR="00553921">
        <w:t>6 августа.</w:t>
      </w:r>
    </w:p>
    <w:p w:rsidR="00553921" w:rsidRPr="009A7556" w:rsidRDefault="00553921" w:rsidP="00553921">
      <w:pPr>
        <w:ind w:firstLine="709"/>
        <w:jc w:val="both"/>
      </w:pPr>
      <w:r w:rsidRPr="009A7556">
        <w:t xml:space="preserve">Минимальное значение (рН=4,12) </w:t>
      </w:r>
      <w:r w:rsidR="00A151EA">
        <w:t>в г.</w:t>
      </w:r>
      <w:r w:rsidRPr="009A7556">
        <w:t xml:space="preserve"> Браслав определено в осадках, выпавших в апреле. Максимальное значение (рН=6,04) зарегистрировано в осадках, выпавших в августе. </w:t>
      </w:r>
    </w:p>
    <w:p w:rsidR="00553921" w:rsidRPr="00C44095" w:rsidRDefault="00A151EA" w:rsidP="00553921">
      <w:pPr>
        <w:ind w:firstLine="709"/>
        <w:jc w:val="both"/>
        <w:rPr>
          <w:highlight w:val="yellow"/>
        </w:rPr>
      </w:pPr>
      <w:r>
        <w:t>В г.</w:t>
      </w:r>
      <w:r w:rsidR="00553921" w:rsidRPr="009B27F4">
        <w:t xml:space="preserve"> Браслав </w:t>
      </w:r>
      <w:r w:rsidR="00553921">
        <w:t xml:space="preserve">наблюдалось </w:t>
      </w:r>
      <w:r w:rsidR="00553921" w:rsidRPr="009B27F4">
        <w:t xml:space="preserve">увеличение содержания </w:t>
      </w:r>
      <w:r w:rsidR="00553921">
        <w:t xml:space="preserve">сульфатов, хлоридов, нитратов и азота аммонийного </w:t>
      </w:r>
      <w:r w:rsidR="00553921" w:rsidRPr="009B27F4">
        <w:t xml:space="preserve">в атмосферных осадках по сравнению с </w:t>
      </w:r>
      <w:r>
        <w:t>2020 г.</w:t>
      </w:r>
      <w:r w:rsidR="00553921" w:rsidRPr="009B27F4">
        <w:t xml:space="preserve"> </w:t>
      </w:r>
      <w:r w:rsidR="009116D7">
        <w:br/>
        <w:t xml:space="preserve">В г. </w:t>
      </w:r>
      <w:r w:rsidR="00553921" w:rsidRPr="00B077A5">
        <w:t xml:space="preserve">Высокое отмечено снижение содержания в атмосферных осадках сульфатов, нитратов и </w:t>
      </w:r>
      <w:r w:rsidR="00553921" w:rsidRPr="00465238">
        <w:t>азота аммонийного</w:t>
      </w:r>
      <w:r w:rsidR="00553921">
        <w:t xml:space="preserve"> в сравнении с 2020 </w:t>
      </w:r>
      <w:r w:rsidR="00553921" w:rsidRPr="001277A7">
        <w:t xml:space="preserve">г. </w:t>
      </w:r>
      <w:r>
        <w:br/>
        <w:t>В г.</w:t>
      </w:r>
      <w:r w:rsidR="00553921" w:rsidRPr="001277A7">
        <w:t xml:space="preserve"> Мстиславль наблюдалось увеличение концентраций сульфатов и </w:t>
      </w:r>
      <w:r>
        <w:br/>
      </w:r>
      <w:r w:rsidR="00553921" w:rsidRPr="00465238">
        <w:t>азота аммонийного</w:t>
      </w:r>
      <w:r w:rsidR="00553921">
        <w:t xml:space="preserve"> и снижение концентраций нитратов</w:t>
      </w:r>
      <w:r w:rsidR="00553921" w:rsidRPr="001277A7">
        <w:t>.</w:t>
      </w:r>
    </w:p>
    <w:p w:rsidR="00553921" w:rsidRPr="001A77D9" w:rsidRDefault="00553921" w:rsidP="00553921">
      <w:pPr>
        <w:ind w:firstLine="709"/>
        <w:jc w:val="both"/>
        <w:rPr>
          <w:bCs w:val="0"/>
        </w:rPr>
      </w:pPr>
      <w:r w:rsidRPr="001A77D9">
        <w:t xml:space="preserve">Как и в предыдущие годы, диапазон минимальных и максимальных концентраций загрязняющих веществ весьма значителен (таблица 3.1). </w:t>
      </w:r>
      <w:r w:rsidR="0052122F">
        <w:br/>
        <w:t xml:space="preserve">В г. </w:t>
      </w:r>
      <w:r w:rsidRPr="001A77D9">
        <w:t xml:space="preserve">Высокое по некоторым компонентам максимальные концентрации </w:t>
      </w:r>
      <w:r>
        <w:t xml:space="preserve">были </w:t>
      </w:r>
      <w:r w:rsidRPr="001A77D9">
        <w:t>на несколько порядков выше минимальных концентраций.</w:t>
      </w:r>
    </w:p>
    <w:p w:rsidR="00553921" w:rsidRPr="00B077A5" w:rsidRDefault="00553921" w:rsidP="00553921">
      <w:pPr>
        <w:ind w:firstLine="709"/>
        <w:jc w:val="both"/>
        <w:rPr>
          <w:highlight w:val="green"/>
        </w:rPr>
      </w:pPr>
    </w:p>
    <w:p w:rsidR="00553921" w:rsidRDefault="00553921" w:rsidP="00553921">
      <w:pPr>
        <w:jc w:val="both"/>
        <w:rPr>
          <w:bCs w:val="0"/>
        </w:rPr>
      </w:pPr>
      <w:r w:rsidRPr="004C03F8">
        <w:lastRenderedPageBreak/>
        <w:t xml:space="preserve">Таблица 3.1 – Минимальные и максимальные концентрации </w:t>
      </w:r>
      <w:r>
        <w:t>сульфатов</w:t>
      </w:r>
      <w:r w:rsidRPr="004C03F8">
        <w:t xml:space="preserve">, </w:t>
      </w:r>
      <w:r>
        <w:t xml:space="preserve">нитратов и </w:t>
      </w:r>
      <w:r w:rsidRPr="00465238">
        <w:t>азота аммонийного</w:t>
      </w:r>
      <w:r>
        <w:t xml:space="preserve"> </w:t>
      </w:r>
      <w:r w:rsidR="00C634B3">
        <w:t xml:space="preserve">в атмосферных осадках в гг. Высокое, Мстиславль и Браслав </w:t>
      </w:r>
      <w:r w:rsidRPr="004C03F8">
        <w:t>на трансграничных станциях в 202</w:t>
      </w:r>
      <w:r>
        <w:t>1</w:t>
      </w:r>
      <w:r w:rsidRPr="004C03F8">
        <w:t xml:space="preserve"> г</w:t>
      </w:r>
      <w:r w:rsidR="007E25BF">
        <w:t>.</w:t>
      </w:r>
      <w:r w:rsidRPr="004C03F8">
        <w:t>, мг/дм</w:t>
      </w:r>
      <w:r w:rsidRPr="004C03F8">
        <w:rPr>
          <w:vertAlign w:val="superscript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371"/>
        <w:gridCol w:w="1361"/>
        <w:gridCol w:w="1375"/>
        <w:gridCol w:w="1361"/>
        <w:gridCol w:w="1375"/>
        <w:gridCol w:w="1361"/>
      </w:tblGrid>
      <w:tr w:rsidR="00553921" w:rsidRPr="00C44095" w:rsidTr="003830B2">
        <w:tc>
          <w:tcPr>
            <w:tcW w:w="1650" w:type="dxa"/>
            <w:vMerge w:val="restart"/>
            <w:vAlign w:val="center"/>
          </w:tcPr>
          <w:p w:rsidR="00553921" w:rsidRPr="004C03F8" w:rsidRDefault="006F3770" w:rsidP="00383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204" w:type="dxa"/>
            <w:gridSpan w:val="6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Концентрация</w:t>
            </w:r>
          </w:p>
        </w:tc>
      </w:tr>
      <w:tr w:rsidR="00553921" w:rsidRPr="00C44095" w:rsidTr="003830B2">
        <w:tc>
          <w:tcPr>
            <w:tcW w:w="1650" w:type="dxa"/>
            <w:vMerge/>
            <w:vAlign w:val="center"/>
          </w:tcPr>
          <w:p w:rsidR="00553921" w:rsidRPr="004C03F8" w:rsidRDefault="00553921" w:rsidP="003830B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:rsidR="00553921" w:rsidRPr="001A77D9" w:rsidRDefault="00553921" w:rsidP="003830B2">
            <w:pPr>
              <w:jc w:val="center"/>
              <w:rPr>
                <w:sz w:val="24"/>
                <w:szCs w:val="24"/>
              </w:rPr>
            </w:pPr>
            <w:r w:rsidRPr="001A77D9">
              <w:rPr>
                <w:sz w:val="24"/>
                <w:szCs w:val="24"/>
                <w:lang w:val="en-US"/>
              </w:rPr>
              <w:t>SO</w:t>
            </w:r>
            <w:r w:rsidRPr="00C634B3">
              <w:rPr>
                <w:sz w:val="24"/>
                <w:szCs w:val="24"/>
                <w:vertAlign w:val="subscript"/>
              </w:rPr>
              <w:t>4</w:t>
            </w:r>
            <w:r w:rsidRPr="00C634B3">
              <w:rPr>
                <w:sz w:val="24"/>
                <w:szCs w:val="24"/>
                <w:vertAlign w:val="superscript"/>
              </w:rPr>
              <w:t>-2</w:t>
            </w:r>
            <w:r w:rsidR="00A24734">
              <w:rPr>
                <w:sz w:val="24"/>
                <w:szCs w:val="24"/>
                <w:vertAlign w:val="superscript"/>
              </w:rPr>
              <w:t xml:space="preserve"> </w:t>
            </w:r>
            <w:r w:rsidRPr="001A77D9">
              <w:rPr>
                <w:sz w:val="24"/>
                <w:szCs w:val="24"/>
              </w:rPr>
              <w:t>мг</w:t>
            </w:r>
            <w:r w:rsidRPr="00C634B3">
              <w:rPr>
                <w:sz w:val="24"/>
                <w:szCs w:val="24"/>
              </w:rPr>
              <w:t xml:space="preserve"> /</w:t>
            </w:r>
            <w:r w:rsidRPr="001A77D9">
              <w:rPr>
                <w:sz w:val="24"/>
                <w:szCs w:val="24"/>
              </w:rPr>
              <w:t>дм</w:t>
            </w:r>
            <w:r w:rsidRPr="001A77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36" w:type="dxa"/>
            <w:gridSpan w:val="2"/>
          </w:tcPr>
          <w:p w:rsidR="00553921" w:rsidRPr="001A77D9" w:rsidRDefault="00553921" w:rsidP="003830B2">
            <w:pPr>
              <w:jc w:val="center"/>
              <w:rPr>
                <w:sz w:val="24"/>
                <w:szCs w:val="24"/>
              </w:rPr>
            </w:pPr>
            <w:r w:rsidRPr="001A77D9">
              <w:rPr>
                <w:sz w:val="24"/>
                <w:szCs w:val="24"/>
                <w:lang w:val="en-US"/>
              </w:rPr>
              <w:t>N</w:t>
            </w:r>
            <w:r w:rsidRPr="001A77D9">
              <w:rPr>
                <w:sz w:val="24"/>
                <w:szCs w:val="24"/>
              </w:rPr>
              <w:t>О</w:t>
            </w:r>
            <w:r w:rsidRPr="00C634B3">
              <w:rPr>
                <w:sz w:val="24"/>
                <w:szCs w:val="24"/>
                <w:vertAlign w:val="subscript"/>
              </w:rPr>
              <w:t>3</w:t>
            </w:r>
            <w:r w:rsidRPr="00C634B3">
              <w:rPr>
                <w:sz w:val="24"/>
                <w:szCs w:val="24"/>
                <w:vertAlign w:val="superscript"/>
              </w:rPr>
              <w:t>-</w:t>
            </w:r>
            <w:r w:rsidRPr="001A77D9">
              <w:rPr>
                <w:sz w:val="24"/>
                <w:szCs w:val="24"/>
              </w:rPr>
              <w:t xml:space="preserve">мг </w:t>
            </w:r>
            <w:r w:rsidRPr="00C634B3">
              <w:rPr>
                <w:sz w:val="24"/>
                <w:szCs w:val="24"/>
              </w:rPr>
              <w:t>/</w:t>
            </w:r>
            <w:r w:rsidRPr="001A77D9">
              <w:rPr>
                <w:sz w:val="24"/>
                <w:szCs w:val="24"/>
              </w:rPr>
              <w:t>дм</w:t>
            </w:r>
            <w:r w:rsidRPr="001A77D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36" w:type="dxa"/>
            <w:gridSpan w:val="2"/>
          </w:tcPr>
          <w:p w:rsidR="00553921" w:rsidRPr="001A77D9" w:rsidRDefault="00553921" w:rsidP="003830B2">
            <w:pPr>
              <w:jc w:val="center"/>
              <w:rPr>
                <w:sz w:val="24"/>
                <w:szCs w:val="24"/>
              </w:rPr>
            </w:pPr>
            <w:r w:rsidRPr="001A77D9">
              <w:rPr>
                <w:sz w:val="24"/>
                <w:szCs w:val="24"/>
                <w:lang w:val="en-US"/>
              </w:rPr>
              <w:t>NH</w:t>
            </w:r>
            <w:r w:rsidRPr="001A77D9">
              <w:rPr>
                <w:sz w:val="24"/>
                <w:szCs w:val="24"/>
                <w:vertAlign w:val="subscript"/>
              </w:rPr>
              <w:t>4</w:t>
            </w:r>
            <w:r w:rsidRPr="001A77D9">
              <w:rPr>
                <w:sz w:val="24"/>
                <w:szCs w:val="24"/>
                <w:vertAlign w:val="superscript"/>
              </w:rPr>
              <w:t>+</w:t>
            </w:r>
            <w:r w:rsidRPr="001A77D9">
              <w:rPr>
                <w:sz w:val="24"/>
                <w:szCs w:val="24"/>
              </w:rPr>
              <w:t xml:space="preserve"> мг </w:t>
            </w:r>
            <w:r w:rsidRPr="00C634B3">
              <w:rPr>
                <w:sz w:val="24"/>
                <w:szCs w:val="24"/>
              </w:rPr>
              <w:t>/</w:t>
            </w:r>
            <w:r w:rsidRPr="001A77D9">
              <w:rPr>
                <w:sz w:val="24"/>
                <w:szCs w:val="24"/>
              </w:rPr>
              <w:t>дм</w:t>
            </w:r>
            <w:r w:rsidRPr="001A77D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53921" w:rsidRPr="00C44095" w:rsidTr="003830B2">
        <w:tc>
          <w:tcPr>
            <w:tcW w:w="1650" w:type="dxa"/>
            <w:vMerge/>
          </w:tcPr>
          <w:p w:rsidR="00553921" w:rsidRPr="004C03F8" w:rsidRDefault="00553921" w:rsidP="003830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Мини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Макси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  <w:tc>
          <w:tcPr>
            <w:tcW w:w="1375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Мини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Макси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  <w:tc>
          <w:tcPr>
            <w:tcW w:w="1375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Мини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Макси</w:t>
            </w:r>
          </w:p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мальная</w:t>
            </w:r>
          </w:p>
        </w:tc>
      </w:tr>
      <w:tr w:rsidR="00553921" w:rsidRPr="00C44095" w:rsidTr="003830B2">
        <w:tc>
          <w:tcPr>
            <w:tcW w:w="1650" w:type="dxa"/>
          </w:tcPr>
          <w:p w:rsidR="00553921" w:rsidRPr="004C03F8" w:rsidRDefault="00553921" w:rsidP="003830B2">
            <w:pPr>
              <w:jc w:val="both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Высокое</w:t>
            </w:r>
          </w:p>
        </w:tc>
        <w:tc>
          <w:tcPr>
            <w:tcW w:w="1371" w:type="dxa"/>
          </w:tcPr>
          <w:p w:rsidR="00553921" w:rsidRPr="004C03F8" w:rsidRDefault="009A20E8" w:rsidP="0038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п/о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6,77</w:t>
            </w:r>
          </w:p>
        </w:tc>
        <w:tc>
          <w:tcPr>
            <w:tcW w:w="1375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0,31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 w:rsidRPr="004C03F8">
              <w:rPr>
                <w:sz w:val="24"/>
                <w:szCs w:val="24"/>
              </w:rPr>
              <w:t>5,43</w:t>
            </w:r>
          </w:p>
        </w:tc>
        <w:tc>
          <w:tcPr>
            <w:tcW w:w="1375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61" w:type="dxa"/>
          </w:tcPr>
          <w:p w:rsidR="00553921" w:rsidRPr="004C03F8" w:rsidRDefault="00553921" w:rsidP="0038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</w:tr>
      <w:tr w:rsidR="00553921" w:rsidRPr="00C44095" w:rsidTr="003830B2">
        <w:tc>
          <w:tcPr>
            <w:tcW w:w="1650" w:type="dxa"/>
          </w:tcPr>
          <w:p w:rsidR="00553921" w:rsidRPr="00123C79" w:rsidRDefault="00553921" w:rsidP="003830B2">
            <w:pPr>
              <w:jc w:val="both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Мстиславль</w:t>
            </w:r>
          </w:p>
        </w:tc>
        <w:tc>
          <w:tcPr>
            <w:tcW w:w="1371" w:type="dxa"/>
          </w:tcPr>
          <w:p w:rsidR="00553921" w:rsidRPr="00123C79" w:rsidRDefault="009A20E8" w:rsidP="0038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п/о</w:t>
            </w:r>
          </w:p>
        </w:tc>
        <w:tc>
          <w:tcPr>
            <w:tcW w:w="1361" w:type="dxa"/>
          </w:tcPr>
          <w:p w:rsidR="00553921" w:rsidRPr="00123C79" w:rsidRDefault="00553921" w:rsidP="003830B2">
            <w:pPr>
              <w:jc w:val="center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2,66</w:t>
            </w:r>
          </w:p>
        </w:tc>
        <w:tc>
          <w:tcPr>
            <w:tcW w:w="1375" w:type="dxa"/>
          </w:tcPr>
          <w:p w:rsidR="00553921" w:rsidRPr="00123C79" w:rsidRDefault="00553921" w:rsidP="003830B2">
            <w:pPr>
              <w:jc w:val="center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0,28</w:t>
            </w:r>
          </w:p>
        </w:tc>
        <w:tc>
          <w:tcPr>
            <w:tcW w:w="1361" w:type="dxa"/>
          </w:tcPr>
          <w:p w:rsidR="00553921" w:rsidRPr="00123C79" w:rsidRDefault="00553921" w:rsidP="003830B2">
            <w:pPr>
              <w:jc w:val="center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3,13</w:t>
            </w:r>
          </w:p>
        </w:tc>
        <w:tc>
          <w:tcPr>
            <w:tcW w:w="1375" w:type="dxa"/>
          </w:tcPr>
          <w:p w:rsidR="00553921" w:rsidRPr="00123C79" w:rsidRDefault="00553921" w:rsidP="003830B2">
            <w:pPr>
              <w:jc w:val="center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0,43</w:t>
            </w:r>
          </w:p>
        </w:tc>
        <w:tc>
          <w:tcPr>
            <w:tcW w:w="1361" w:type="dxa"/>
          </w:tcPr>
          <w:p w:rsidR="00553921" w:rsidRPr="00123C79" w:rsidRDefault="00553921" w:rsidP="003830B2">
            <w:pPr>
              <w:jc w:val="center"/>
              <w:rPr>
                <w:sz w:val="24"/>
                <w:szCs w:val="24"/>
              </w:rPr>
            </w:pPr>
            <w:r w:rsidRPr="00123C79">
              <w:rPr>
                <w:sz w:val="24"/>
                <w:szCs w:val="24"/>
              </w:rPr>
              <w:t>1,38</w:t>
            </w:r>
          </w:p>
        </w:tc>
      </w:tr>
      <w:tr w:rsidR="00553921" w:rsidRPr="001277A7" w:rsidTr="003830B2">
        <w:tc>
          <w:tcPr>
            <w:tcW w:w="1650" w:type="dxa"/>
          </w:tcPr>
          <w:p w:rsidR="00553921" w:rsidRPr="001277A7" w:rsidRDefault="00553921" w:rsidP="003830B2">
            <w:pPr>
              <w:jc w:val="both"/>
              <w:rPr>
                <w:sz w:val="24"/>
                <w:szCs w:val="24"/>
                <w:lang w:val="en-US"/>
              </w:rPr>
            </w:pPr>
            <w:r w:rsidRPr="001277A7">
              <w:rPr>
                <w:sz w:val="24"/>
                <w:szCs w:val="24"/>
              </w:rPr>
              <w:t>Браслав</w:t>
            </w:r>
          </w:p>
        </w:tc>
        <w:tc>
          <w:tcPr>
            <w:tcW w:w="1371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0,65</w:t>
            </w:r>
          </w:p>
        </w:tc>
        <w:tc>
          <w:tcPr>
            <w:tcW w:w="1361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1,98</w:t>
            </w:r>
          </w:p>
        </w:tc>
        <w:tc>
          <w:tcPr>
            <w:tcW w:w="1375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0,36</w:t>
            </w:r>
          </w:p>
        </w:tc>
        <w:tc>
          <w:tcPr>
            <w:tcW w:w="1361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2,64</w:t>
            </w:r>
          </w:p>
        </w:tc>
        <w:tc>
          <w:tcPr>
            <w:tcW w:w="1375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0,42</w:t>
            </w:r>
          </w:p>
        </w:tc>
        <w:tc>
          <w:tcPr>
            <w:tcW w:w="1361" w:type="dxa"/>
          </w:tcPr>
          <w:p w:rsidR="00553921" w:rsidRPr="001277A7" w:rsidRDefault="00553921" w:rsidP="003830B2">
            <w:pPr>
              <w:jc w:val="center"/>
              <w:rPr>
                <w:sz w:val="24"/>
                <w:szCs w:val="24"/>
              </w:rPr>
            </w:pPr>
            <w:r w:rsidRPr="001277A7">
              <w:rPr>
                <w:sz w:val="24"/>
                <w:szCs w:val="24"/>
              </w:rPr>
              <w:t>0,90</w:t>
            </w:r>
          </w:p>
        </w:tc>
      </w:tr>
    </w:tbl>
    <w:p w:rsidR="00553921" w:rsidRPr="00C44095" w:rsidRDefault="00553921" w:rsidP="00553921">
      <w:pPr>
        <w:ind w:firstLine="567"/>
        <w:jc w:val="both"/>
        <w:rPr>
          <w:highlight w:val="yellow"/>
        </w:rPr>
      </w:pPr>
    </w:p>
    <w:p w:rsidR="00553921" w:rsidRPr="00C44095" w:rsidRDefault="00C634B3" w:rsidP="00553921">
      <w:pPr>
        <w:ind w:firstLine="709"/>
        <w:jc w:val="both"/>
        <w:rPr>
          <w:highlight w:val="yellow"/>
        </w:rPr>
      </w:pPr>
      <w:r>
        <w:t xml:space="preserve">В г. </w:t>
      </w:r>
      <w:r w:rsidR="00553921" w:rsidRPr="00307DB7">
        <w:t>Высокое максимальное содержание сульфатов</w:t>
      </w:r>
      <w:r w:rsidR="005A159F">
        <w:t xml:space="preserve"> в атмосферных осадках</w:t>
      </w:r>
      <w:r w:rsidR="00553921" w:rsidRPr="00307DB7">
        <w:t xml:space="preserve"> зарег</w:t>
      </w:r>
      <w:r w:rsidR="00781AD4">
        <w:t xml:space="preserve">истрировано в апреле, нитратов </w:t>
      </w:r>
      <w:r w:rsidR="00553921" w:rsidRPr="00307DB7">
        <w:t xml:space="preserve">– в ноябре, </w:t>
      </w:r>
      <w:r w:rsidR="00553921" w:rsidRPr="00465238">
        <w:t>азота аммонийного</w:t>
      </w:r>
      <w:r w:rsidR="00553921" w:rsidRPr="00307DB7">
        <w:t xml:space="preserve"> – в июне</w:t>
      </w:r>
      <w:r w:rsidR="00553921" w:rsidRPr="009B27F4">
        <w:t xml:space="preserve">, </w:t>
      </w:r>
      <w:r w:rsidR="00781AD4">
        <w:t>в г.</w:t>
      </w:r>
      <w:r w:rsidR="00553921" w:rsidRPr="009B27F4">
        <w:t xml:space="preserve"> Браслав – сульфатов – в июне, нитратов и </w:t>
      </w:r>
      <w:r w:rsidR="00553921" w:rsidRPr="00465238">
        <w:t>азота аммонийного</w:t>
      </w:r>
      <w:r w:rsidR="00553921" w:rsidRPr="009B27F4">
        <w:t xml:space="preserve"> – в декабре; </w:t>
      </w:r>
      <w:r w:rsidR="00781AD4">
        <w:t>в г.</w:t>
      </w:r>
      <w:r w:rsidR="00553921" w:rsidRPr="00123C79">
        <w:t xml:space="preserve"> Мстиславль – сульфатов и нитратов – в феврале, </w:t>
      </w:r>
      <w:r w:rsidR="005A159F">
        <w:br/>
      </w:r>
      <w:r w:rsidR="00553921" w:rsidRPr="00465238">
        <w:t>азота аммонийного</w:t>
      </w:r>
      <w:r w:rsidR="00553921" w:rsidRPr="00123C79">
        <w:t xml:space="preserve"> – в мае. Следует</w:t>
      </w:r>
      <w:r w:rsidR="00553921" w:rsidRPr="00307DB7">
        <w:t xml:space="preserve"> отметить, что в 2021 г. максимальная концентрация </w:t>
      </w:r>
      <w:r w:rsidR="00553921">
        <w:t xml:space="preserve">сульфатов </w:t>
      </w:r>
      <w:r w:rsidR="005A159F">
        <w:t xml:space="preserve">в атмосферных осадках </w:t>
      </w:r>
      <w:r w:rsidR="00781AD4">
        <w:t>в гг.</w:t>
      </w:r>
      <w:r w:rsidR="00553921">
        <w:t xml:space="preserve"> Браслав, Высокое и Мстиславль была ниже значений </w:t>
      </w:r>
      <w:r w:rsidR="00781AD4">
        <w:t>2020 г.</w:t>
      </w:r>
      <w:r w:rsidR="00553921">
        <w:t xml:space="preserve"> М</w:t>
      </w:r>
      <w:r w:rsidR="00553921" w:rsidRPr="001277A7">
        <w:t xml:space="preserve">аксимальная концентрация </w:t>
      </w:r>
      <w:r w:rsidR="00553921" w:rsidRPr="00307DB7">
        <w:t xml:space="preserve">нитратов в </w:t>
      </w:r>
      <w:r>
        <w:t>г.</w:t>
      </w:r>
      <w:r w:rsidR="00553921" w:rsidRPr="00307DB7">
        <w:t xml:space="preserve"> Высокое была ниже, </w:t>
      </w:r>
      <w:r w:rsidR="00553921" w:rsidRPr="00551462">
        <w:t>чем в 2020</w:t>
      </w:r>
      <w:r w:rsidR="00553921">
        <w:t> </w:t>
      </w:r>
      <w:r w:rsidR="00553921" w:rsidRPr="00551462">
        <w:t xml:space="preserve">г., в </w:t>
      </w:r>
      <w:r w:rsidR="005A159F">
        <w:t>г.</w:t>
      </w:r>
      <w:r w:rsidR="00553921" w:rsidRPr="00551462">
        <w:t xml:space="preserve"> Мстиславль – выше, в </w:t>
      </w:r>
      <w:r w:rsidR="005A159F">
        <w:t>г.</w:t>
      </w:r>
      <w:r w:rsidR="00553921" w:rsidRPr="00551462">
        <w:t xml:space="preserve"> Браслав – ниже значений </w:t>
      </w:r>
      <w:r w:rsidR="005A159F">
        <w:t>2020 г</w:t>
      </w:r>
      <w:r w:rsidR="00553921" w:rsidRPr="001277A7">
        <w:t>. Увеличение</w:t>
      </w:r>
      <w:r w:rsidR="00553921">
        <w:t xml:space="preserve"> максимальных концентраций </w:t>
      </w:r>
      <w:r w:rsidR="005A159F">
        <w:br/>
      </w:r>
      <w:r w:rsidR="00553921" w:rsidRPr="00465238">
        <w:t>азота аммонийного</w:t>
      </w:r>
      <w:r w:rsidR="00553921" w:rsidRPr="001277A7">
        <w:t xml:space="preserve"> </w:t>
      </w:r>
      <w:r w:rsidR="00553921">
        <w:t xml:space="preserve">по сравнению с уровнем </w:t>
      </w:r>
      <w:r w:rsidR="005A159F">
        <w:t>2020 г.</w:t>
      </w:r>
      <w:r w:rsidR="00553921">
        <w:t xml:space="preserve"> отмечено в </w:t>
      </w:r>
      <w:r w:rsidR="005A159F">
        <w:t>гг. Высокое, Мстиславль и Браслав</w:t>
      </w:r>
      <w:r w:rsidR="00553921" w:rsidRPr="001277A7">
        <w:t xml:space="preserve">. </w:t>
      </w:r>
    </w:p>
    <w:p w:rsidR="00553921" w:rsidRDefault="00553921" w:rsidP="00553921"/>
    <w:p w:rsidR="007C0642" w:rsidRPr="00E56E53" w:rsidRDefault="007C0642" w:rsidP="007C0642">
      <w:pPr>
        <w:rPr>
          <w:bCs w:val="0"/>
          <w:highlight w:val="yellow"/>
        </w:rPr>
        <w:sectPr w:rsidR="007C0642" w:rsidRPr="00E56E53" w:rsidSect="00B86AA2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81"/>
        </w:sect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553921" w:rsidRDefault="00553921" w:rsidP="00C17C2F">
      <w:pPr>
        <w:ind w:firstLine="709"/>
        <w:jc w:val="both"/>
        <w:rPr>
          <w:b/>
          <w:bCs w:val="0"/>
          <w:highlight w:val="yellow"/>
        </w:rPr>
      </w:pPr>
    </w:p>
    <w:p w:rsidR="00F714F5" w:rsidRDefault="00F714F5" w:rsidP="00C17C2F">
      <w:pPr>
        <w:ind w:firstLine="709"/>
        <w:jc w:val="both"/>
        <w:rPr>
          <w:b/>
          <w:bCs w:val="0"/>
          <w:highlight w:val="yellow"/>
        </w:rPr>
      </w:pPr>
    </w:p>
    <w:p w:rsidR="00700EFB" w:rsidRDefault="00700EFB" w:rsidP="00C17C2F">
      <w:pPr>
        <w:ind w:firstLine="709"/>
        <w:jc w:val="both"/>
        <w:rPr>
          <w:b/>
          <w:bCs w:val="0"/>
          <w:highlight w:val="yellow"/>
        </w:rPr>
      </w:pPr>
    </w:p>
    <w:p w:rsidR="00700EFB" w:rsidRDefault="00700EFB" w:rsidP="00C17C2F">
      <w:pPr>
        <w:ind w:firstLine="709"/>
        <w:jc w:val="both"/>
        <w:rPr>
          <w:b/>
          <w:bCs w:val="0"/>
          <w:highlight w:val="yellow"/>
        </w:rPr>
      </w:pPr>
    </w:p>
    <w:p w:rsidR="00700EFB" w:rsidRDefault="00700EFB" w:rsidP="00C17C2F">
      <w:pPr>
        <w:ind w:firstLine="709"/>
        <w:jc w:val="both"/>
        <w:rPr>
          <w:b/>
          <w:bCs w:val="0"/>
          <w:highlight w:val="yellow"/>
        </w:rPr>
      </w:pPr>
    </w:p>
    <w:p w:rsidR="00700EFB" w:rsidRDefault="00700EFB" w:rsidP="00C17C2F">
      <w:pPr>
        <w:ind w:firstLine="709"/>
        <w:jc w:val="both"/>
        <w:rPr>
          <w:b/>
          <w:bCs w:val="0"/>
          <w:highlight w:val="yellow"/>
        </w:rPr>
      </w:pPr>
    </w:p>
    <w:p w:rsidR="00700EFB" w:rsidRDefault="00700EFB" w:rsidP="00C17C2F">
      <w:pPr>
        <w:ind w:firstLine="709"/>
        <w:jc w:val="both"/>
        <w:rPr>
          <w:b/>
          <w:bCs w:val="0"/>
          <w:highlight w:val="yellow"/>
        </w:rPr>
      </w:pPr>
    </w:p>
    <w:p w:rsidR="00F714F5" w:rsidRDefault="00F714F5" w:rsidP="00C17C2F">
      <w:pPr>
        <w:ind w:firstLine="709"/>
        <w:jc w:val="both"/>
        <w:rPr>
          <w:b/>
          <w:bCs w:val="0"/>
          <w:highlight w:val="yellow"/>
        </w:rPr>
      </w:pPr>
    </w:p>
    <w:p w:rsidR="00F77BB3" w:rsidRPr="00A67ACC" w:rsidRDefault="00F77BB3" w:rsidP="00F77BB3">
      <w:pPr>
        <w:ind w:firstLine="708"/>
        <w:rPr>
          <w:b/>
        </w:rPr>
      </w:pPr>
      <w:r w:rsidRPr="00A67ACC">
        <w:rPr>
          <w:b/>
        </w:rPr>
        <w:lastRenderedPageBreak/>
        <w:t>4 СОСТОЯНИЕ СНЕЖНОГО ПОКРОВА</w:t>
      </w:r>
    </w:p>
    <w:p w:rsidR="00F77BB3" w:rsidRPr="00A67ACC" w:rsidRDefault="00F77BB3" w:rsidP="00F77BB3">
      <w:pPr>
        <w:ind w:firstLine="708"/>
        <w:jc w:val="center"/>
        <w:rPr>
          <w:b/>
        </w:rPr>
      </w:pPr>
    </w:p>
    <w:p w:rsidR="00F77BB3" w:rsidRPr="00A67ACC" w:rsidRDefault="00F77BB3" w:rsidP="00F77BB3">
      <w:pPr>
        <w:ind w:firstLine="709"/>
        <w:jc w:val="both"/>
      </w:pPr>
      <w:r w:rsidRPr="00A67ACC">
        <w:t>Наблюдения за состоянием снежного покрова проводятся на 22 пунктах наблюдений Национальной системы мониторинга окружающей среды в Республике Беларусь, включенных в Государственный реестр</w:t>
      </w:r>
      <w:r w:rsidRPr="00A67ACC">
        <w:rPr>
          <w:b/>
        </w:rPr>
        <w:t xml:space="preserve"> </w:t>
      </w:r>
      <w:r w:rsidRPr="00A67ACC">
        <w:t xml:space="preserve">пунктов наблюдений Национальной системы мониторинга окружающей среды в Республике Беларусь. Отбор </w:t>
      </w:r>
      <w:r w:rsidR="00A67ACC" w:rsidRPr="00A67ACC">
        <w:t xml:space="preserve">проб снежного покрова </w:t>
      </w:r>
      <w:r w:rsidR="00A67ACC">
        <w:t xml:space="preserve">в 2021 г. </w:t>
      </w:r>
      <w:r w:rsidR="00A67ACC" w:rsidRPr="00A67ACC">
        <w:t>производил</w:t>
      </w:r>
      <w:r w:rsidRPr="00A67ACC">
        <w:t xml:space="preserve">ся в </w:t>
      </w:r>
      <w:r w:rsidR="00A67ACC" w:rsidRPr="00A67ACC">
        <w:t xml:space="preserve">третьей декаде </w:t>
      </w:r>
      <w:r w:rsidRPr="00A67ACC">
        <w:t>февраля – в период максимального накопления влагозапаса в сне</w:t>
      </w:r>
      <w:r w:rsidR="00A67ACC" w:rsidRPr="00A67ACC">
        <w:t>жном покрове</w:t>
      </w:r>
      <w:r w:rsidRPr="00A67ACC">
        <w:t>.</w:t>
      </w:r>
    </w:p>
    <w:p w:rsidR="00F77BB3" w:rsidRPr="00A67ACC" w:rsidRDefault="00A67ACC" w:rsidP="00F77BB3">
      <w:pPr>
        <w:ind w:firstLine="709"/>
        <w:jc w:val="both"/>
      </w:pPr>
      <w:r w:rsidRPr="00A67ACC">
        <w:t xml:space="preserve">Следует отметить, что в феврале 2019 г. снегомерная съемка была проведена только в 5 пунктах наблюдений ввиду отсутствия </w:t>
      </w:r>
      <w:r w:rsidR="004B3269">
        <w:t xml:space="preserve">устойчивого </w:t>
      </w:r>
      <w:r w:rsidRPr="00A67ACC">
        <w:t>снежного покрова в районах расположения остальных пунктов, а в 2020 г. отбор проб снежного покрова не проводился ни в одном из пунктов наблюдений ввиду его отсутствия.</w:t>
      </w:r>
    </w:p>
    <w:p w:rsidR="00DB5542" w:rsidRPr="00414527" w:rsidRDefault="00DB5542" w:rsidP="00DB5542">
      <w:pPr>
        <w:ind w:firstLine="567"/>
        <w:jc w:val="both"/>
        <w:rPr>
          <w:bCs w:val="0"/>
        </w:rPr>
      </w:pPr>
      <w:r w:rsidRPr="00656968">
        <w:rPr>
          <w:b/>
          <w:bCs w:val="0"/>
        </w:rPr>
        <w:t>Сульфаты.</w:t>
      </w:r>
      <w:r w:rsidRPr="00656968">
        <w:rPr>
          <w:bCs w:val="0"/>
        </w:rPr>
        <w:t xml:space="preserve"> По результатам </w:t>
      </w:r>
      <w:r w:rsidR="00C334CD" w:rsidRPr="00656968">
        <w:rPr>
          <w:bCs w:val="0"/>
        </w:rPr>
        <w:t>наблюдений</w:t>
      </w:r>
      <w:r w:rsidR="00D0593F">
        <w:rPr>
          <w:bCs w:val="0"/>
        </w:rPr>
        <w:t>,</w:t>
      </w:r>
      <w:r w:rsidRPr="00656968">
        <w:rPr>
          <w:bCs w:val="0"/>
        </w:rPr>
        <w:t xml:space="preserve"> в </w:t>
      </w:r>
      <w:r w:rsidR="00656968">
        <w:rPr>
          <w:bCs w:val="0"/>
        </w:rPr>
        <w:t>14</w:t>
      </w:r>
      <w:r w:rsidRPr="00656968">
        <w:rPr>
          <w:bCs w:val="0"/>
        </w:rPr>
        <w:t xml:space="preserve"> пунктах содержание сульфат</w:t>
      </w:r>
      <w:r w:rsidR="00C334CD" w:rsidRPr="00656968">
        <w:rPr>
          <w:bCs w:val="0"/>
        </w:rPr>
        <w:t>ов</w:t>
      </w:r>
      <w:r w:rsidRPr="00656968">
        <w:rPr>
          <w:bCs w:val="0"/>
        </w:rPr>
        <w:t xml:space="preserve"> в снежном покрове находилось в пределах 0,5</w:t>
      </w:r>
      <w:r w:rsidR="00656968" w:rsidRPr="00656968">
        <w:rPr>
          <w:bCs w:val="0"/>
        </w:rPr>
        <w:t>1 – 1,32</w:t>
      </w:r>
      <w:r w:rsidRPr="00656968">
        <w:rPr>
          <w:bCs w:val="0"/>
        </w:rPr>
        <w:t xml:space="preserve"> мг/дм</w:t>
      </w:r>
      <w:r w:rsidRPr="00656968">
        <w:rPr>
          <w:bCs w:val="0"/>
          <w:vertAlign w:val="superscript"/>
        </w:rPr>
        <w:t>3</w:t>
      </w:r>
      <w:r w:rsidRPr="00656968">
        <w:rPr>
          <w:bCs w:val="0"/>
        </w:rPr>
        <w:t xml:space="preserve">. </w:t>
      </w:r>
      <w:r w:rsidR="001534D1">
        <w:rPr>
          <w:bCs w:val="0"/>
        </w:rPr>
        <w:t xml:space="preserve">Максимальное содержание сульфатов зарегистрировано в снежном покрове в </w:t>
      </w:r>
      <w:r w:rsidR="001534D1">
        <w:rPr>
          <w:bCs w:val="0"/>
        </w:rPr>
        <w:br/>
        <w:t xml:space="preserve">г. Гомель. </w:t>
      </w:r>
      <w:r w:rsidR="00414527" w:rsidRPr="00656968">
        <w:rPr>
          <w:bCs w:val="0"/>
        </w:rPr>
        <w:t>В</w:t>
      </w:r>
      <w:r w:rsidR="00414527">
        <w:rPr>
          <w:bCs w:val="0"/>
        </w:rPr>
        <w:t xml:space="preserve"> 7 пунктах наблюдений (</w:t>
      </w:r>
      <w:r w:rsidR="00414527" w:rsidRPr="00414527">
        <w:rPr>
          <w:bCs w:val="0"/>
        </w:rPr>
        <w:t xml:space="preserve">гг. Барановичи, Ганцевичи, Гродно, Житковичи, </w:t>
      </w:r>
      <w:r w:rsidR="00414527">
        <w:rPr>
          <w:bCs w:val="0"/>
        </w:rPr>
        <w:t xml:space="preserve">Мозырь, Пинск и на </w:t>
      </w:r>
      <w:r w:rsidR="001C0525">
        <w:rPr>
          <w:bCs w:val="0"/>
        </w:rPr>
        <w:t>СФМ</w:t>
      </w:r>
      <w:r w:rsidR="00414527">
        <w:rPr>
          <w:bCs w:val="0"/>
        </w:rPr>
        <w:t xml:space="preserve"> в Березинском </w:t>
      </w:r>
      <w:r w:rsidR="00414527" w:rsidRPr="00414527">
        <w:rPr>
          <w:bCs w:val="0"/>
        </w:rPr>
        <w:t>заповеднике</w:t>
      </w:r>
      <w:r w:rsidR="00414527">
        <w:rPr>
          <w:bCs w:val="0"/>
        </w:rPr>
        <w:t xml:space="preserve">) </w:t>
      </w:r>
      <w:r w:rsidRPr="00414527">
        <w:rPr>
          <w:bCs w:val="0"/>
        </w:rPr>
        <w:t>содержание сульфат</w:t>
      </w:r>
      <w:r w:rsidR="00C334CD" w:rsidRPr="00414527">
        <w:rPr>
          <w:bCs w:val="0"/>
        </w:rPr>
        <w:t>ов</w:t>
      </w:r>
      <w:r w:rsidRPr="00414527">
        <w:rPr>
          <w:bCs w:val="0"/>
        </w:rPr>
        <w:t xml:space="preserve"> в снежном покрове</w:t>
      </w:r>
      <w:r w:rsidR="00656968">
        <w:rPr>
          <w:bCs w:val="0"/>
        </w:rPr>
        <w:t xml:space="preserve"> было минимальным </w:t>
      </w:r>
      <w:r w:rsidR="00414527">
        <w:rPr>
          <w:bCs w:val="0"/>
        </w:rPr>
        <w:t>(</w:t>
      </w:r>
      <w:r w:rsidR="00414527" w:rsidRPr="00414527">
        <w:rPr>
          <w:bCs w:val="0"/>
        </w:rPr>
        <w:t>концентрации были ниже предела обнаружения)</w:t>
      </w:r>
      <w:r w:rsidR="00656968">
        <w:rPr>
          <w:bCs w:val="0"/>
        </w:rPr>
        <w:t>.</w:t>
      </w:r>
      <w:r w:rsidRPr="00414527">
        <w:rPr>
          <w:bCs w:val="0"/>
        </w:rPr>
        <w:t xml:space="preserve"> </w:t>
      </w:r>
    </w:p>
    <w:p w:rsidR="00DB5542" w:rsidRDefault="00DB5542" w:rsidP="00DB5542">
      <w:pPr>
        <w:ind w:firstLine="567"/>
        <w:jc w:val="both"/>
        <w:rPr>
          <w:bCs w:val="0"/>
        </w:rPr>
      </w:pPr>
      <w:r w:rsidRPr="00A51A7C">
        <w:rPr>
          <w:b/>
          <w:bCs w:val="0"/>
        </w:rPr>
        <w:t>Нитраты.</w:t>
      </w:r>
      <w:r w:rsidRPr="00A51A7C">
        <w:rPr>
          <w:bCs w:val="0"/>
        </w:rPr>
        <w:t xml:space="preserve"> Концентрации </w:t>
      </w:r>
      <w:r w:rsidR="00A51A7C" w:rsidRPr="00A51A7C">
        <w:rPr>
          <w:bCs w:val="0"/>
        </w:rPr>
        <w:t>нитратов</w:t>
      </w:r>
      <w:r w:rsidRPr="00A51A7C">
        <w:rPr>
          <w:bCs w:val="0"/>
        </w:rPr>
        <w:t xml:space="preserve"> в 1</w:t>
      </w:r>
      <w:r w:rsidR="00266522">
        <w:rPr>
          <w:bCs w:val="0"/>
        </w:rPr>
        <w:t>2</w:t>
      </w:r>
      <w:r w:rsidRPr="00A51A7C">
        <w:rPr>
          <w:bCs w:val="0"/>
        </w:rPr>
        <w:t xml:space="preserve"> пунктах</w:t>
      </w:r>
      <w:r w:rsidR="00A51A7C" w:rsidRPr="00A51A7C">
        <w:rPr>
          <w:bCs w:val="0"/>
        </w:rPr>
        <w:t xml:space="preserve"> наблюдений</w:t>
      </w:r>
      <w:r w:rsidRPr="00A51A7C">
        <w:rPr>
          <w:bCs w:val="0"/>
        </w:rPr>
        <w:t xml:space="preserve"> варьировались в диапазоне </w:t>
      </w:r>
      <w:r w:rsidR="00266522">
        <w:rPr>
          <w:bCs w:val="0"/>
        </w:rPr>
        <w:t>1,0</w:t>
      </w:r>
      <w:r w:rsidR="007355C3">
        <w:rPr>
          <w:bCs w:val="0"/>
        </w:rPr>
        <w:t>0</w:t>
      </w:r>
      <w:r w:rsidR="00A51A7C" w:rsidRPr="00A51A7C">
        <w:rPr>
          <w:bCs w:val="0"/>
        </w:rPr>
        <w:t xml:space="preserve"> – </w:t>
      </w:r>
      <w:r w:rsidRPr="00A51A7C">
        <w:rPr>
          <w:bCs w:val="0"/>
        </w:rPr>
        <w:t>1,</w:t>
      </w:r>
      <w:r w:rsidR="00A51A7C" w:rsidRPr="00A51A7C">
        <w:rPr>
          <w:bCs w:val="0"/>
        </w:rPr>
        <w:t>67</w:t>
      </w:r>
      <w:r w:rsidRPr="00A51A7C">
        <w:rPr>
          <w:bCs w:val="0"/>
        </w:rPr>
        <w:t xml:space="preserve"> мг/дм</w:t>
      </w:r>
      <w:r w:rsidRPr="00A51A7C">
        <w:rPr>
          <w:bCs w:val="0"/>
          <w:vertAlign w:val="superscript"/>
        </w:rPr>
        <w:t>3</w:t>
      </w:r>
      <w:r w:rsidRPr="00A51A7C">
        <w:rPr>
          <w:bCs w:val="0"/>
        </w:rPr>
        <w:t xml:space="preserve">. </w:t>
      </w:r>
      <w:r w:rsidR="00A51A7C">
        <w:rPr>
          <w:bCs w:val="0"/>
        </w:rPr>
        <w:t xml:space="preserve">Более высокое содержание нитратов наблюдалось в гг. Витебск, Волковыск, Гродно и Минск: в этих пунктах наблюдений концентрации варьировались в диапазоне </w:t>
      </w:r>
      <w:r w:rsidR="00A51A7C">
        <w:rPr>
          <w:bCs w:val="0"/>
        </w:rPr>
        <w:br/>
        <w:t xml:space="preserve">2,32 – 2,94 </w:t>
      </w:r>
      <w:r w:rsidR="00A51A7C" w:rsidRPr="00A51A7C">
        <w:rPr>
          <w:bCs w:val="0"/>
        </w:rPr>
        <w:t>мг/дм</w:t>
      </w:r>
      <w:r w:rsidR="00A51A7C" w:rsidRPr="00A51A7C">
        <w:rPr>
          <w:bCs w:val="0"/>
          <w:vertAlign w:val="superscript"/>
        </w:rPr>
        <w:t>3</w:t>
      </w:r>
      <w:r w:rsidR="00A51A7C">
        <w:rPr>
          <w:bCs w:val="0"/>
        </w:rPr>
        <w:t xml:space="preserve">. </w:t>
      </w:r>
      <w:r w:rsidRPr="004104BB">
        <w:rPr>
          <w:bCs w:val="0"/>
        </w:rPr>
        <w:t>Концентрации нитратов менее 1 мг/дм</w:t>
      </w:r>
      <w:r w:rsidRPr="004104BB">
        <w:rPr>
          <w:bCs w:val="0"/>
          <w:vertAlign w:val="superscript"/>
        </w:rPr>
        <w:t>3</w:t>
      </w:r>
      <w:r w:rsidRPr="004104BB">
        <w:rPr>
          <w:bCs w:val="0"/>
        </w:rPr>
        <w:t xml:space="preserve"> отмечены в </w:t>
      </w:r>
      <w:r w:rsidR="004104BB">
        <w:rPr>
          <w:bCs w:val="0"/>
        </w:rPr>
        <w:br/>
      </w:r>
      <w:r w:rsidR="004104BB" w:rsidRPr="004104BB">
        <w:rPr>
          <w:bCs w:val="0"/>
        </w:rPr>
        <w:t>гг.</w:t>
      </w:r>
      <w:r w:rsidRPr="004104BB">
        <w:rPr>
          <w:bCs w:val="0"/>
        </w:rPr>
        <w:t xml:space="preserve"> </w:t>
      </w:r>
      <w:r w:rsidR="004104BB" w:rsidRPr="004104BB">
        <w:rPr>
          <w:bCs w:val="0"/>
        </w:rPr>
        <w:t xml:space="preserve">Барановичи, Высокое, </w:t>
      </w:r>
      <w:r w:rsidR="004104BB">
        <w:rPr>
          <w:bCs w:val="0"/>
        </w:rPr>
        <w:t xml:space="preserve">Ганцевичи, Лида, Мозырь и </w:t>
      </w:r>
      <w:r w:rsidR="00BE68C0">
        <w:rPr>
          <w:bCs w:val="0"/>
        </w:rPr>
        <w:t xml:space="preserve">г.п. </w:t>
      </w:r>
      <w:r w:rsidR="004104BB">
        <w:rPr>
          <w:bCs w:val="0"/>
        </w:rPr>
        <w:t>Октябрь</w:t>
      </w:r>
      <w:r w:rsidR="00BE68C0">
        <w:rPr>
          <w:bCs w:val="0"/>
        </w:rPr>
        <w:t>ский</w:t>
      </w:r>
      <w:r w:rsidR="004104BB" w:rsidRPr="004104BB">
        <w:rPr>
          <w:bCs w:val="0"/>
        </w:rPr>
        <w:t>.</w:t>
      </w:r>
    </w:p>
    <w:p w:rsidR="007F2368" w:rsidRPr="004104BB" w:rsidRDefault="007F2368" w:rsidP="007F2368">
      <w:pPr>
        <w:ind w:firstLine="567"/>
        <w:jc w:val="both"/>
        <w:rPr>
          <w:bCs w:val="0"/>
        </w:rPr>
      </w:pPr>
      <w:r w:rsidRPr="007F2368">
        <w:rPr>
          <w:b/>
          <w:bCs w:val="0"/>
        </w:rPr>
        <w:t>Гидрокарбонаты.</w:t>
      </w:r>
      <w:r w:rsidRPr="007F2368">
        <w:rPr>
          <w:bCs w:val="0"/>
        </w:rPr>
        <w:t xml:space="preserve"> Концентрации гидрокарбонатов в 19 пунктах наблюдений были менее 10 мг/</w:t>
      </w:r>
      <w:r w:rsidRPr="00BE68C0">
        <w:rPr>
          <w:bCs w:val="0"/>
        </w:rPr>
        <w:t>дм</w:t>
      </w:r>
      <w:r w:rsidRPr="00BE68C0">
        <w:rPr>
          <w:bCs w:val="0"/>
          <w:vertAlign w:val="superscript"/>
        </w:rPr>
        <w:t>3</w:t>
      </w:r>
      <w:r w:rsidRPr="00BE68C0">
        <w:rPr>
          <w:bCs w:val="0"/>
        </w:rPr>
        <w:t>. Более высокое содержание гидрокарбонатов наблюдалось в снежном покрове г. Высокое (10,22 мг/дм</w:t>
      </w:r>
      <w:r w:rsidRPr="00BE68C0">
        <w:rPr>
          <w:bCs w:val="0"/>
          <w:vertAlign w:val="superscript"/>
        </w:rPr>
        <w:t>3</w:t>
      </w:r>
      <w:r w:rsidRPr="00BE68C0">
        <w:rPr>
          <w:bCs w:val="0"/>
        </w:rPr>
        <w:t xml:space="preserve">), г. Волковыск </w:t>
      </w:r>
      <w:r w:rsidR="00BE68C0">
        <w:rPr>
          <w:bCs w:val="0"/>
        </w:rPr>
        <w:br/>
      </w:r>
      <w:r w:rsidRPr="00BE68C0">
        <w:rPr>
          <w:bCs w:val="0"/>
        </w:rPr>
        <w:t>(</w:t>
      </w:r>
      <w:r w:rsidR="003A3D43">
        <w:rPr>
          <w:bCs w:val="0"/>
        </w:rPr>
        <w:t>16,94</w:t>
      </w:r>
      <w:r w:rsidRPr="00BE68C0">
        <w:rPr>
          <w:bCs w:val="0"/>
        </w:rPr>
        <w:t xml:space="preserve"> мг/дм</w:t>
      </w:r>
      <w:r w:rsidRPr="00BE68C0">
        <w:rPr>
          <w:bCs w:val="0"/>
          <w:vertAlign w:val="superscript"/>
        </w:rPr>
        <w:t>3</w:t>
      </w:r>
      <w:r w:rsidRPr="00BE68C0">
        <w:rPr>
          <w:bCs w:val="0"/>
        </w:rPr>
        <w:t>) и г</w:t>
      </w:r>
      <w:r w:rsidR="00BE68C0" w:rsidRPr="00BE68C0">
        <w:rPr>
          <w:bCs w:val="0"/>
        </w:rPr>
        <w:t>.п.</w:t>
      </w:r>
      <w:r w:rsidRPr="00BE68C0">
        <w:rPr>
          <w:bCs w:val="0"/>
        </w:rPr>
        <w:t xml:space="preserve"> Октябрь</w:t>
      </w:r>
      <w:r w:rsidR="00BE68C0" w:rsidRPr="00BE68C0">
        <w:rPr>
          <w:bCs w:val="0"/>
        </w:rPr>
        <w:t>ский</w:t>
      </w:r>
      <w:r w:rsidRPr="00BE68C0">
        <w:rPr>
          <w:bCs w:val="0"/>
        </w:rPr>
        <w:t xml:space="preserve"> (21,13 мг/дм</w:t>
      </w:r>
      <w:r w:rsidRPr="00BE68C0">
        <w:rPr>
          <w:bCs w:val="0"/>
          <w:vertAlign w:val="superscript"/>
        </w:rPr>
        <w:t>3</w:t>
      </w:r>
      <w:r w:rsidRPr="00BE68C0">
        <w:rPr>
          <w:bCs w:val="0"/>
        </w:rPr>
        <w:t xml:space="preserve">). </w:t>
      </w:r>
    </w:p>
    <w:p w:rsidR="00F37AB2" w:rsidRDefault="00D75767" w:rsidP="00DB5542">
      <w:pPr>
        <w:ind w:firstLine="567"/>
        <w:jc w:val="both"/>
        <w:rPr>
          <w:bCs w:val="0"/>
        </w:rPr>
      </w:pPr>
      <w:r w:rsidRPr="001C0525">
        <w:rPr>
          <w:b/>
          <w:bCs w:val="0"/>
        </w:rPr>
        <w:t>Азот а</w:t>
      </w:r>
      <w:r w:rsidR="00DB5542" w:rsidRPr="001C0525">
        <w:rPr>
          <w:b/>
          <w:bCs w:val="0"/>
        </w:rPr>
        <w:t>ммони</w:t>
      </w:r>
      <w:r w:rsidRPr="001C0525">
        <w:rPr>
          <w:b/>
          <w:bCs w:val="0"/>
        </w:rPr>
        <w:t>йный</w:t>
      </w:r>
      <w:r w:rsidR="00DB5542" w:rsidRPr="001C0525">
        <w:rPr>
          <w:b/>
          <w:bCs w:val="0"/>
        </w:rPr>
        <w:t xml:space="preserve">. </w:t>
      </w:r>
      <w:r w:rsidR="00DB5542" w:rsidRPr="001C0525">
        <w:rPr>
          <w:bCs w:val="0"/>
        </w:rPr>
        <w:t xml:space="preserve">Концентрации </w:t>
      </w:r>
      <w:r w:rsidRPr="001C0525">
        <w:rPr>
          <w:bCs w:val="0"/>
        </w:rPr>
        <w:t>азота аммонийного</w:t>
      </w:r>
      <w:r w:rsidR="00DB5542" w:rsidRPr="001C0525">
        <w:rPr>
          <w:bCs w:val="0"/>
        </w:rPr>
        <w:t xml:space="preserve"> менее 0,5 мг/дм</w:t>
      </w:r>
      <w:r w:rsidR="00DB5542" w:rsidRPr="001C0525">
        <w:rPr>
          <w:bCs w:val="0"/>
          <w:vertAlign w:val="superscript"/>
        </w:rPr>
        <w:t>3</w:t>
      </w:r>
      <w:r w:rsidR="00DB5542" w:rsidRPr="001C0525">
        <w:rPr>
          <w:bCs w:val="0"/>
        </w:rPr>
        <w:t xml:space="preserve"> характерны для большинства пунктов наблюдений</w:t>
      </w:r>
      <w:r w:rsidR="00DB5542" w:rsidRPr="00F37AB2">
        <w:rPr>
          <w:bCs w:val="0"/>
        </w:rPr>
        <w:t xml:space="preserve">. Минимальное содержание </w:t>
      </w:r>
      <w:r w:rsidR="001C0525" w:rsidRPr="00F37AB2">
        <w:rPr>
          <w:bCs w:val="0"/>
        </w:rPr>
        <w:t>(0,08 – 0,10 мг/дм</w:t>
      </w:r>
      <w:r w:rsidR="001C0525" w:rsidRPr="00F37AB2">
        <w:rPr>
          <w:bCs w:val="0"/>
          <w:vertAlign w:val="superscript"/>
        </w:rPr>
        <w:t>3</w:t>
      </w:r>
      <w:r w:rsidR="001C0525" w:rsidRPr="00F37AB2">
        <w:rPr>
          <w:bCs w:val="0"/>
        </w:rPr>
        <w:t xml:space="preserve">) </w:t>
      </w:r>
      <w:r w:rsidR="00DB5542" w:rsidRPr="00F37AB2">
        <w:rPr>
          <w:bCs w:val="0"/>
        </w:rPr>
        <w:t xml:space="preserve">в снежном покрове </w:t>
      </w:r>
      <w:r w:rsidR="001C0525" w:rsidRPr="00F37AB2">
        <w:rPr>
          <w:bCs w:val="0"/>
        </w:rPr>
        <w:t>азота аммонийного</w:t>
      </w:r>
      <w:r w:rsidR="00DB5542" w:rsidRPr="00F37AB2">
        <w:rPr>
          <w:bCs w:val="0"/>
        </w:rPr>
        <w:t xml:space="preserve"> отмечено в </w:t>
      </w:r>
      <w:r w:rsidR="00D303E7">
        <w:rPr>
          <w:bCs w:val="0"/>
        </w:rPr>
        <w:br/>
      </w:r>
      <w:r w:rsidR="001C0525" w:rsidRPr="00F37AB2">
        <w:rPr>
          <w:bCs w:val="0"/>
        </w:rPr>
        <w:t>гг. Ганцевичи, Мозырь и на</w:t>
      </w:r>
      <w:r w:rsidR="00DB5542" w:rsidRPr="00F37AB2">
        <w:rPr>
          <w:bCs w:val="0"/>
        </w:rPr>
        <w:t xml:space="preserve"> СФМ </w:t>
      </w:r>
      <w:r w:rsidR="00F37AB2" w:rsidRPr="00F37AB2">
        <w:rPr>
          <w:bCs w:val="0"/>
        </w:rPr>
        <w:t xml:space="preserve">в </w:t>
      </w:r>
      <w:r w:rsidR="00DB5542" w:rsidRPr="00F37AB2">
        <w:rPr>
          <w:bCs w:val="0"/>
        </w:rPr>
        <w:t>Березинск</w:t>
      </w:r>
      <w:r w:rsidR="00F37AB2" w:rsidRPr="00F37AB2">
        <w:rPr>
          <w:bCs w:val="0"/>
        </w:rPr>
        <w:t>ом</w:t>
      </w:r>
      <w:r w:rsidR="00DB5542" w:rsidRPr="00F37AB2">
        <w:rPr>
          <w:bCs w:val="0"/>
        </w:rPr>
        <w:t xml:space="preserve"> заповедник</w:t>
      </w:r>
      <w:r w:rsidR="00F37AB2" w:rsidRPr="00F37AB2">
        <w:rPr>
          <w:bCs w:val="0"/>
        </w:rPr>
        <w:t>е</w:t>
      </w:r>
      <w:r w:rsidR="00DB5542" w:rsidRPr="00F37AB2">
        <w:rPr>
          <w:bCs w:val="0"/>
        </w:rPr>
        <w:t xml:space="preserve">, максимальное </w:t>
      </w:r>
      <w:r w:rsidR="00F37AB2">
        <w:rPr>
          <w:bCs w:val="0"/>
        </w:rPr>
        <w:br/>
      </w:r>
      <w:r w:rsidR="00F37AB2" w:rsidRPr="00F37AB2">
        <w:rPr>
          <w:bCs w:val="0"/>
        </w:rPr>
        <w:t xml:space="preserve">(0,62 </w:t>
      </w:r>
      <w:r w:rsidR="00DB5542" w:rsidRPr="00F37AB2">
        <w:rPr>
          <w:bCs w:val="0"/>
        </w:rPr>
        <w:t xml:space="preserve">– </w:t>
      </w:r>
      <w:r w:rsidR="00F37AB2" w:rsidRPr="00F37AB2">
        <w:rPr>
          <w:bCs w:val="0"/>
        </w:rPr>
        <w:t>0,66 мг/дм</w:t>
      </w:r>
      <w:r w:rsidR="00F37AB2" w:rsidRPr="00F37AB2">
        <w:rPr>
          <w:bCs w:val="0"/>
          <w:vertAlign w:val="superscript"/>
        </w:rPr>
        <w:t>3</w:t>
      </w:r>
      <w:r w:rsidR="00F37AB2" w:rsidRPr="00F37AB2">
        <w:rPr>
          <w:bCs w:val="0"/>
        </w:rPr>
        <w:t xml:space="preserve">) </w:t>
      </w:r>
      <w:r w:rsidR="00DB5542" w:rsidRPr="00F37AB2">
        <w:rPr>
          <w:bCs w:val="0"/>
        </w:rPr>
        <w:t xml:space="preserve">в </w:t>
      </w:r>
      <w:r w:rsidR="00F37AB2" w:rsidRPr="00F37AB2">
        <w:rPr>
          <w:bCs w:val="0"/>
        </w:rPr>
        <w:t>гг. Славгород, Костюковичи, Езерище и Горки.</w:t>
      </w:r>
      <w:r w:rsidR="00DB5542" w:rsidRPr="00F37AB2">
        <w:rPr>
          <w:bCs w:val="0"/>
        </w:rPr>
        <w:t xml:space="preserve"> </w:t>
      </w:r>
    </w:p>
    <w:p w:rsidR="007C5B5D" w:rsidRPr="004104BB" w:rsidRDefault="007C5B5D" w:rsidP="007C5B5D">
      <w:pPr>
        <w:ind w:firstLine="567"/>
        <w:jc w:val="both"/>
        <w:rPr>
          <w:bCs w:val="0"/>
        </w:rPr>
      </w:pPr>
      <w:r>
        <w:rPr>
          <w:b/>
          <w:bCs w:val="0"/>
        </w:rPr>
        <w:t>Хлориды</w:t>
      </w:r>
      <w:r w:rsidRPr="00A51A7C">
        <w:rPr>
          <w:b/>
          <w:bCs w:val="0"/>
        </w:rPr>
        <w:t>.</w:t>
      </w:r>
      <w:r w:rsidRPr="00A51A7C">
        <w:rPr>
          <w:bCs w:val="0"/>
        </w:rPr>
        <w:t xml:space="preserve"> </w:t>
      </w:r>
      <w:r w:rsidRPr="00416FBD">
        <w:rPr>
          <w:bCs w:val="0"/>
        </w:rPr>
        <w:t xml:space="preserve">Концентрации </w:t>
      </w:r>
      <w:r w:rsidR="00416FBD" w:rsidRPr="00416FBD">
        <w:rPr>
          <w:bCs w:val="0"/>
        </w:rPr>
        <w:t>хлоридов</w:t>
      </w:r>
      <w:r w:rsidRPr="00416FBD">
        <w:rPr>
          <w:bCs w:val="0"/>
        </w:rPr>
        <w:t xml:space="preserve"> </w:t>
      </w:r>
      <w:r w:rsidR="00416FBD" w:rsidRPr="00416FBD">
        <w:rPr>
          <w:bCs w:val="0"/>
        </w:rPr>
        <w:t xml:space="preserve">в снежном покрове </w:t>
      </w:r>
      <w:r w:rsidRPr="00416FBD">
        <w:rPr>
          <w:bCs w:val="0"/>
        </w:rPr>
        <w:t xml:space="preserve">в </w:t>
      </w:r>
      <w:r w:rsidR="00416FBD" w:rsidRPr="00416FBD">
        <w:rPr>
          <w:bCs w:val="0"/>
        </w:rPr>
        <w:t>10</w:t>
      </w:r>
      <w:r w:rsidRPr="00416FBD">
        <w:rPr>
          <w:bCs w:val="0"/>
        </w:rPr>
        <w:t xml:space="preserve"> пунктах наблюдений </w:t>
      </w:r>
      <w:r w:rsidR="00416FBD" w:rsidRPr="00416FBD">
        <w:rPr>
          <w:bCs w:val="0"/>
        </w:rPr>
        <w:t>были менее 1 мг/дм</w:t>
      </w:r>
      <w:r w:rsidR="00416FBD" w:rsidRPr="00416FBD">
        <w:rPr>
          <w:bCs w:val="0"/>
          <w:vertAlign w:val="superscript"/>
        </w:rPr>
        <w:t>3</w:t>
      </w:r>
      <w:r w:rsidR="00416FBD" w:rsidRPr="00416FBD">
        <w:rPr>
          <w:bCs w:val="0"/>
        </w:rPr>
        <w:t xml:space="preserve">, в гг. Пинск, Барановичи, Волковыск, Высокое, </w:t>
      </w:r>
      <w:r w:rsidR="00416FBD">
        <w:rPr>
          <w:bCs w:val="0"/>
        </w:rPr>
        <w:t xml:space="preserve">Езерище, Лида, Пружаны и к.п. Нарочь </w:t>
      </w:r>
      <w:r w:rsidRPr="00416FBD">
        <w:rPr>
          <w:bCs w:val="0"/>
        </w:rPr>
        <w:t>варьировались в диапазоне 1,0</w:t>
      </w:r>
      <w:r w:rsidR="00416FBD" w:rsidRPr="00416FBD">
        <w:rPr>
          <w:bCs w:val="0"/>
        </w:rPr>
        <w:t>7</w:t>
      </w:r>
      <w:r w:rsidRPr="00416FBD">
        <w:rPr>
          <w:bCs w:val="0"/>
        </w:rPr>
        <w:t xml:space="preserve"> – 1,</w:t>
      </w:r>
      <w:r w:rsidR="00416FBD" w:rsidRPr="00416FBD">
        <w:rPr>
          <w:bCs w:val="0"/>
        </w:rPr>
        <w:t>95</w:t>
      </w:r>
      <w:r w:rsidRPr="00416FBD">
        <w:rPr>
          <w:bCs w:val="0"/>
        </w:rPr>
        <w:t xml:space="preserve"> мг/дм</w:t>
      </w:r>
      <w:r w:rsidRPr="00416FBD">
        <w:rPr>
          <w:bCs w:val="0"/>
          <w:vertAlign w:val="superscript"/>
        </w:rPr>
        <w:t>3</w:t>
      </w:r>
      <w:r w:rsidRPr="00416FBD">
        <w:rPr>
          <w:bCs w:val="0"/>
        </w:rPr>
        <w:t xml:space="preserve">. Более высокое содержание </w:t>
      </w:r>
      <w:r w:rsidR="00416FBD" w:rsidRPr="00416FBD">
        <w:rPr>
          <w:bCs w:val="0"/>
        </w:rPr>
        <w:t>хлоридов</w:t>
      </w:r>
      <w:r w:rsidRPr="00416FBD">
        <w:rPr>
          <w:bCs w:val="0"/>
        </w:rPr>
        <w:t xml:space="preserve"> </w:t>
      </w:r>
      <w:r w:rsidR="00416FBD" w:rsidRPr="00416FBD">
        <w:rPr>
          <w:bCs w:val="0"/>
        </w:rPr>
        <w:t>(2,03 – 2,28 мг/дм</w:t>
      </w:r>
      <w:r w:rsidR="00416FBD" w:rsidRPr="00416FBD">
        <w:rPr>
          <w:bCs w:val="0"/>
          <w:vertAlign w:val="superscript"/>
        </w:rPr>
        <w:t>3</w:t>
      </w:r>
      <w:r w:rsidR="00416FBD" w:rsidRPr="00416FBD">
        <w:rPr>
          <w:bCs w:val="0"/>
        </w:rPr>
        <w:t xml:space="preserve">) </w:t>
      </w:r>
      <w:r w:rsidRPr="00416FBD">
        <w:rPr>
          <w:bCs w:val="0"/>
        </w:rPr>
        <w:t xml:space="preserve">наблюдалось в гг. </w:t>
      </w:r>
      <w:r w:rsidR="00416FBD" w:rsidRPr="00416FBD">
        <w:rPr>
          <w:bCs w:val="0"/>
        </w:rPr>
        <w:t xml:space="preserve">Минск, Бобруйск, </w:t>
      </w:r>
      <w:r w:rsidRPr="00416FBD">
        <w:rPr>
          <w:bCs w:val="0"/>
        </w:rPr>
        <w:t>Витебск</w:t>
      </w:r>
      <w:r w:rsidR="00416FBD" w:rsidRPr="00416FBD">
        <w:rPr>
          <w:bCs w:val="0"/>
        </w:rPr>
        <w:t xml:space="preserve"> и Полоцк</w:t>
      </w:r>
      <w:r w:rsidR="00416FBD">
        <w:rPr>
          <w:bCs w:val="0"/>
        </w:rPr>
        <w:t>.</w:t>
      </w:r>
      <w:r w:rsidRPr="007C5B5D">
        <w:rPr>
          <w:bCs w:val="0"/>
          <w:highlight w:val="yellow"/>
        </w:rPr>
        <w:t xml:space="preserve"> </w:t>
      </w:r>
    </w:p>
    <w:p w:rsidR="00DB5542" w:rsidRPr="000569C6" w:rsidRDefault="00A70935" w:rsidP="00DB5542">
      <w:pPr>
        <w:ind w:firstLine="567"/>
        <w:jc w:val="both"/>
        <w:rPr>
          <w:bCs w:val="0"/>
        </w:rPr>
      </w:pPr>
      <w:r w:rsidRPr="000569C6">
        <w:rPr>
          <w:b/>
          <w:bCs w:val="0"/>
        </w:rPr>
        <w:t>рН</w:t>
      </w:r>
      <w:r w:rsidR="00DB5542" w:rsidRPr="000569C6">
        <w:rPr>
          <w:b/>
          <w:bCs w:val="0"/>
        </w:rPr>
        <w:t xml:space="preserve"> снежного покрова. </w:t>
      </w:r>
      <w:r w:rsidR="00DB5542" w:rsidRPr="000569C6">
        <w:rPr>
          <w:bCs w:val="0"/>
        </w:rPr>
        <w:t xml:space="preserve">Основным экологическим последствием сульфатного и нитратного загрязнения является закисление осадков, в том числе снежного покрова. Кислотность снежного покрова является интегральной </w:t>
      </w:r>
      <w:r w:rsidR="00DB5542" w:rsidRPr="000569C6">
        <w:rPr>
          <w:bCs w:val="0"/>
        </w:rPr>
        <w:lastRenderedPageBreak/>
        <w:t>величиной и зависит не только от концентрации ки</w:t>
      </w:r>
      <w:r w:rsidR="00D0593F">
        <w:rPr>
          <w:bCs w:val="0"/>
        </w:rPr>
        <w:t>слот, но и от наличия оснований</w:t>
      </w:r>
      <w:r w:rsidR="00DB5542" w:rsidRPr="000569C6">
        <w:rPr>
          <w:bCs w:val="0"/>
        </w:rPr>
        <w:t xml:space="preserve"> их нейтрализующих. </w:t>
      </w:r>
    </w:p>
    <w:p w:rsidR="00DB5542" w:rsidRPr="000569C6" w:rsidRDefault="00DB5542" w:rsidP="00DB5542">
      <w:pPr>
        <w:ind w:firstLine="567"/>
        <w:jc w:val="both"/>
      </w:pPr>
      <w:r w:rsidRPr="000569C6">
        <w:t>Поля значений рН от 5,</w:t>
      </w:r>
      <w:r w:rsidR="000569C6" w:rsidRPr="000569C6">
        <w:t>8</w:t>
      </w:r>
      <w:r w:rsidRPr="000569C6">
        <w:t xml:space="preserve"> до 6,6 </w:t>
      </w:r>
      <w:r w:rsidR="000569C6" w:rsidRPr="000569C6">
        <w:t xml:space="preserve">в снежном покрове </w:t>
      </w:r>
      <w:r w:rsidRPr="000569C6">
        <w:t>занимают основную площадь территории республики. Минимальн</w:t>
      </w:r>
      <w:r w:rsidR="000569C6" w:rsidRPr="000569C6">
        <w:t>ое</w:t>
      </w:r>
      <w:r w:rsidRPr="000569C6">
        <w:t xml:space="preserve"> значени</w:t>
      </w:r>
      <w:r w:rsidR="000569C6" w:rsidRPr="000569C6">
        <w:t>е</w:t>
      </w:r>
      <w:r w:rsidRPr="000569C6">
        <w:t xml:space="preserve"> (рН=5,4) отмечен</w:t>
      </w:r>
      <w:r w:rsidR="000569C6" w:rsidRPr="000569C6">
        <w:t>о</w:t>
      </w:r>
      <w:r w:rsidRPr="000569C6">
        <w:t xml:space="preserve"> в </w:t>
      </w:r>
      <w:r w:rsidR="000569C6" w:rsidRPr="000569C6">
        <w:t xml:space="preserve">снежном покрове в г. Пружаны. </w:t>
      </w:r>
    </w:p>
    <w:p w:rsidR="007026B5" w:rsidRDefault="00A70935" w:rsidP="007026B5">
      <w:pPr>
        <w:ind w:firstLine="567"/>
        <w:jc w:val="both"/>
        <w:rPr>
          <w:b/>
          <w:bCs w:val="0"/>
        </w:rPr>
      </w:pPr>
      <w:r w:rsidRPr="00F30B4B">
        <w:t>С</w:t>
      </w:r>
      <w:r w:rsidR="00DB5542" w:rsidRPr="00F30B4B">
        <w:t>вязь между концентрациями сульфатов и нитратов и значениями рН неоднозначна. Прямой корреляции – увеличения кислых свойств снежного покрова с увеличением концентраций сульфатов и нитратов не отмечено.</w:t>
      </w:r>
      <w:r w:rsidR="007026B5" w:rsidRPr="007026B5">
        <w:rPr>
          <w:b/>
          <w:bCs w:val="0"/>
        </w:rPr>
        <w:t xml:space="preserve"> </w:t>
      </w:r>
    </w:p>
    <w:p w:rsidR="007026B5" w:rsidRDefault="007026B5" w:rsidP="007026B5">
      <w:pPr>
        <w:ind w:firstLine="567"/>
        <w:jc w:val="both"/>
      </w:pPr>
      <w:r>
        <w:rPr>
          <w:b/>
          <w:bCs w:val="0"/>
        </w:rPr>
        <w:t>Удельная электропроводность</w:t>
      </w:r>
      <w:r w:rsidRPr="000569C6">
        <w:rPr>
          <w:b/>
          <w:bCs w:val="0"/>
        </w:rPr>
        <w:t xml:space="preserve">. </w:t>
      </w:r>
      <w:r w:rsidR="007467B7" w:rsidRPr="007375F5">
        <w:t>По величине удельной электропроводности можно обобщенно охарактеризовать сумму составляющих остаточного количества минеральных веществ</w:t>
      </w:r>
      <w:r w:rsidR="007467B7">
        <w:t xml:space="preserve">. Снежный покров с малой минерализацией отобран в пунктах наблюдений в гг. Житковичи, Мозырь и на СФМ </w:t>
      </w:r>
      <w:r w:rsidR="00E75AC5">
        <w:t xml:space="preserve">в </w:t>
      </w:r>
      <w:r w:rsidR="007467B7">
        <w:t>Березинск</w:t>
      </w:r>
      <w:r w:rsidR="00E75AC5">
        <w:t>ом</w:t>
      </w:r>
      <w:r w:rsidR="007467B7">
        <w:t xml:space="preserve"> заповедник</w:t>
      </w:r>
      <w:r w:rsidR="00E75AC5">
        <w:t>е</w:t>
      </w:r>
      <w:r w:rsidR="007467B7">
        <w:t xml:space="preserve">; со средней минерализацией – в </w:t>
      </w:r>
      <w:r w:rsidR="00E75AC5">
        <w:br/>
      </w:r>
      <w:r w:rsidR="007467B7">
        <w:t>гг. Барановичи, Бобруйск, Высокое, Ганцевичи, Гомель, Гродно, Лида, Минск, Пинск, Пружаны, Славгород и к.п. Нарочь</w:t>
      </w:r>
      <w:r w:rsidR="00CF544F">
        <w:t xml:space="preserve">; с повышенной минерализацией – </w:t>
      </w:r>
      <w:r w:rsidR="00CF544F">
        <w:br/>
        <w:t xml:space="preserve">в гг. Волковыск, Езерище, Костюковичи и </w:t>
      </w:r>
      <w:r w:rsidR="00BE68C0">
        <w:t xml:space="preserve">г.п. </w:t>
      </w:r>
      <w:r w:rsidR="00CF544F">
        <w:t>Октябрь</w:t>
      </w:r>
      <w:r w:rsidR="00BE68C0">
        <w:t>ский</w:t>
      </w:r>
      <w:r w:rsidR="00CF544F">
        <w:t>.</w:t>
      </w:r>
      <w:r w:rsidR="00E34191">
        <w:t xml:space="preserve"> Снежный покров с высокой минерализацией отмечен в пунктах наблюдений в гг. Витебск, Полоцк и Горки.</w:t>
      </w:r>
      <w:r w:rsidR="00CF544F">
        <w:t xml:space="preserve"> </w:t>
      </w:r>
      <w:r w:rsidR="007467B7">
        <w:t xml:space="preserve"> </w:t>
      </w:r>
    </w:p>
    <w:p w:rsidR="007467B7" w:rsidRDefault="007467B7" w:rsidP="007026B5">
      <w:pPr>
        <w:ind w:firstLine="567"/>
        <w:jc w:val="both"/>
      </w:pPr>
    </w:p>
    <w:p w:rsidR="00F77BB3" w:rsidRDefault="00F77BB3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95589" w:rsidRDefault="00F95589" w:rsidP="00C17C2F">
      <w:pPr>
        <w:ind w:firstLine="709"/>
        <w:jc w:val="both"/>
        <w:rPr>
          <w:b/>
          <w:bCs w:val="0"/>
          <w:highlight w:val="yellow"/>
        </w:rPr>
      </w:pPr>
    </w:p>
    <w:p w:rsidR="00F77BB3" w:rsidRDefault="00F77BB3" w:rsidP="00C17C2F">
      <w:pPr>
        <w:ind w:firstLine="709"/>
        <w:jc w:val="both"/>
        <w:rPr>
          <w:b/>
          <w:bCs w:val="0"/>
          <w:highlight w:val="yellow"/>
        </w:rPr>
      </w:pPr>
    </w:p>
    <w:p w:rsidR="00592EDC" w:rsidRPr="000D79AD" w:rsidRDefault="009A20E8" w:rsidP="00C17C2F">
      <w:pPr>
        <w:ind w:firstLine="709"/>
        <w:jc w:val="both"/>
        <w:rPr>
          <w:b/>
          <w:bCs w:val="0"/>
        </w:rPr>
      </w:pPr>
      <w:r w:rsidRPr="000D79AD">
        <w:rPr>
          <w:b/>
          <w:bCs w:val="0"/>
        </w:rPr>
        <w:lastRenderedPageBreak/>
        <w:t>5</w:t>
      </w:r>
      <w:r w:rsidR="00592EDC" w:rsidRPr="000D79AD">
        <w:rPr>
          <w:b/>
          <w:bCs w:val="0"/>
        </w:rPr>
        <w:t xml:space="preserve"> РАДИАЦИОННЫЙ МОНИТОРИНГ АТМОСФЕРНОГО ВОЗДУХА</w:t>
      </w:r>
    </w:p>
    <w:p w:rsidR="00592EDC" w:rsidRPr="00E56E53" w:rsidRDefault="00592EDC" w:rsidP="00592EDC">
      <w:pPr>
        <w:numPr>
          <w:ilvl w:val="12"/>
          <w:numId w:val="0"/>
        </w:numPr>
        <w:ind w:firstLine="708"/>
        <w:jc w:val="both"/>
        <w:rPr>
          <w:highlight w:val="yellow"/>
        </w:rPr>
      </w:pPr>
    </w:p>
    <w:p w:rsidR="00287CF9" w:rsidRPr="00736E39" w:rsidRDefault="002C01D5" w:rsidP="00287CF9">
      <w:pPr>
        <w:ind w:firstLine="709"/>
        <w:jc w:val="both"/>
        <w:rPr>
          <w:bCs w:val="0"/>
          <w:color w:val="000000"/>
        </w:rPr>
      </w:pPr>
      <w:r w:rsidRPr="00736E39">
        <w:rPr>
          <w:bCs w:val="0"/>
          <w:color w:val="000000"/>
        </w:rPr>
        <w:t>В</w:t>
      </w:r>
      <w:r w:rsidR="00287CF9" w:rsidRPr="00736E39">
        <w:rPr>
          <w:bCs w:val="0"/>
          <w:color w:val="000000"/>
        </w:rPr>
        <w:t xml:space="preserve"> 202</w:t>
      </w:r>
      <w:r w:rsidR="00BA0560" w:rsidRPr="00736E39">
        <w:rPr>
          <w:bCs w:val="0"/>
          <w:color w:val="000000"/>
        </w:rPr>
        <w:t>1</w:t>
      </w:r>
      <w:r w:rsidR="00287CF9" w:rsidRPr="00736E39">
        <w:rPr>
          <w:bCs w:val="0"/>
          <w:color w:val="000000"/>
        </w:rPr>
        <w:t xml:space="preserve"> году радиационн</w:t>
      </w:r>
      <w:r w:rsidR="0094282D" w:rsidRPr="00736E39">
        <w:rPr>
          <w:bCs w:val="0"/>
          <w:color w:val="000000"/>
        </w:rPr>
        <w:t>ый</w:t>
      </w:r>
      <w:r w:rsidR="00287CF9" w:rsidRPr="00736E39">
        <w:rPr>
          <w:bCs w:val="0"/>
          <w:color w:val="000000"/>
        </w:rPr>
        <w:t xml:space="preserve"> мониторинг атмосферного воздуха, </w:t>
      </w:r>
      <w:r w:rsidR="0094282D" w:rsidRPr="00736E39">
        <w:rPr>
          <w:bCs w:val="0"/>
          <w:color w:val="000000"/>
        </w:rPr>
        <w:t>проводился в</w:t>
      </w:r>
      <w:r w:rsidR="00287CF9" w:rsidRPr="00736E39">
        <w:rPr>
          <w:bCs w:val="0"/>
          <w:color w:val="000000"/>
        </w:rPr>
        <w:t xml:space="preserve"> 41 пункт</w:t>
      </w:r>
      <w:r w:rsidR="0094282D" w:rsidRPr="00736E39">
        <w:rPr>
          <w:bCs w:val="0"/>
          <w:color w:val="000000"/>
        </w:rPr>
        <w:t>е</w:t>
      </w:r>
      <w:r w:rsidR="00287CF9" w:rsidRPr="00736E39">
        <w:rPr>
          <w:bCs w:val="0"/>
          <w:color w:val="000000"/>
        </w:rPr>
        <w:t xml:space="preserve"> наблюдений</w:t>
      </w:r>
      <w:r w:rsidR="00702075" w:rsidRPr="00736E39">
        <w:rPr>
          <w:bCs w:val="0"/>
          <w:color w:val="000000"/>
        </w:rPr>
        <w:t xml:space="preserve">, на которых </w:t>
      </w:r>
      <w:r w:rsidR="00287CF9" w:rsidRPr="00736E39">
        <w:rPr>
          <w:bCs w:val="0"/>
          <w:color w:val="000000"/>
        </w:rPr>
        <w:t>ежедневно проводятся измерения мощно</w:t>
      </w:r>
      <w:r w:rsidR="008643B2">
        <w:rPr>
          <w:bCs w:val="0"/>
          <w:color w:val="000000"/>
        </w:rPr>
        <w:t xml:space="preserve">сти дозы гамма-излучения (далее </w:t>
      </w:r>
      <w:r w:rsidR="00287CF9" w:rsidRPr="00736E39">
        <w:rPr>
          <w:bCs w:val="0"/>
          <w:color w:val="000000"/>
        </w:rPr>
        <w:t>–</w:t>
      </w:r>
      <w:r w:rsidR="008643B2">
        <w:rPr>
          <w:bCs w:val="0"/>
          <w:color w:val="000000"/>
        </w:rPr>
        <w:t xml:space="preserve"> </w:t>
      </w:r>
      <w:r w:rsidR="00287CF9" w:rsidRPr="00736E39">
        <w:rPr>
          <w:bCs w:val="0"/>
          <w:color w:val="000000"/>
        </w:rPr>
        <w:t>МД);</w:t>
      </w:r>
      <w:r w:rsidR="0094282D" w:rsidRPr="00736E39">
        <w:rPr>
          <w:bCs w:val="0"/>
          <w:color w:val="000000"/>
        </w:rPr>
        <w:t xml:space="preserve"> в</w:t>
      </w:r>
      <w:r w:rsidR="00287CF9" w:rsidRPr="00736E39">
        <w:rPr>
          <w:bCs w:val="0"/>
          <w:color w:val="000000"/>
        </w:rPr>
        <w:t xml:space="preserve"> 25 пункт</w:t>
      </w:r>
      <w:r w:rsidR="0094282D" w:rsidRPr="00736E39">
        <w:rPr>
          <w:bCs w:val="0"/>
          <w:color w:val="000000"/>
        </w:rPr>
        <w:t>ах</w:t>
      </w:r>
      <w:r w:rsidR="00287CF9" w:rsidRPr="00736E39">
        <w:rPr>
          <w:bCs w:val="0"/>
          <w:color w:val="000000"/>
        </w:rPr>
        <w:t xml:space="preserve"> наблюдений, на которых проводятся наблюдения за естественными выпадениями из атмосферы (отбор проб проводился с помощью горизонтальных планшетов ежедневно </w:t>
      </w:r>
      <w:r w:rsidR="003478CE" w:rsidRPr="00736E39">
        <w:rPr>
          <w:bCs w:val="0"/>
          <w:color w:val="000000"/>
        </w:rPr>
        <w:t>в</w:t>
      </w:r>
      <w:r w:rsidR="00287CF9" w:rsidRPr="00736E39">
        <w:rPr>
          <w:bCs w:val="0"/>
          <w:color w:val="000000"/>
        </w:rPr>
        <w:t xml:space="preserve"> 7 пунктах, расположенных в зонах влияния работающих АЭС, на остальных пунктах наблюдений – 1 раз </w:t>
      </w:r>
      <w:r w:rsidR="00D16F2D">
        <w:rPr>
          <w:bCs w:val="0"/>
          <w:color w:val="000000"/>
        </w:rPr>
        <w:br/>
      </w:r>
      <w:r w:rsidR="00287CF9" w:rsidRPr="00736E39">
        <w:rPr>
          <w:bCs w:val="0"/>
          <w:color w:val="000000"/>
        </w:rPr>
        <w:t>в 10 дней);</w:t>
      </w:r>
      <w:r w:rsidR="00987D74" w:rsidRPr="00736E39">
        <w:rPr>
          <w:bCs w:val="0"/>
          <w:color w:val="000000"/>
        </w:rPr>
        <w:t xml:space="preserve"> в</w:t>
      </w:r>
      <w:r w:rsidR="00287CF9" w:rsidRPr="00736E39">
        <w:rPr>
          <w:bCs w:val="0"/>
          <w:color w:val="000000"/>
        </w:rPr>
        <w:t xml:space="preserve"> 10</w:t>
      </w:r>
      <w:r w:rsidR="00287CF9" w:rsidRPr="00736E39">
        <w:rPr>
          <w:bCs w:val="0"/>
          <w:color w:val="000000"/>
          <w:lang w:val="x-none"/>
        </w:rPr>
        <w:t xml:space="preserve"> пункт</w:t>
      </w:r>
      <w:r w:rsidR="00987D74" w:rsidRPr="00736E39">
        <w:rPr>
          <w:bCs w:val="0"/>
          <w:color w:val="000000"/>
        </w:rPr>
        <w:t>ах</w:t>
      </w:r>
      <w:r w:rsidR="00287CF9" w:rsidRPr="00736E39">
        <w:rPr>
          <w:bCs w:val="0"/>
          <w:color w:val="000000"/>
          <w:lang w:val="x-none"/>
        </w:rPr>
        <w:t xml:space="preserve"> наблюдений, расположенных в городах Браслав, Гомель, Минск, Могилев, Мозырь, Мстиславль</w:t>
      </w:r>
      <w:r w:rsidR="00287CF9" w:rsidRPr="00736E39">
        <w:rPr>
          <w:bCs w:val="0"/>
          <w:color w:val="000000"/>
        </w:rPr>
        <w:t xml:space="preserve">, </w:t>
      </w:r>
      <w:r w:rsidR="00287CF9" w:rsidRPr="00736E39">
        <w:rPr>
          <w:bCs w:val="0"/>
          <w:color w:val="000000"/>
          <w:lang w:val="x-none"/>
        </w:rPr>
        <w:t>Пинск</w:t>
      </w:r>
      <w:r w:rsidR="00287CF9" w:rsidRPr="00736E39">
        <w:rPr>
          <w:bCs w:val="0"/>
          <w:color w:val="000000"/>
        </w:rPr>
        <w:t>, Лынтупы, Ошмяны</w:t>
      </w:r>
      <w:r w:rsidR="00E50E89">
        <w:rPr>
          <w:bCs w:val="0"/>
          <w:color w:val="000000"/>
        </w:rPr>
        <w:t xml:space="preserve"> и к.п.</w:t>
      </w:r>
      <w:r w:rsidR="00E50E89" w:rsidRPr="00E50E89">
        <w:rPr>
          <w:bCs w:val="0"/>
          <w:color w:val="000000"/>
        </w:rPr>
        <w:t xml:space="preserve"> </w:t>
      </w:r>
      <w:r w:rsidR="00E50E89" w:rsidRPr="00736E39">
        <w:rPr>
          <w:bCs w:val="0"/>
          <w:color w:val="000000"/>
        </w:rPr>
        <w:t>Нарочь</w:t>
      </w:r>
      <w:r w:rsidR="00287CF9" w:rsidRPr="00736E39">
        <w:rPr>
          <w:bCs w:val="0"/>
          <w:color w:val="000000"/>
        </w:rPr>
        <w:t xml:space="preserve">, на которых </w:t>
      </w:r>
      <w:r w:rsidR="00287CF9" w:rsidRPr="00736E39">
        <w:rPr>
          <w:bCs w:val="0"/>
          <w:color w:val="000000"/>
          <w:lang w:val="x-none"/>
        </w:rPr>
        <w:t>провод</w:t>
      </w:r>
      <w:r w:rsidR="00287CF9" w:rsidRPr="00736E39">
        <w:rPr>
          <w:bCs w:val="0"/>
          <w:color w:val="000000"/>
        </w:rPr>
        <w:t>ятся</w:t>
      </w:r>
      <w:r w:rsidR="00287CF9" w:rsidRPr="00736E39">
        <w:rPr>
          <w:bCs w:val="0"/>
          <w:color w:val="000000"/>
          <w:lang w:val="x-none"/>
        </w:rPr>
        <w:t xml:space="preserve"> </w:t>
      </w:r>
      <w:r w:rsidR="00287CF9" w:rsidRPr="00736E39">
        <w:rPr>
          <w:bCs w:val="0"/>
          <w:color w:val="000000"/>
        </w:rPr>
        <w:t>наблюдения за</w:t>
      </w:r>
      <w:r w:rsidR="00287CF9" w:rsidRPr="00736E39">
        <w:rPr>
          <w:bCs w:val="0"/>
          <w:color w:val="000000"/>
          <w:lang w:val="x-none"/>
        </w:rPr>
        <w:t xml:space="preserve"> радиоактивны</w:t>
      </w:r>
      <w:r w:rsidR="00287CF9" w:rsidRPr="00736E39">
        <w:rPr>
          <w:bCs w:val="0"/>
          <w:color w:val="000000"/>
        </w:rPr>
        <w:t>ми</w:t>
      </w:r>
      <w:r w:rsidR="00287CF9" w:rsidRPr="00736E39">
        <w:rPr>
          <w:bCs w:val="0"/>
          <w:color w:val="000000"/>
          <w:lang w:val="x-none"/>
        </w:rPr>
        <w:t xml:space="preserve"> аэрозол</w:t>
      </w:r>
      <w:r w:rsidR="00287CF9" w:rsidRPr="00736E39">
        <w:rPr>
          <w:bCs w:val="0"/>
          <w:color w:val="000000"/>
        </w:rPr>
        <w:t>ями</w:t>
      </w:r>
      <w:r w:rsidR="00287CF9" w:rsidRPr="00736E39">
        <w:rPr>
          <w:bCs w:val="0"/>
          <w:color w:val="000000"/>
          <w:lang w:val="x-none"/>
        </w:rPr>
        <w:t xml:space="preserve"> в</w:t>
      </w:r>
      <w:r w:rsidR="00287CF9" w:rsidRPr="00736E39">
        <w:rPr>
          <w:bCs w:val="0"/>
          <w:color w:val="000000"/>
        </w:rPr>
        <w:t xml:space="preserve"> </w:t>
      </w:r>
      <w:r w:rsidR="00287CF9" w:rsidRPr="00736E39">
        <w:rPr>
          <w:bCs w:val="0"/>
          <w:color w:val="000000"/>
          <w:lang w:val="x-none"/>
        </w:rPr>
        <w:t xml:space="preserve">приземном слое атмосферы </w:t>
      </w:r>
      <w:r w:rsidR="00287CF9" w:rsidRPr="00736E39">
        <w:rPr>
          <w:bCs w:val="0"/>
          <w:color w:val="000000"/>
        </w:rPr>
        <w:t xml:space="preserve">(отбор проб проводится </w:t>
      </w:r>
      <w:r w:rsidR="00287CF9" w:rsidRPr="00736E39">
        <w:rPr>
          <w:bCs w:val="0"/>
          <w:color w:val="000000"/>
          <w:lang w:val="x-none"/>
        </w:rPr>
        <w:t>с использованием фильтровентиляционных установок</w:t>
      </w:r>
      <w:r w:rsidR="00287CF9" w:rsidRPr="00736E39">
        <w:rPr>
          <w:bCs w:val="0"/>
          <w:color w:val="000000"/>
        </w:rPr>
        <w:t xml:space="preserve"> на 9 пунктах наблюдений ежедневно, на пункте наблюдений г. Могилев – 1 раз в 10 дней)</w:t>
      </w:r>
      <w:r w:rsidR="00287CF9" w:rsidRPr="00736E39">
        <w:rPr>
          <w:bCs w:val="0"/>
          <w:color w:val="000000"/>
          <w:lang w:val="x-none"/>
        </w:rPr>
        <w:t xml:space="preserve">. </w:t>
      </w:r>
    </w:p>
    <w:p w:rsidR="00617E25" w:rsidRPr="00153534" w:rsidRDefault="00617E25" w:rsidP="00617E25">
      <w:pPr>
        <w:ind w:firstLine="709"/>
        <w:jc w:val="both"/>
        <w:rPr>
          <w:color w:val="000000"/>
        </w:rPr>
      </w:pPr>
      <w:r w:rsidRPr="00153534">
        <w:rPr>
          <w:bCs w:val="0"/>
          <w:color w:val="000000"/>
        </w:rPr>
        <w:t>Для оперативного выявления аварийных ситуаций суточные пробы атмосферного воздуха</w:t>
      </w:r>
      <w:r>
        <w:rPr>
          <w:bCs w:val="0"/>
          <w:color w:val="000000"/>
        </w:rPr>
        <w:t>, отобранные в районах воздействия работающих АЭС, расположенных на территории сопредельных государств,</w:t>
      </w:r>
      <w:r w:rsidRPr="00153534">
        <w:rPr>
          <w:bCs w:val="0"/>
          <w:color w:val="000000"/>
        </w:rPr>
        <w:t xml:space="preserve"> подверга</w:t>
      </w:r>
      <w:r>
        <w:rPr>
          <w:bCs w:val="0"/>
          <w:color w:val="000000"/>
        </w:rPr>
        <w:t>ются</w:t>
      </w:r>
      <w:r w:rsidRPr="00153534">
        <w:rPr>
          <w:bCs w:val="0"/>
          <w:color w:val="000000"/>
        </w:rPr>
        <w:t xml:space="preserve"> анализу на содержание «свежих» продуктов распада, короткоживущих радионуклидов, и в первую очередь, йода-131.</w:t>
      </w:r>
      <w:r w:rsidRPr="00153534">
        <w:rPr>
          <w:color w:val="000000"/>
        </w:rPr>
        <w:t xml:space="preserve"> </w:t>
      </w:r>
    </w:p>
    <w:p w:rsidR="008E2055" w:rsidRPr="008E2055" w:rsidRDefault="008E2055" w:rsidP="008E2055">
      <w:pPr>
        <w:pStyle w:val="31"/>
        <w:ind w:firstLine="709"/>
        <w:rPr>
          <w:i w:val="0"/>
        </w:rPr>
      </w:pPr>
      <w:r w:rsidRPr="008E2055">
        <w:rPr>
          <w:i w:val="0"/>
        </w:rPr>
        <w:t>Радиационная обстановка на территории республики оставалась стабильной: измерения МД, проведенные в 2021 г., не выявили ни одного случая превышения МД над установившимися многолетними значениями.</w:t>
      </w:r>
      <w:r w:rsidRPr="008E2055">
        <w:rPr>
          <w:bCs w:val="0"/>
          <w:i w:val="0"/>
          <w:iCs w:val="0"/>
          <w:color w:val="000000"/>
          <w:sz w:val="24"/>
          <w:szCs w:val="24"/>
        </w:rPr>
        <w:t xml:space="preserve"> </w:t>
      </w:r>
      <w:r w:rsidRPr="008E2055">
        <w:rPr>
          <w:i w:val="0"/>
        </w:rPr>
        <w:t xml:space="preserve">Уровни суммарной бета-активности и содержание цезия-137 в атмосферном воздухе соответствовали установившимся многолетним значениям. </w:t>
      </w:r>
    </w:p>
    <w:p w:rsidR="000D361C" w:rsidRPr="0022454C" w:rsidRDefault="000D361C" w:rsidP="000D361C">
      <w:pPr>
        <w:pStyle w:val="31"/>
        <w:ind w:firstLine="709"/>
        <w:rPr>
          <w:bCs w:val="0"/>
          <w:i w:val="0"/>
          <w:iCs w:val="0"/>
        </w:rPr>
      </w:pPr>
      <w:r w:rsidRPr="0022454C">
        <w:rPr>
          <w:i w:val="0"/>
        </w:rPr>
        <w:t>Как и в предыдущие годы, повышенные уровни МД зарегистрированы в пунктах наблюдений в городах Брагин и Славгород, находящихся в зоне радиоактивного загрязнения. Значения уровней МД в городе Брагин колебались в диапазоне от 0,37 до 0,62 мкЗв/ч, в городе Славгород – от 0,17 до 0,20 мкЗв/ч, при этом с</w:t>
      </w:r>
      <w:r w:rsidRPr="0022454C">
        <w:rPr>
          <w:bCs w:val="0"/>
          <w:i w:val="0"/>
          <w:iCs w:val="0"/>
        </w:rPr>
        <w:t xml:space="preserve">реднегодовые значения МД составляли в Брагине – 0,53 мкЗв/ч, </w:t>
      </w:r>
      <w:r w:rsidR="005245B0">
        <w:rPr>
          <w:bCs w:val="0"/>
          <w:i w:val="0"/>
          <w:iCs w:val="0"/>
        </w:rPr>
        <w:br/>
      </w:r>
      <w:r w:rsidRPr="0022454C">
        <w:rPr>
          <w:bCs w:val="0"/>
          <w:i w:val="0"/>
          <w:iCs w:val="0"/>
        </w:rPr>
        <w:t>в Славгороде – 0,19 мкЗв/ч.</w:t>
      </w:r>
    </w:p>
    <w:p w:rsidR="000D361C" w:rsidRPr="0022454C" w:rsidRDefault="000D361C" w:rsidP="000D361C">
      <w:pPr>
        <w:pStyle w:val="31"/>
        <w:ind w:firstLine="709"/>
        <w:rPr>
          <w:i w:val="0"/>
        </w:rPr>
      </w:pPr>
      <w:r w:rsidRPr="0022454C">
        <w:rPr>
          <w:i w:val="0"/>
        </w:rPr>
        <w:t xml:space="preserve">В остальных пунктах наблюдений МД не превышала уровень естественного гамма-фона (до 0,20 мкЗв/ч). </w:t>
      </w:r>
    </w:p>
    <w:p w:rsidR="000D361C" w:rsidRPr="0022454C" w:rsidRDefault="000D361C" w:rsidP="000D361C">
      <w:pPr>
        <w:ind w:firstLine="709"/>
        <w:jc w:val="both"/>
        <w:rPr>
          <w:bCs w:val="0"/>
        </w:rPr>
      </w:pPr>
      <w:r w:rsidRPr="0022454C">
        <w:rPr>
          <w:bCs w:val="0"/>
        </w:rPr>
        <w:t xml:space="preserve">В областных городах в 2021 г. среднегодовой уровень МД </w:t>
      </w:r>
      <w:r w:rsidR="005245B0">
        <w:rPr>
          <w:bCs w:val="0"/>
        </w:rPr>
        <w:br/>
      </w:r>
      <w:r w:rsidRPr="0022454C">
        <w:rPr>
          <w:bCs w:val="0"/>
        </w:rPr>
        <w:t>гамма-излучения находился в пределах от 0,10 до 0,12 мкЗв/ч.</w:t>
      </w:r>
    </w:p>
    <w:p w:rsidR="000D361C" w:rsidRPr="0022454C" w:rsidRDefault="000D361C" w:rsidP="000D361C">
      <w:pPr>
        <w:ind w:firstLine="709"/>
        <w:jc w:val="both"/>
        <w:rPr>
          <w:bCs w:val="0"/>
        </w:rPr>
      </w:pPr>
      <w:r w:rsidRPr="0022454C">
        <w:rPr>
          <w:bCs w:val="0"/>
        </w:rPr>
        <w:t xml:space="preserve">Следует отметить, что МД гамма-излучения, после аварии на Чернобыльской АЭС, постоянно снижается за счет естественного радиоактивного распада цезия-137 и процесса его заглубления в почве. </w:t>
      </w:r>
    </w:p>
    <w:p w:rsidR="000D361C" w:rsidRPr="0022454C" w:rsidRDefault="000D361C" w:rsidP="000D361C">
      <w:pPr>
        <w:ind w:firstLine="709"/>
        <w:jc w:val="both"/>
        <w:rPr>
          <w:rFonts w:eastAsia="Calibri"/>
        </w:rPr>
      </w:pPr>
      <w:r w:rsidRPr="0022454C">
        <w:rPr>
          <w:rFonts w:eastAsia="Calibri"/>
        </w:rPr>
        <w:t xml:space="preserve">В </w:t>
      </w:r>
      <w:r w:rsidRPr="0022454C">
        <w:rPr>
          <w:rFonts w:eastAsia="Calibri"/>
          <w:bCs w:val="0"/>
        </w:rPr>
        <w:t>суточных</w:t>
      </w:r>
      <w:r w:rsidRPr="0022454C">
        <w:rPr>
          <w:rFonts w:eastAsia="Calibri"/>
        </w:rPr>
        <w:t xml:space="preserve"> пробах радиоактивных аэрозолей и выпадений из атмосферы, отобранных в зонах воздействия работающих АЭС, расположенных на территории сопредельных государств, случаев обнаружения короткоживущих изотопов, в том числе йода-131, которые являются индикаторами </w:t>
      </w:r>
      <w:r w:rsidRPr="0022454C">
        <w:rPr>
          <w:rFonts w:eastAsia="Calibri"/>
          <w:bCs w:val="0"/>
        </w:rPr>
        <w:t xml:space="preserve">аварийных ситуаций на ядерно-опасных объектах, </w:t>
      </w:r>
      <w:r w:rsidRPr="0022454C">
        <w:rPr>
          <w:rFonts w:eastAsia="Calibri"/>
        </w:rPr>
        <w:t>в 2021 году не было.</w:t>
      </w:r>
    </w:p>
    <w:p w:rsidR="000D361C" w:rsidRPr="0022454C" w:rsidRDefault="000D361C" w:rsidP="000D361C">
      <w:pPr>
        <w:ind w:firstLine="709"/>
        <w:jc w:val="both"/>
        <w:rPr>
          <w:iCs/>
          <w:color w:val="000000"/>
        </w:rPr>
      </w:pPr>
      <w:r w:rsidRPr="0022454C">
        <w:rPr>
          <w:iCs/>
        </w:rPr>
        <w:lastRenderedPageBreak/>
        <w:t>Наибольшие среднегодовые значения суммарной бета-активности в пробах радиоактивных выпадений из атмосферы наблюдались на пунктах наблюдений Могилевской области: г. Горки (2,58 Бк/м</w:t>
      </w:r>
      <w:r w:rsidRPr="0022454C">
        <w:rPr>
          <w:iCs/>
          <w:vertAlign w:val="superscript"/>
        </w:rPr>
        <w:t>2</w:t>
      </w:r>
      <w:r w:rsidRPr="0022454C">
        <w:rPr>
          <w:iCs/>
        </w:rPr>
        <w:t>сут), г. Костюковичи (2,45 Бк/м</w:t>
      </w:r>
      <w:r w:rsidRPr="0022454C">
        <w:rPr>
          <w:iCs/>
          <w:vertAlign w:val="superscript"/>
        </w:rPr>
        <w:t>2</w:t>
      </w:r>
      <w:r w:rsidRPr="0022454C">
        <w:rPr>
          <w:iCs/>
        </w:rPr>
        <w:t xml:space="preserve">сут), </w:t>
      </w:r>
      <w:r w:rsidRPr="0022454C">
        <w:rPr>
          <w:iCs/>
          <w:color w:val="000000"/>
        </w:rPr>
        <w:t>г. Мстиславль (2,09 Бк/м</w:t>
      </w:r>
      <w:r w:rsidRPr="0022454C">
        <w:rPr>
          <w:iCs/>
          <w:color w:val="000000"/>
          <w:vertAlign w:val="superscript"/>
        </w:rPr>
        <w:t>2</w:t>
      </w:r>
      <w:r w:rsidRPr="0022454C">
        <w:rPr>
          <w:iCs/>
          <w:color w:val="000000"/>
        </w:rPr>
        <w:t>сут), а также в пункте наблюдений г. Могилев (1,85 Бк/м</w:t>
      </w:r>
      <w:r w:rsidRPr="0022454C">
        <w:rPr>
          <w:iCs/>
          <w:color w:val="000000"/>
          <w:vertAlign w:val="superscript"/>
        </w:rPr>
        <w:t>2</w:t>
      </w:r>
      <w:r w:rsidRPr="0022454C">
        <w:rPr>
          <w:iCs/>
          <w:color w:val="000000"/>
        </w:rPr>
        <w:t xml:space="preserve">сут). </w:t>
      </w:r>
    </w:p>
    <w:p w:rsidR="000D361C" w:rsidRPr="00E5168A" w:rsidRDefault="000D361C" w:rsidP="000D361C">
      <w:pPr>
        <w:pStyle w:val="a7"/>
        <w:ind w:firstLine="709"/>
        <w:jc w:val="both"/>
        <w:rPr>
          <w:b w:val="0"/>
          <w:iCs/>
          <w:color w:val="000000"/>
        </w:rPr>
      </w:pPr>
      <w:r w:rsidRPr="00E5168A">
        <w:rPr>
          <w:b w:val="0"/>
          <w:iCs/>
          <w:color w:val="000000"/>
        </w:rPr>
        <w:t xml:space="preserve">Соответственно, </w:t>
      </w:r>
      <w:r w:rsidRPr="00E5168A">
        <w:rPr>
          <w:b w:val="0"/>
          <w:iCs/>
        </w:rPr>
        <w:t>на пунктах наблюдений Могилевской области</w:t>
      </w:r>
      <w:r w:rsidRPr="00E5168A">
        <w:rPr>
          <w:b w:val="0"/>
          <w:iCs/>
          <w:color w:val="000000"/>
        </w:rPr>
        <w:t xml:space="preserve"> зарегистрированы наиболее высокие среднемесячные уровни суммарной </w:t>
      </w:r>
      <w:r w:rsidR="0042027B">
        <w:rPr>
          <w:b w:val="0"/>
          <w:iCs/>
          <w:color w:val="000000"/>
        </w:rPr>
        <w:br/>
      </w:r>
      <w:r w:rsidRPr="00E5168A">
        <w:rPr>
          <w:b w:val="0"/>
          <w:iCs/>
          <w:color w:val="000000"/>
        </w:rPr>
        <w:t xml:space="preserve">бета-активности </w:t>
      </w:r>
      <w:r w:rsidRPr="00E5168A">
        <w:rPr>
          <w:b w:val="0"/>
          <w:iCs/>
        </w:rPr>
        <w:t>в пробах радиоактивных выпадений</w:t>
      </w:r>
      <w:r w:rsidRPr="00E5168A">
        <w:rPr>
          <w:b w:val="0"/>
          <w:iCs/>
          <w:color w:val="000000"/>
        </w:rPr>
        <w:t>: в г. Костюковичи</w:t>
      </w:r>
      <w:r w:rsidR="0042027B">
        <w:rPr>
          <w:b w:val="0"/>
          <w:iCs/>
          <w:color w:val="000000"/>
        </w:rPr>
        <w:t xml:space="preserve"> </w:t>
      </w:r>
      <w:r w:rsidR="0042027B">
        <w:rPr>
          <w:b w:val="0"/>
          <w:iCs/>
          <w:color w:val="000000"/>
        </w:rPr>
        <w:br/>
      </w:r>
      <w:r w:rsidRPr="00E5168A">
        <w:rPr>
          <w:b w:val="0"/>
          <w:iCs/>
          <w:color w:val="000000"/>
        </w:rPr>
        <w:t>(10,8 Бк/м</w:t>
      </w:r>
      <w:r w:rsidRPr="00E5168A">
        <w:rPr>
          <w:b w:val="0"/>
          <w:iCs/>
          <w:color w:val="000000"/>
          <w:vertAlign w:val="superscript"/>
        </w:rPr>
        <w:t>2</w:t>
      </w:r>
      <w:r w:rsidRPr="00E5168A">
        <w:rPr>
          <w:b w:val="0"/>
          <w:iCs/>
          <w:color w:val="000000"/>
        </w:rPr>
        <w:t>сут в декабре, 4,4 Бк/м</w:t>
      </w:r>
      <w:r w:rsidRPr="00E5168A">
        <w:rPr>
          <w:b w:val="0"/>
          <w:iCs/>
          <w:color w:val="000000"/>
          <w:vertAlign w:val="superscript"/>
        </w:rPr>
        <w:t>2</w:t>
      </w:r>
      <w:r w:rsidRPr="00E5168A">
        <w:rPr>
          <w:b w:val="0"/>
          <w:iCs/>
          <w:color w:val="000000"/>
        </w:rPr>
        <w:t>сут в январе), г. Мстиславль (5,0 Бк/м</w:t>
      </w:r>
      <w:r w:rsidRPr="00E5168A">
        <w:rPr>
          <w:b w:val="0"/>
          <w:iCs/>
          <w:color w:val="000000"/>
          <w:vertAlign w:val="superscript"/>
        </w:rPr>
        <w:t>2</w:t>
      </w:r>
      <w:r w:rsidRPr="00E5168A">
        <w:rPr>
          <w:b w:val="0"/>
          <w:iCs/>
          <w:color w:val="000000"/>
        </w:rPr>
        <w:t>сут в декабре) и г. Горки (6,7 Бк/м</w:t>
      </w:r>
      <w:r w:rsidRPr="00E5168A">
        <w:rPr>
          <w:b w:val="0"/>
          <w:iCs/>
          <w:color w:val="000000"/>
          <w:vertAlign w:val="superscript"/>
        </w:rPr>
        <w:t>2</w:t>
      </w:r>
      <w:r w:rsidRPr="00E5168A">
        <w:rPr>
          <w:b w:val="0"/>
          <w:iCs/>
          <w:color w:val="000000"/>
        </w:rPr>
        <w:t xml:space="preserve">сут – в декабре). </w:t>
      </w:r>
    </w:p>
    <w:p w:rsidR="000D361C" w:rsidRPr="00E5168A" w:rsidRDefault="000D361C" w:rsidP="000D361C">
      <w:pPr>
        <w:pStyle w:val="a7"/>
        <w:ind w:firstLine="709"/>
        <w:jc w:val="both"/>
        <w:rPr>
          <w:b w:val="0"/>
          <w:iCs/>
          <w:color w:val="000000"/>
        </w:rPr>
      </w:pPr>
      <w:r w:rsidRPr="00E5168A">
        <w:rPr>
          <w:b w:val="0"/>
          <w:iCs/>
          <w:color w:val="000000"/>
        </w:rPr>
        <w:t>Более высокие уровни суммарной бета-активности выпадений из атмосферы Могилевской области по сравнению с другими пунктами наблюдений обусловлены строением почв в данном регионе.</w:t>
      </w:r>
      <w:r w:rsidRPr="00E5168A">
        <w:rPr>
          <w:b w:val="0"/>
          <w:bCs/>
          <w:color w:val="000000"/>
        </w:rPr>
        <w:t xml:space="preserve"> Уровни суммарной бета-активности зависят от содержания калия-40 в почве, наличия радононосных тектонических зон с повышенной концентрацией радона, обусловленной присутствием гранитов, сланцев, сиенитов в коренных породах. В связи с этим оценка данного параметра проводится отдельно по каждому пункту наблюдения путем сравнения с результатами предыдущих многолетних наблюдений.</w:t>
      </w:r>
    </w:p>
    <w:p w:rsidR="000D361C" w:rsidRPr="00E5168A" w:rsidRDefault="000D361C" w:rsidP="000D361C">
      <w:pPr>
        <w:ind w:firstLine="709"/>
        <w:jc w:val="both"/>
        <w:rPr>
          <w:rFonts w:eastAsia="Calibri"/>
          <w:i/>
        </w:rPr>
      </w:pPr>
      <w:r w:rsidRPr="00E5168A">
        <w:rPr>
          <w:bCs w:val="0"/>
          <w:color w:val="000000"/>
        </w:rPr>
        <w:t xml:space="preserve">Поскольку значимый вклад в суммарную бета-активность проб атмосферного воздуха вносит естественная радиоактивность (калий-40, </w:t>
      </w:r>
      <w:r w:rsidR="00032102">
        <w:rPr>
          <w:bCs w:val="0"/>
          <w:color w:val="000000"/>
        </w:rPr>
        <w:br/>
      </w:r>
      <w:r w:rsidRPr="00E5168A">
        <w:rPr>
          <w:bCs w:val="0"/>
          <w:color w:val="000000"/>
        </w:rPr>
        <w:t>радон-222 и его дочерние радионуклиды), значения этого параметра колеблются в широких пределах.</w:t>
      </w:r>
    </w:p>
    <w:p w:rsidR="000D361C" w:rsidRPr="00E5168A" w:rsidRDefault="000D361C" w:rsidP="000D361C">
      <w:pPr>
        <w:pStyle w:val="a7"/>
        <w:ind w:firstLine="709"/>
        <w:jc w:val="both"/>
        <w:rPr>
          <w:b w:val="0"/>
          <w:iCs/>
        </w:rPr>
      </w:pPr>
      <w:r w:rsidRPr="00E5168A">
        <w:rPr>
          <w:b w:val="0"/>
          <w:iCs/>
          <w:color w:val="000000"/>
        </w:rPr>
        <w:t xml:space="preserve">Уровни суммарной бета-активности выпадений из атмосферы </w:t>
      </w:r>
      <w:r w:rsidRPr="00E5168A">
        <w:rPr>
          <w:b w:val="0"/>
          <w:iCs/>
          <w:color w:val="000000"/>
        </w:rPr>
        <w:br/>
        <w:t xml:space="preserve">в 2021 г. на пунктах наблюдений соответствовали установившимся многолетним значениям. </w:t>
      </w:r>
      <w:r w:rsidRPr="00E5168A">
        <w:rPr>
          <w:b w:val="0"/>
          <w:iCs/>
        </w:rPr>
        <w:t>При этом следует отметить незначительный рост суммарной бета-активности для пунктов наблюдений Могилев, Мстиславль и Костюковичи, которые находятся в 100-км зоне воздействия Смоленской АЭС.</w:t>
      </w:r>
    </w:p>
    <w:p w:rsidR="000D361C" w:rsidRPr="00E5168A" w:rsidRDefault="000D361C" w:rsidP="000D361C">
      <w:pPr>
        <w:pStyle w:val="a7"/>
        <w:ind w:firstLine="709"/>
        <w:jc w:val="both"/>
        <w:rPr>
          <w:b w:val="0"/>
          <w:bCs/>
          <w:color w:val="000000"/>
        </w:rPr>
      </w:pPr>
      <w:r w:rsidRPr="00E5168A">
        <w:rPr>
          <w:b w:val="0"/>
          <w:iCs/>
          <w:color w:val="000000"/>
        </w:rPr>
        <w:t xml:space="preserve">Анализ результатов измерений суммарной бета-активности атмосферных аэрозолей в 2021 году показывает, что среднемесячные уровни суммарной </w:t>
      </w:r>
      <w:r w:rsidR="0079432A">
        <w:rPr>
          <w:b w:val="0"/>
          <w:iCs/>
          <w:color w:val="000000"/>
        </w:rPr>
        <w:br/>
      </w:r>
      <w:r w:rsidRPr="00E5168A">
        <w:rPr>
          <w:b w:val="0"/>
          <w:iCs/>
          <w:color w:val="000000"/>
        </w:rPr>
        <w:t>бета-активности колебались в пределах 2,96·10</w:t>
      </w:r>
      <w:r w:rsidRPr="00E5168A">
        <w:rPr>
          <w:b w:val="0"/>
          <w:iCs/>
          <w:color w:val="000000"/>
          <w:vertAlign w:val="superscript"/>
        </w:rPr>
        <w:t>-5</w:t>
      </w:r>
      <w:r w:rsidRPr="00E5168A">
        <w:rPr>
          <w:b w:val="0"/>
          <w:iCs/>
          <w:color w:val="000000"/>
        </w:rPr>
        <w:t xml:space="preserve"> </w:t>
      </w:r>
      <w:r w:rsidR="0079432A">
        <w:rPr>
          <w:b w:val="0"/>
          <w:iCs/>
          <w:color w:val="000000"/>
        </w:rPr>
        <w:t>–</w:t>
      </w:r>
      <w:r w:rsidRPr="00E5168A">
        <w:rPr>
          <w:b w:val="0"/>
          <w:iCs/>
          <w:color w:val="000000"/>
        </w:rPr>
        <w:t xml:space="preserve"> 36,7·10</w:t>
      </w:r>
      <w:r w:rsidRPr="00E5168A">
        <w:rPr>
          <w:b w:val="0"/>
          <w:iCs/>
          <w:color w:val="000000"/>
          <w:vertAlign w:val="superscript"/>
        </w:rPr>
        <w:t>-5</w:t>
      </w:r>
      <w:r w:rsidRPr="00E5168A">
        <w:rPr>
          <w:b w:val="0"/>
          <w:iCs/>
          <w:color w:val="000000"/>
        </w:rPr>
        <w:t xml:space="preserve"> Бк/м</w:t>
      </w:r>
      <w:r w:rsidRPr="00E5168A">
        <w:rPr>
          <w:b w:val="0"/>
          <w:iCs/>
          <w:color w:val="000000"/>
          <w:vertAlign w:val="superscript"/>
        </w:rPr>
        <w:t>3</w:t>
      </w:r>
      <w:r w:rsidRPr="00E5168A">
        <w:rPr>
          <w:b w:val="0"/>
          <w:iCs/>
          <w:color w:val="000000"/>
        </w:rPr>
        <w:t>, что обусловлено вкладом в суммарную бета-активность естественных радионуклидов.</w:t>
      </w:r>
      <w:r w:rsidRPr="00E5168A">
        <w:rPr>
          <w:bCs/>
          <w:color w:val="000000"/>
        </w:rPr>
        <w:t xml:space="preserve"> </w:t>
      </w:r>
      <w:r w:rsidRPr="00E5168A">
        <w:rPr>
          <w:b w:val="0"/>
          <w:bCs/>
          <w:color w:val="000000"/>
        </w:rPr>
        <w:t xml:space="preserve">Кроме того, активность радионуклидов в приземном слое атмосферы в значительной степени определяется содержанием пыли в воздухе, т.е. процессами вторичного ветрового подъема, причем выпадение осадков в </w:t>
      </w:r>
      <w:r w:rsidR="0079432A">
        <w:rPr>
          <w:b w:val="0"/>
          <w:bCs/>
          <w:color w:val="000000"/>
        </w:rPr>
        <w:br/>
      </w:r>
      <w:r w:rsidRPr="00E5168A">
        <w:rPr>
          <w:b w:val="0"/>
          <w:bCs/>
          <w:color w:val="000000"/>
        </w:rPr>
        <w:t>3</w:t>
      </w:r>
      <w:r w:rsidR="0079432A">
        <w:rPr>
          <w:b w:val="0"/>
          <w:bCs/>
          <w:color w:val="000000"/>
        </w:rPr>
        <w:t xml:space="preserve"> – </w:t>
      </w:r>
      <w:r w:rsidRPr="00E5168A">
        <w:rPr>
          <w:b w:val="0"/>
          <w:bCs/>
          <w:color w:val="000000"/>
        </w:rPr>
        <w:t xml:space="preserve">4 раза снижает активность радиоактивных аэрозолей в атмосферном воздухе. </w:t>
      </w:r>
    </w:p>
    <w:p w:rsidR="000D361C" w:rsidRPr="00E5168A" w:rsidRDefault="000D361C" w:rsidP="000D361C">
      <w:pPr>
        <w:pStyle w:val="a7"/>
        <w:ind w:firstLine="709"/>
        <w:jc w:val="both"/>
        <w:rPr>
          <w:b w:val="0"/>
          <w:iCs/>
          <w:color w:val="000000"/>
        </w:rPr>
      </w:pPr>
      <w:r w:rsidRPr="00E5168A">
        <w:rPr>
          <w:b w:val="0"/>
          <w:iCs/>
          <w:color w:val="000000"/>
        </w:rPr>
        <w:t>Наибольшие среднемесячные уровни наблюдались в пунктах наблюдений: Могилев  (36,7·10</w:t>
      </w:r>
      <w:r w:rsidRPr="00E5168A">
        <w:rPr>
          <w:b w:val="0"/>
          <w:iCs/>
          <w:color w:val="000000"/>
          <w:vertAlign w:val="superscript"/>
        </w:rPr>
        <w:t>-5</w:t>
      </w:r>
      <w:r w:rsidRPr="00E5168A">
        <w:rPr>
          <w:b w:val="0"/>
          <w:iCs/>
          <w:color w:val="000000"/>
        </w:rPr>
        <w:t xml:space="preserve"> Бк/м</w:t>
      </w:r>
      <w:r w:rsidRPr="00E5168A">
        <w:rPr>
          <w:b w:val="0"/>
          <w:iCs/>
          <w:color w:val="000000"/>
          <w:vertAlign w:val="superscript"/>
        </w:rPr>
        <w:t>3</w:t>
      </w:r>
      <w:r w:rsidRPr="00E5168A">
        <w:rPr>
          <w:b w:val="0"/>
          <w:iCs/>
          <w:color w:val="000000"/>
        </w:rPr>
        <w:t xml:space="preserve"> в январе), Гомель (30,2·10</w:t>
      </w:r>
      <w:r w:rsidRPr="00E5168A">
        <w:rPr>
          <w:b w:val="0"/>
          <w:iCs/>
          <w:color w:val="000000"/>
          <w:vertAlign w:val="superscript"/>
        </w:rPr>
        <w:t>-5</w:t>
      </w:r>
      <w:r w:rsidRPr="00E5168A">
        <w:rPr>
          <w:b w:val="0"/>
          <w:iCs/>
          <w:color w:val="000000"/>
        </w:rPr>
        <w:t xml:space="preserve"> Бк/м</w:t>
      </w:r>
      <w:r w:rsidRPr="00E5168A">
        <w:rPr>
          <w:b w:val="0"/>
          <w:iCs/>
          <w:color w:val="000000"/>
          <w:vertAlign w:val="superscript"/>
        </w:rPr>
        <w:t>3</w:t>
      </w:r>
      <w:r w:rsidRPr="00E5168A">
        <w:rPr>
          <w:b w:val="0"/>
          <w:iCs/>
          <w:color w:val="000000"/>
        </w:rPr>
        <w:t xml:space="preserve"> в июле</w:t>
      </w:r>
      <w:r w:rsidR="0061204A">
        <w:rPr>
          <w:b w:val="0"/>
          <w:iCs/>
          <w:color w:val="000000"/>
        </w:rPr>
        <w:t>)</w:t>
      </w:r>
      <w:r w:rsidRPr="00E5168A">
        <w:rPr>
          <w:b w:val="0"/>
          <w:iCs/>
          <w:color w:val="000000"/>
        </w:rPr>
        <w:t xml:space="preserve"> и Мстиславль  (31,5·10</w:t>
      </w:r>
      <w:r w:rsidRPr="00E5168A">
        <w:rPr>
          <w:b w:val="0"/>
          <w:iCs/>
          <w:color w:val="000000"/>
          <w:vertAlign w:val="superscript"/>
        </w:rPr>
        <w:t>-5</w:t>
      </w:r>
      <w:r w:rsidRPr="00E5168A">
        <w:rPr>
          <w:b w:val="0"/>
          <w:iCs/>
          <w:color w:val="000000"/>
        </w:rPr>
        <w:t xml:space="preserve"> Бк/м</w:t>
      </w:r>
      <w:r w:rsidRPr="00E5168A">
        <w:rPr>
          <w:b w:val="0"/>
          <w:iCs/>
          <w:color w:val="000000"/>
          <w:vertAlign w:val="superscript"/>
        </w:rPr>
        <w:t>3</w:t>
      </w:r>
      <w:r w:rsidRPr="00E5168A">
        <w:rPr>
          <w:b w:val="0"/>
          <w:iCs/>
          <w:color w:val="000000"/>
        </w:rPr>
        <w:t xml:space="preserve"> – в январе</w:t>
      </w:r>
      <w:r w:rsidR="0061204A">
        <w:rPr>
          <w:b w:val="0"/>
          <w:iCs/>
          <w:color w:val="000000"/>
        </w:rPr>
        <w:t>)</w:t>
      </w:r>
      <w:r w:rsidRPr="00E5168A">
        <w:rPr>
          <w:b w:val="0"/>
          <w:iCs/>
          <w:color w:val="000000"/>
        </w:rPr>
        <w:t>.</w:t>
      </w:r>
    </w:p>
    <w:p w:rsidR="000D361C" w:rsidRPr="00E5168A" w:rsidRDefault="000D361C" w:rsidP="000D361C">
      <w:pPr>
        <w:numPr>
          <w:ilvl w:val="12"/>
          <w:numId w:val="0"/>
        </w:numPr>
        <w:ind w:firstLine="709"/>
        <w:jc w:val="both"/>
        <w:rPr>
          <w:bCs w:val="0"/>
          <w:iCs/>
          <w:color w:val="000000"/>
        </w:rPr>
      </w:pPr>
      <w:r w:rsidRPr="00E5168A">
        <w:rPr>
          <w:bCs w:val="0"/>
          <w:iCs/>
          <w:color w:val="000000"/>
        </w:rPr>
        <w:t xml:space="preserve">Наблюдалось некоторое увеличение среднегодовых уровней суммарной бета-активности аэрозолей на пунктах наблюдений Гомель и Мстиславль, где, как правило, фиксируются наибольшие среднегодовые значения, на остальных пунктах </w:t>
      </w:r>
      <w:r w:rsidRPr="00E5168A">
        <w:rPr>
          <w:iCs/>
          <w:color w:val="000000"/>
        </w:rPr>
        <w:t xml:space="preserve">наблюдались незначительные колебания этого параметра. В целом, </w:t>
      </w:r>
      <w:r w:rsidRPr="00E5168A">
        <w:rPr>
          <w:bCs w:val="0"/>
          <w:iCs/>
          <w:color w:val="000000"/>
        </w:rPr>
        <w:lastRenderedPageBreak/>
        <w:t>уровни суммарной бета-активности аэрозолей в 2021 г. соответствовали установившимся для конкретного пункта наблюдений многолетним значениям.</w:t>
      </w:r>
    </w:p>
    <w:p w:rsidR="000D361C" w:rsidRPr="00E5168A" w:rsidRDefault="000D361C" w:rsidP="000D361C">
      <w:pPr>
        <w:numPr>
          <w:ilvl w:val="12"/>
          <w:numId w:val="0"/>
        </w:numPr>
        <w:ind w:firstLine="709"/>
        <w:jc w:val="both"/>
        <w:rPr>
          <w:bCs w:val="0"/>
          <w:color w:val="000000"/>
          <w:vertAlign w:val="superscript"/>
        </w:rPr>
      </w:pPr>
      <w:r w:rsidRPr="00E5168A">
        <w:rPr>
          <w:bCs w:val="0"/>
          <w:color w:val="000000"/>
        </w:rPr>
        <w:t>Среднее значение содержания цезия-137 в месячных пробах аэрозолей, отобранных в 2021</w:t>
      </w:r>
      <w:r w:rsidRPr="00E5168A">
        <w:rPr>
          <w:bCs w:val="0"/>
          <w:color w:val="000000"/>
          <w:lang w:val="en-US"/>
        </w:rPr>
        <w:t> </w:t>
      </w:r>
      <w:r w:rsidRPr="00E5168A">
        <w:rPr>
          <w:bCs w:val="0"/>
          <w:color w:val="000000"/>
        </w:rPr>
        <w:t>г. на пунктах наблюдения сети радиационного мониторинга, находилось в диапазоне от 5,4*10</w:t>
      </w:r>
      <w:r w:rsidRPr="00E5168A">
        <w:rPr>
          <w:bCs w:val="0"/>
          <w:color w:val="000000"/>
          <w:vertAlign w:val="superscript"/>
        </w:rPr>
        <w:t>–6 </w:t>
      </w:r>
      <w:r w:rsidRPr="00E5168A">
        <w:rPr>
          <w:bCs w:val="0"/>
          <w:color w:val="000000"/>
        </w:rPr>
        <w:t>Бк/м</w:t>
      </w:r>
      <w:r w:rsidRPr="00E5168A">
        <w:rPr>
          <w:bCs w:val="0"/>
          <w:color w:val="000000"/>
          <w:vertAlign w:val="superscript"/>
        </w:rPr>
        <w:t>3</w:t>
      </w:r>
      <w:r w:rsidRPr="00E5168A">
        <w:rPr>
          <w:bCs w:val="0"/>
          <w:color w:val="000000"/>
        </w:rPr>
        <w:t xml:space="preserve"> до 22,7*10</w:t>
      </w:r>
      <w:r w:rsidRPr="00E5168A">
        <w:rPr>
          <w:bCs w:val="0"/>
          <w:color w:val="000000"/>
          <w:vertAlign w:val="superscript"/>
        </w:rPr>
        <w:t>-6</w:t>
      </w:r>
      <w:r w:rsidRPr="00E5168A">
        <w:rPr>
          <w:bCs w:val="0"/>
          <w:color w:val="000000"/>
        </w:rPr>
        <w:t xml:space="preserve"> Бк/м</w:t>
      </w:r>
      <w:r w:rsidRPr="00E5168A">
        <w:rPr>
          <w:bCs w:val="0"/>
          <w:color w:val="000000"/>
          <w:vertAlign w:val="superscript"/>
        </w:rPr>
        <w:t>3</w:t>
      </w:r>
      <w:r w:rsidRPr="00E5168A">
        <w:rPr>
          <w:bCs w:val="0"/>
          <w:color w:val="000000"/>
        </w:rPr>
        <w:t>.</w:t>
      </w:r>
    </w:p>
    <w:p w:rsidR="000D361C" w:rsidRPr="00E5168A" w:rsidRDefault="000D361C" w:rsidP="000D361C">
      <w:pPr>
        <w:ind w:firstLine="709"/>
        <w:jc w:val="both"/>
        <w:rPr>
          <w:rFonts w:eastAsia="Calibri"/>
          <w:lang w:eastAsia="en-US"/>
        </w:rPr>
      </w:pPr>
      <w:r w:rsidRPr="00E5168A">
        <w:rPr>
          <w:rFonts w:eastAsia="Calibri"/>
          <w:lang w:eastAsia="en-US"/>
        </w:rPr>
        <w:t>За последние 10 лет наблюдалось два максимума среднегодовых значений содержания цезия-137 в пробах аэрозолей. В 2011 г. наблюдался максимум почти для всех пунктов наблюдения, обусловленный появлением данного радионуклида в воздухе вследствие аварии на японской АЭС Фукусима-1. Максимум, отмеченный в 2015 г. на пунктах наблюдения Мозырь и Гомель, обусловлен крупными пожарами, как в Украине, так и на территории зоны отчуждения Республики Беларусь.</w:t>
      </w:r>
    </w:p>
    <w:p w:rsidR="000D361C" w:rsidRPr="00E5168A" w:rsidRDefault="000D361C" w:rsidP="000D361C">
      <w:pPr>
        <w:ind w:firstLine="709"/>
        <w:jc w:val="both"/>
        <w:rPr>
          <w:bCs w:val="0"/>
          <w:color w:val="000000"/>
        </w:rPr>
      </w:pPr>
      <w:r w:rsidRPr="00E5168A">
        <w:rPr>
          <w:rFonts w:eastAsia="Calibri"/>
          <w:lang w:eastAsia="en-US"/>
        </w:rPr>
        <w:t xml:space="preserve">В 2021 г. крупных пожаров, способных привести к повышению уровня радиоактивного загрязнения воздуха, не зафиксировано. Климатические условия не способствовали увеличению уровня пожароопасности на территории Республики Беларусь. </w:t>
      </w:r>
      <w:r w:rsidRPr="00E5168A">
        <w:rPr>
          <w:bCs w:val="0"/>
          <w:color w:val="000000"/>
        </w:rPr>
        <w:t>Содержание цезия-137 в аэрозолях приземного слоя атмосферы находилось на уровне установившихся многолетних значений (без учета данных 2011 и 2015 годов).</w:t>
      </w:r>
    </w:p>
    <w:p w:rsidR="00E5168A" w:rsidRPr="0011443E" w:rsidRDefault="000D361C" w:rsidP="00E5168A">
      <w:pPr>
        <w:pStyle w:val="Default"/>
        <w:ind w:firstLine="709"/>
        <w:jc w:val="both"/>
        <w:rPr>
          <w:sz w:val="28"/>
          <w:szCs w:val="28"/>
        </w:rPr>
      </w:pPr>
      <w:r w:rsidRPr="00E5168A">
        <w:rPr>
          <w:sz w:val="28"/>
          <w:szCs w:val="28"/>
        </w:rPr>
        <w:t xml:space="preserve">Таким образом, уровни радиоактивного загрязнения атмосферного воздуха, зафиксированные в 2021 г. на пунктах наблюдений радиационного мониторинга, соответствовали установившимся многолетним значениям и были значительно ниже уровней радиационного воздействия, используемых для обеспечения радиационной безопасности, установленных </w:t>
      </w:r>
      <w:r w:rsidRPr="0011443E">
        <w:rPr>
          <w:sz w:val="28"/>
          <w:szCs w:val="28"/>
        </w:rPr>
        <w:t>в</w:t>
      </w:r>
      <w:r w:rsidR="00E5168A" w:rsidRPr="0011443E">
        <w:rPr>
          <w:sz w:val="28"/>
          <w:szCs w:val="28"/>
        </w:rPr>
        <w:t xml:space="preserve"> гигиеническом нормативе «Критерии радиационного воздействия», утвержденном постановлением Министерства здравоохранения Республики Беларусь 28.12.2012 №</w:t>
      </w:r>
      <w:r w:rsidR="0011443E" w:rsidRPr="0011443E">
        <w:rPr>
          <w:sz w:val="28"/>
          <w:szCs w:val="28"/>
        </w:rPr>
        <w:t xml:space="preserve"> </w:t>
      </w:r>
      <w:r w:rsidR="00E5168A" w:rsidRPr="0011443E">
        <w:rPr>
          <w:sz w:val="28"/>
          <w:szCs w:val="28"/>
        </w:rPr>
        <w:t>213.</w:t>
      </w:r>
    </w:p>
    <w:p w:rsidR="000D361C" w:rsidRPr="00E5168A" w:rsidRDefault="000D361C" w:rsidP="000D361C">
      <w:pPr>
        <w:ind w:firstLine="709"/>
        <w:jc w:val="both"/>
        <w:rPr>
          <w:bCs w:val="0"/>
          <w:color w:val="000000"/>
        </w:rPr>
      </w:pPr>
      <w:r w:rsidRPr="00E5168A">
        <w:rPr>
          <w:bCs w:val="0"/>
          <w:color w:val="000000"/>
        </w:rPr>
        <w:t xml:space="preserve">В районе размещения </w:t>
      </w:r>
      <w:r w:rsidR="002577D8">
        <w:rPr>
          <w:bCs w:val="0"/>
          <w:color w:val="000000"/>
        </w:rPr>
        <w:t xml:space="preserve">Белорусской </w:t>
      </w:r>
      <w:r w:rsidRPr="00E5168A">
        <w:rPr>
          <w:bCs w:val="0"/>
          <w:color w:val="000000"/>
        </w:rPr>
        <w:t xml:space="preserve">АЭС с 2019 года функционируют </w:t>
      </w:r>
      <w:r w:rsidR="002577D8">
        <w:rPr>
          <w:bCs w:val="0"/>
          <w:color w:val="000000"/>
        </w:rPr>
        <w:br/>
      </w:r>
      <w:r w:rsidRPr="00E5168A">
        <w:rPr>
          <w:bCs w:val="0"/>
          <w:color w:val="000000"/>
        </w:rPr>
        <w:t xml:space="preserve">3 пункта наблюдений радиационного мониторинга атмосферного воздуха </w:t>
      </w:r>
      <w:r w:rsidR="004D402D">
        <w:rPr>
          <w:bCs w:val="0"/>
          <w:color w:val="000000"/>
        </w:rPr>
        <w:t>(</w:t>
      </w:r>
      <w:r w:rsidRPr="00E5168A">
        <w:rPr>
          <w:bCs w:val="0"/>
          <w:color w:val="000000"/>
        </w:rPr>
        <w:t>Лынтупы, Нарочь и Ошмяны)</w:t>
      </w:r>
      <w:r w:rsidRPr="00E5168A">
        <w:rPr>
          <w:bCs w:val="0"/>
          <w:color w:val="000000"/>
          <w:lang w:val="x-none"/>
        </w:rPr>
        <w:t xml:space="preserve">. </w:t>
      </w:r>
    </w:p>
    <w:p w:rsidR="000D361C" w:rsidRPr="00E5168A" w:rsidRDefault="000D361C" w:rsidP="000D361C">
      <w:pPr>
        <w:pStyle w:val="31"/>
        <w:ind w:firstLine="708"/>
      </w:pPr>
      <w:r w:rsidRPr="00E5168A">
        <w:rPr>
          <w:i w:val="0"/>
        </w:rPr>
        <w:t>Данные радиационного мониторинга атмосферного воздуха, подтвержденные данными автоматизированных систем контроля радиационной обстановки в районе размещения Белорусской АЭС, свидетельствуют о том, что запуск первого блока Белорусской АЭС не оказал негативного влияния на радиационную обстановку окружающей среды</w:t>
      </w:r>
      <w:r w:rsidRPr="00E5168A">
        <w:t>.</w:t>
      </w:r>
    </w:p>
    <w:p w:rsidR="000D361C" w:rsidRPr="00EA2D63" w:rsidRDefault="000D361C" w:rsidP="000D361C">
      <w:pPr>
        <w:pStyle w:val="a7"/>
        <w:ind w:firstLine="709"/>
        <w:jc w:val="both"/>
        <w:rPr>
          <w:b w:val="0"/>
          <w:bCs/>
          <w:color w:val="000000"/>
        </w:rPr>
      </w:pPr>
      <w:r w:rsidRPr="00E5168A">
        <w:rPr>
          <w:b w:val="0"/>
          <w:bCs/>
          <w:color w:val="000000"/>
        </w:rPr>
        <w:t xml:space="preserve">Продолжались </w:t>
      </w:r>
      <w:r w:rsidRPr="00E5168A">
        <w:rPr>
          <w:b w:val="0"/>
          <w:bCs/>
        </w:rPr>
        <w:t>наблюдения за содержанием</w:t>
      </w:r>
      <w:r w:rsidRPr="00E5168A">
        <w:rPr>
          <w:b w:val="0"/>
          <w:bCs/>
          <w:color w:val="000000"/>
        </w:rPr>
        <w:t xml:space="preserve"> естественных радионуклидов в атмосферном воздухе. </w:t>
      </w:r>
      <w:r w:rsidRPr="00E5168A">
        <w:rPr>
          <w:b w:val="0"/>
          <w:bCs/>
        </w:rPr>
        <w:t>В среднемесячных значениях</w:t>
      </w:r>
      <w:r w:rsidRPr="00E5168A">
        <w:rPr>
          <w:b w:val="0"/>
          <w:bCs/>
          <w:color w:val="000000"/>
        </w:rPr>
        <w:t xml:space="preserve"> проб аэрозолей определялась объемная активность бериллия-7 и свинца-210. Активности естественных радионуклидов в приземном слое атмосферы также соответствовали многолетним значениям. Содержание бериллия-7 в атмосферном воздухе на пунктах наблюдения в 2021 г. находилось в диапазоне от 720</w:t>
      </w:r>
      <w:r w:rsidRPr="00E5168A">
        <w:rPr>
          <w:b w:val="0"/>
          <w:iCs/>
          <w:color w:val="000000"/>
        </w:rPr>
        <w:t>·</w:t>
      </w:r>
      <w:r w:rsidRPr="00E5168A">
        <w:rPr>
          <w:b w:val="0"/>
          <w:bCs/>
          <w:color w:val="000000"/>
        </w:rPr>
        <w:t>10</w:t>
      </w:r>
      <w:r w:rsidRPr="00E5168A">
        <w:rPr>
          <w:b w:val="0"/>
          <w:bCs/>
          <w:color w:val="000000"/>
          <w:vertAlign w:val="superscript"/>
        </w:rPr>
        <w:t>-6</w:t>
      </w:r>
      <w:r w:rsidRPr="00E5168A">
        <w:rPr>
          <w:b w:val="0"/>
          <w:bCs/>
          <w:color w:val="000000"/>
        </w:rPr>
        <w:t xml:space="preserve"> Бк/м</w:t>
      </w:r>
      <w:r w:rsidRPr="00E5168A">
        <w:rPr>
          <w:b w:val="0"/>
          <w:bCs/>
          <w:color w:val="000000"/>
          <w:vertAlign w:val="superscript"/>
        </w:rPr>
        <w:t>3</w:t>
      </w:r>
      <w:r w:rsidRPr="00E5168A">
        <w:rPr>
          <w:b w:val="0"/>
          <w:bCs/>
          <w:color w:val="000000"/>
        </w:rPr>
        <w:t xml:space="preserve"> до 5721</w:t>
      </w:r>
      <w:r w:rsidRPr="00E5168A">
        <w:rPr>
          <w:b w:val="0"/>
          <w:iCs/>
          <w:color w:val="000000"/>
        </w:rPr>
        <w:t>·</w:t>
      </w:r>
      <w:r w:rsidRPr="00E5168A">
        <w:rPr>
          <w:b w:val="0"/>
          <w:bCs/>
          <w:color w:val="000000"/>
        </w:rPr>
        <w:t>10</w:t>
      </w:r>
      <w:r w:rsidRPr="00E5168A">
        <w:rPr>
          <w:b w:val="0"/>
          <w:bCs/>
          <w:color w:val="000000"/>
          <w:vertAlign w:val="superscript"/>
        </w:rPr>
        <w:t>-6</w:t>
      </w:r>
      <w:r w:rsidRPr="00E5168A">
        <w:rPr>
          <w:b w:val="0"/>
          <w:bCs/>
          <w:color w:val="000000"/>
        </w:rPr>
        <w:t> Бк/м</w:t>
      </w:r>
      <w:r w:rsidRPr="00E5168A">
        <w:rPr>
          <w:b w:val="0"/>
          <w:bCs/>
          <w:color w:val="000000"/>
          <w:vertAlign w:val="superscript"/>
        </w:rPr>
        <w:t>3</w:t>
      </w:r>
      <w:r w:rsidRPr="00E5168A">
        <w:rPr>
          <w:b w:val="0"/>
          <w:bCs/>
          <w:color w:val="000000"/>
        </w:rPr>
        <w:t>, свинца-210 – от 24,0</w:t>
      </w:r>
      <w:r w:rsidRPr="00E5168A">
        <w:rPr>
          <w:b w:val="0"/>
          <w:iCs/>
          <w:color w:val="000000"/>
        </w:rPr>
        <w:t>·</w:t>
      </w:r>
      <w:r w:rsidRPr="00E5168A">
        <w:rPr>
          <w:b w:val="0"/>
          <w:bCs/>
          <w:color w:val="000000"/>
        </w:rPr>
        <w:t>10</w:t>
      </w:r>
      <w:r w:rsidRPr="00E5168A">
        <w:rPr>
          <w:b w:val="0"/>
          <w:bCs/>
          <w:color w:val="000000"/>
          <w:vertAlign w:val="superscript"/>
        </w:rPr>
        <w:t>-6</w:t>
      </w:r>
      <w:r w:rsidRPr="00E5168A">
        <w:rPr>
          <w:b w:val="0"/>
          <w:bCs/>
          <w:color w:val="000000"/>
        </w:rPr>
        <w:t xml:space="preserve"> Бк/м</w:t>
      </w:r>
      <w:r w:rsidRPr="00E5168A">
        <w:rPr>
          <w:b w:val="0"/>
          <w:bCs/>
          <w:color w:val="000000"/>
          <w:vertAlign w:val="superscript"/>
        </w:rPr>
        <w:t>3</w:t>
      </w:r>
      <w:r w:rsidRPr="00E5168A">
        <w:rPr>
          <w:b w:val="0"/>
          <w:bCs/>
          <w:color w:val="000000"/>
        </w:rPr>
        <w:t xml:space="preserve"> </w:t>
      </w:r>
      <w:r w:rsidR="0099432D">
        <w:rPr>
          <w:b w:val="0"/>
          <w:bCs/>
          <w:color w:val="000000"/>
        </w:rPr>
        <w:br/>
      </w:r>
      <w:r w:rsidRPr="00E5168A">
        <w:rPr>
          <w:b w:val="0"/>
          <w:bCs/>
          <w:color w:val="000000"/>
        </w:rPr>
        <w:t>до 944,0</w:t>
      </w:r>
      <w:r w:rsidRPr="00E5168A">
        <w:rPr>
          <w:b w:val="0"/>
          <w:iCs/>
          <w:color w:val="000000"/>
        </w:rPr>
        <w:t>·</w:t>
      </w:r>
      <w:r w:rsidRPr="00E5168A">
        <w:rPr>
          <w:b w:val="0"/>
          <w:bCs/>
          <w:color w:val="000000"/>
        </w:rPr>
        <w:t>10</w:t>
      </w:r>
      <w:r w:rsidRPr="00E5168A">
        <w:rPr>
          <w:b w:val="0"/>
          <w:bCs/>
          <w:color w:val="000000"/>
          <w:vertAlign w:val="superscript"/>
        </w:rPr>
        <w:t>-6</w:t>
      </w:r>
      <w:r w:rsidRPr="00E5168A">
        <w:rPr>
          <w:b w:val="0"/>
          <w:bCs/>
          <w:color w:val="000000"/>
        </w:rPr>
        <w:t xml:space="preserve"> Бк/м</w:t>
      </w:r>
      <w:r w:rsidRPr="00E5168A">
        <w:rPr>
          <w:b w:val="0"/>
          <w:bCs/>
          <w:color w:val="000000"/>
          <w:vertAlign w:val="superscript"/>
        </w:rPr>
        <w:t>3</w:t>
      </w:r>
      <w:r w:rsidRPr="00E5168A">
        <w:rPr>
          <w:b w:val="0"/>
          <w:bCs/>
          <w:color w:val="000000"/>
        </w:rPr>
        <w:t>. Наиболее высокие уровни активности бериллия-7 фиксировались в июне. Пик объемной активности свинца-210 на многих пунктах наблюдения в 2021 г. пришелся на январь и октябрь.</w:t>
      </w:r>
    </w:p>
    <w:p w:rsidR="00960661" w:rsidRDefault="00960661" w:rsidP="008354D5">
      <w:pPr>
        <w:ind w:firstLine="709"/>
        <w:rPr>
          <w:b/>
          <w:iCs/>
          <w:highlight w:val="yellow"/>
        </w:rPr>
      </w:pPr>
    </w:p>
    <w:p w:rsidR="00592EDC" w:rsidRPr="008E20F4" w:rsidRDefault="00592EDC" w:rsidP="008354D5">
      <w:pPr>
        <w:ind w:firstLine="709"/>
        <w:rPr>
          <w:b/>
          <w:iCs/>
        </w:rPr>
      </w:pPr>
      <w:r w:rsidRPr="008E20F4">
        <w:rPr>
          <w:b/>
          <w:iCs/>
        </w:rPr>
        <w:lastRenderedPageBreak/>
        <w:t xml:space="preserve">ЗАКЛЮЧЕНИЕ </w:t>
      </w:r>
    </w:p>
    <w:p w:rsidR="00592EDC" w:rsidRPr="00E56E53" w:rsidRDefault="00592EDC" w:rsidP="00592EDC">
      <w:pPr>
        <w:jc w:val="center"/>
        <w:rPr>
          <w:b/>
          <w:iCs/>
          <w:color w:val="7030A0"/>
          <w:highlight w:val="yellow"/>
        </w:rPr>
      </w:pPr>
    </w:p>
    <w:p w:rsidR="009B6654" w:rsidRPr="00A75512" w:rsidRDefault="009B6654" w:rsidP="009B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639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 w:val="0"/>
        </w:rPr>
      </w:pPr>
      <w:r w:rsidRPr="00A75512">
        <w:rPr>
          <w:rFonts w:eastAsia="Calibri"/>
        </w:rPr>
        <w:t xml:space="preserve">Результаты наблюдений на сети мониторинга атмосферного воздуха в 2021 г. позволяют сделать вывод, что общая картина состояния атмосферного воздуха большинства промышленных центров республики достаточно благополучна: согласно рассчитанным значениям индекса качества атмосферного воздуха, состояние воздуха в населенных пунктах, где расположены автоматические станции непрерывного измерения содержания приоритетных загрязняющих веществ, оценивалось в основном как очень хорошее, хорошее и умеренное, доля периодов с удовлетворительным, плохим и очень плохим качеством атмосферного воздуха была незначительна. Однако следует отметить периоды с увеличением уровня загрязнения воздуха, формируемом в основном при комплексе неблагоприятных гидрометеорологических явлений. </w:t>
      </w:r>
    </w:p>
    <w:p w:rsidR="009B6654" w:rsidRPr="00A75512" w:rsidRDefault="009B6654" w:rsidP="009B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639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 w:val="0"/>
        </w:rPr>
      </w:pPr>
      <w:r w:rsidRPr="00A75512">
        <w:t xml:space="preserve">Так, в воздухе гг. Минск, Полоцк и Жлобин рост концентраций </w:t>
      </w:r>
      <w:r w:rsidRPr="00A75512">
        <w:br/>
        <w:t>азота диоксида наблюдался в зимний период, в г. Могилев уровень загрязнения воздуха азота диоксидом был повышенный на протяжении всего</w:t>
      </w:r>
      <w:r w:rsidRPr="00A75512">
        <w:rPr>
          <w:rFonts w:eastAsiaTheme="minorEastAsia"/>
        </w:rPr>
        <w:t xml:space="preserve"> года</w:t>
      </w:r>
      <w:r w:rsidRPr="00A75512">
        <w:t xml:space="preserve">. В воздухе г. Новополоцк в зимний период (январь – февраль 2021 г.) отмечено увеличение уровня загрязнения воздуха серы диоксидом. В г. Гомель в районе ул. Барыкина на протяжении года периодически фиксировались превышения максимальной разовой ПДК по углерод оксиду. </w:t>
      </w:r>
    </w:p>
    <w:p w:rsidR="009B6654" w:rsidRPr="00A75512" w:rsidRDefault="009B6654" w:rsidP="009B6654">
      <w:pPr>
        <w:pStyle w:val="afff"/>
        <w:tabs>
          <w:tab w:val="left" w:pos="9356"/>
        </w:tabs>
        <w:ind w:left="0" w:right="-1" w:firstLine="709"/>
        <w:jc w:val="both"/>
        <w:rPr>
          <w:rFonts w:eastAsia="Calibri"/>
          <w:bCs w:val="0"/>
        </w:rPr>
      </w:pPr>
      <w:r w:rsidRPr="00A75512">
        <w:rPr>
          <w:rFonts w:eastAsia="Calibri"/>
        </w:rPr>
        <w:t xml:space="preserve">Существенное увеличение уровня загрязнения воздуха ТЧ2,5, ТЧ10 и твердыми частицами (недифференцированная по составу пыль/аэрозоль) отмечено в апреле и третьей декаде июня. В апреле рост концентраций твердых частиц связан с отсутствием осадков в течение длительного периода, в третьей декаде июня возможной причиной являлся трансграничный переносом твердых частиц на дальние расстояния (пыль пустыни Сахара). </w:t>
      </w:r>
      <w:r w:rsidRPr="00A75512">
        <w:t>По данным непрерывных измерений в 2021 г. наибольшее количество превышений норматива ПДК по ТЧ10 зафиксировано в отдельных районах городов Гомель и Могилев.</w:t>
      </w:r>
    </w:p>
    <w:p w:rsidR="009B6654" w:rsidRPr="00A75512" w:rsidRDefault="009B6654" w:rsidP="009B6654">
      <w:pPr>
        <w:tabs>
          <w:tab w:val="left" w:pos="1134"/>
          <w:tab w:val="left" w:pos="9356"/>
        </w:tabs>
        <w:ind w:right="-1" w:firstLine="709"/>
        <w:jc w:val="both"/>
      </w:pPr>
      <w:r w:rsidRPr="00A75512">
        <w:rPr>
          <w:rFonts w:eastAsia="Calibri"/>
        </w:rPr>
        <w:t xml:space="preserve">Результаты непрерывных измерений свидетельствуют о сохранении проблемы загрязнения воздуха ТЧ2,5 в г. Жлобин в районе ул. Пригородная: </w:t>
      </w:r>
      <w:r w:rsidRPr="00A75512">
        <w:t>в течение года зарегистрировано 96 дней с их среднесуточными концентрациями выше норматива ПДК. Однако следует отметить, что по сравнению с 2020 г. количество дней с превышениями норматива ПДК существенно сократилось. Среднегодовая концентрация ТЧ2,5 в 2021 г</w:t>
      </w:r>
      <w:r w:rsidR="00E01E98" w:rsidRPr="00A75512">
        <w:t>.</w:t>
      </w:r>
      <w:r w:rsidRPr="00A75512">
        <w:t xml:space="preserve"> составляла 1,6 ПДК </w:t>
      </w:r>
      <w:r w:rsidR="00B013A3">
        <w:br/>
      </w:r>
      <w:r w:rsidRPr="00A75512">
        <w:t>(в 2020 г</w:t>
      </w:r>
      <w:r w:rsidR="00E01E98" w:rsidRPr="00A75512">
        <w:t>.</w:t>
      </w:r>
      <w:r w:rsidRPr="00A75512">
        <w:t xml:space="preserve"> – 3,2 ПДК).</w:t>
      </w:r>
    </w:p>
    <w:p w:rsidR="009B6654" w:rsidRPr="00A75512" w:rsidRDefault="009B6654" w:rsidP="009B6654">
      <w:pPr>
        <w:tabs>
          <w:tab w:val="left" w:pos="1134"/>
          <w:tab w:val="left" w:pos="9356"/>
        </w:tabs>
        <w:ind w:right="-1" w:firstLine="709"/>
        <w:jc w:val="both"/>
      </w:pPr>
      <w:r w:rsidRPr="00A75512">
        <w:rPr>
          <w:rFonts w:eastAsia="Calibri"/>
        </w:rPr>
        <w:t xml:space="preserve">В летний период проблему загрязнения воздуха определяли повышенные концентрации формальдегида. В 2021 г. наиболее высокое содержание формальдегида отмечено в воздухе гг. Орша, Пинск, </w:t>
      </w:r>
      <w:r w:rsidRPr="00A75512">
        <w:t>Бобруйск и Брест. В других городах уровень загрязнения атмосферного воздуха формальдегидом был ниже. Превышения норматива ПДК по формальдегиду зафиксированы в воздухе 13 городов.</w:t>
      </w:r>
    </w:p>
    <w:p w:rsidR="009B6654" w:rsidRPr="00A75512" w:rsidRDefault="009B6654" w:rsidP="009B6654">
      <w:pPr>
        <w:pStyle w:val="afff"/>
        <w:ind w:left="0" w:firstLine="709"/>
        <w:jc w:val="both"/>
      </w:pPr>
      <w:r w:rsidRPr="00A75512">
        <w:t>Результаты мониторинга атмосферного воздуха позволили определить «проблемные» районы в городах республики. По данным стационарных наблюдений в 2021 г. в список таких районов включены:</w:t>
      </w:r>
    </w:p>
    <w:p w:rsidR="009B6654" w:rsidRPr="00A75512" w:rsidRDefault="009B6654" w:rsidP="009B6654">
      <w:pPr>
        <w:pStyle w:val="afff"/>
        <w:ind w:left="0" w:firstLine="709"/>
        <w:jc w:val="both"/>
      </w:pPr>
      <w:r w:rsidRPr="00A75512">
        <w:lastRenderedPageBreak/>
        <w:t xml:space="preserve">- </w:t>
      </w:r>
      <w:r w:rsidRPr="00A75512">
        <w:rPr>
          <w:b/>
        </w:rPr>
        <w:t>в г. Гомель – район ул. Барыкина, 319</w:t>
      </w:r>
      <w:r w:rsidRPr="00A75512">
        <w:t>. Доля дней со среднесуточными концентрациями ТЧ10 более ПДК составляла 20 %. Также в воздухе указанного района эпизодически отмечался существенный рост концентраций углерод оксида;</w:t>
      </w:r>
    </w:p>
    <w:p w:rsidR="009B6654" w:rsidRPr="00A75512" w:rsidRDefault="009B6654" w:rsidP="009B6654">
      <w:pPr>
        <w:pStyle w:val="afff"/>
        <w:ind w:left="0" w:firstLine="709"/>
        <w:jc w:val="both"/>
      </w:pPr>
      <w:r w:rsidRPr="00A75512">
        <w:t xml:space="preserve">- </w:t>
      </w:r>
      <w:r w:rsidRPr="00A75512">
        <w:rPr>
          <w:b/>
        </w:rPr>
        <w:t xml:space="preserve">в г. Могилев – пер. Крупской, в районе дома № 5; </w:t>
      </w:r>
      <w:r w:rsidRPr="00A75512">
        <w:rPr>
          <w:b/>
        </w:rPr>
        <w:br/>
        <w:t>ул. Челюскинцев в районе дома №</w:t>
      </w:r>
      <w:r w:rsidR="00F33AD1">
        <w:rPr>
          <w:b/>
        </w:rPr>
        <w:t xml:space="preserve"> </w:t>
      </w:r>
      <w:r w:rsidRPr="00A75512">
        <w:rPr>
          <w:b/>
        </w:rPr>
        <w:t>45, в районе дома № 10 по улице Первомайской, ул. Каштановая, 5, ул. Мовчанского, 4.</w:t>
      </w:r>
      <w:r w:rsidRPr="00A75512">
        <w:t xml:space="preserve"> В районе </w:t>
      </w:r>
      <w:r w:rsidRPr="00A75512">
        <w:br/>
        <w:t xml:space="preserve">пер. Крупской, как и в предыдущие годы, наблюдается высокий уровень загрязнения воздуха ТЧ10: доля дней со среднесуточными концентрациями ТЧ10 более ПДК составляла 23 %. Среднегодовая концентрация азота диоксида в районе дома № 10 по улице Первомайской превышала норматив ПДК </w:t>
      </w:r>
      <w:r w:rsidR="000E4921">
        <w:br/>
      </w:r>
      <w:r w:rsidRPr="00A75512">
        <w:t>в 2,0 раза,</w:t>
      </w:r>
      <w:r w:rsidR="00565B77">
        <w:t xml:space="preserve"> в районе</w:t>
      </w:r>
      <w:r w:rsidRPr="00A75512">
        <w:t xml:space="preserve"> ул. Каштановая, 5 – в 1,4 раза,</w:t>
      </w:r>
      <w:r w:rsidRPr="00A75512">
        <w:rPr>
          <w:b/>
        </w:rPr>
        <w:t xml:space="preserve"> </w:t>
      </w:r>
      <w:r w:rsidR="00565B77" w:rsidRPr="00565B77">
        <w:t>в районах</w:t>
      </w:r>
      <w:r w:rsidR="00565B77">
        <w:rPr>
          <w:b/>
        </w:rPr>
        <w:t xml:space="preserve"> </w:t>
      </w:r>
      <w:r w:rsidRPr="00A75512">
        <w:t>ул. Челюскинцев в районе дома №</w:t>
      </w:r>
      <w:r w:rsidR="000F786B">
        <w:t xml:space="preserve"> </w:t>
      </w:r>
      <w:r w:rsidRPr="00A75512">
        <w:t xml:space="preserve">45 и ул. Мовчанского, 4 – в 1,2 раза. В целом по городу среднегодовая концентрация азота диоксида превышала норматив ПДК </w:t>
      </w:r>
      <w:r w:rsidR="00565B77">
        <w:br/>
      </w:r>
      <w:r w:rsidRPr="00A75512">
        <w:t>в 1,5 раза;</w:t>
      </w:r>
    </w:p>
    <w:p w:rsidR="009B6654" w:rsidRPr="00A75512" w:rsidRDefault="009B6654" w:rsidP="009B6654">
      <w:pPr>
        <w:pStyle w:val="afff"/>
        <w:ind w:left="0" w:firstLine="709"/>
        <w:jc w:val="both"/>
        <w:rPr>
          <w:color w:val="000000"/>
        </w:rPr>
      </w:pPr>
      <w:r w:rsidRPr="00A75512">
        <w:t xml:space="preserve">- </w:t>
      </w:r>
      <w:r w:rsidRPr="00A75512">
        <w:rPr>
          <w:b/>
        </w:rPr>
        <w:t>в г. Жлобин – район ул. Пригородная, д. 12</w:t>
      </w:r>
      <w:r w:rsidRPr="00A75512">
        <w:t xml:space="preserve">. </w:t>
      </w:r>
      <w:r w:rsidRPr="00A75512">
        <w:rPr>
          <w:color w:val="000000"/>
        </w:rPr>
        <w:t xml:space="preserve">Среднегодовая концентрация </w:t>
      </w:r>
      <w:r w:rsidRPr="00A75512">
        <w:t xml:space="preserve">ТЧ2,5 </w:t>
      </w:r>
      <w:r w:rsidRPr="00A75512">
        <w:rPr>
          <w:color w:val="000000"/>
        </w:rPr>
        <w:t>составляла 1,6 ПДК, азота диоксида – 1,9 ПДК;</w:t>
      </w:r>
    </w:p>
    <w:p w:rsidR="009B6654" w:rsidRPr="00A75512" w:rsidRDefault="009B6654" w:rsidP="009B6654">
      <w:pPr>
        <w:pStyle w:val="afff"/>
        <w:ind w:left="0" w:firstLine="709"/>
        <w:jc w:val="both"/>
      </w:pPr>
      <w:r w:rsidRPr="00A75512">
        <w:rPr>
          <w:color w:val="000000"/>
        </w:rPr>
        <w:t xml:space="preserve">- </w:t>
      </w:r>
      <w:r w:rsidRPr="00A75512">
        <w:rPr>
          <w:b/>
          <w:color w:val="000000"/>
        </w:rPr>
        <w:t>в г. Новополоцк</w:t>
      </w:r>
      <w:r w:rsidRPr="00A75512">
        <w:rPr>
          <w:color w:val="000000"/>
        </w:rPr>
        <w:t xml:space="preserve"> – </w:t>
      </w:r>
      <w:r w:rsidRPr="00A75512">
        <w:rPr>
          <w:b/>
          <w:color w:val="000000"/>
        </w:rPr>
        <w:t>район административного здания по улице Молодежная, 49, корпус 1</w:t>
      </w:r>
      <w:r w:rsidRPr="00A75512">
        <w:rPr>
          <w:color w:val="000000"/>
        </w:rPr>
        <w:t xml:space="preserve">. </w:t>
      </w:r>
      <w:r w:rsidRPr="00A75512">
        <w:t>Среднегодовая концентрация серы диоксида превышала норматив ПДК в 1,4 раза.</w:t>
      </w:r>
    </w:p>
    <w:p w:rsidR="009B6654" w:rsidRPr="00A75512" w:rsidRDefault="009B6654" w:rsidP="009B6654">
      <w:pPr>
        <w:ind w:right="-1" w:firstLine="709"/>
        <w:jc w:val="both"/>
      </w:pPr>
      <w:r w:rsidRPr="00A75512">
        <w:t>Превышения по другим загрязняющим веществам носили эпизодический характер и фиксировались в основном при неблагоприятных метеорологических условиях.</w:t>
      </w:r>
    </w:p>
    <w:p w:rsidR="009B6654" w:rsidRPr="00A75512" w:rsidRDefault="009B6654" w:rsidP="009B6654">
      <w:pPr>
        <w:tabs>
          <w:tab w:val="left" w:pos="1134"/>
        </w:tabs>
        <w:ind w:right="-1" w:firstLine="709"/>
        <w:jc w:val="both"/>
      </w:pPr>
      <w:r w:rsidRPr="00A75512">
        <w:t>Следует отметить, что уровень загрязнения воздуха бенз(а)пиреном, летучими органическими соединениями, свинцом и кадмием на протяжении многих лет в большинстве городов сохраняется стабильно низким.</w:t>
      </w:r>
    </w:p>
    <w:p w:rsidR="00494F52" w:rsidRDefault="00EA4092" w:rsidP="00494F52">
      <w:pPr>
        <w:ind w:firstLine="709"/>
        <w:jc w:val="both"/>
        <w:rPr>
          <w:highlight w:val="yellow"/>
        </w:rPr>
      </w:pPr>
      <w:r w:rsidRPr="00CC6E27">
        <w:t>А</w:t>
      </w:r>
      <w:r w:rsidR="00494F52" w:rsidRPr="00CC6E27">
        <w:t xml:space="preserve">нализ данных по содержанию в воздухе углерод оксида и </w:t>
      </w:r>
      <w:r w:rsidRPr="00CC6E27">
        <w:br/>
      </w:r>
      <w:r w:rsidR="00494F52" w:rsidRPr="00CC6E27">
        <w:t xml:space="preserve">азота диоксида показал, что за пятилетний период отмечен рост концентраций углерод оксида в воздухе </w:t>
      </w:r>
      <w:r w:rsidR="00CC6E27">
        <w:t xml:space="preserve">гг. </w:t>
      </w:r>
      <w:r w:rsidR="00494F52" w:rsidRPr="00CC6E27">
        <w:t>Борисов, Брест</w:t>
      </w:r>
      <w:r w:rsidR="00CC6E27">
        <w:t xml:space="preserve"> и</w:t>
      </w:r>
      <w:r w:rsidR="00494F52" w:rsidRPr="00CC6E27">
        <w:t xml:space="preserve"> Пинск</w:t>
      </w:r>
      <w:r w:rsidR="00CC6E27" w:rsidRPr="00CC6E27">
        <w:t>.</w:t>
      </w:r>
      <w:r w:rsidR="00494F52" w:rsidRPr="00CC6E27">
        <w:t xml:space="preserve"> </w:t>
      </w:r>
      <w:r w:rsidRPr="00CC6E27">
        <w:t>Наблюдается</w:t>
      </w:r>
      <w:r>
        <w:t xml:space="preserve"> тенденция увеличения содержания </w:t>
      </w:r>
      <w:r w:rsidR="00494F52" w:rsidRPr="00EA4092">
        <w:t xml:space="preserve">азота диоксида в воздухе </w:t>
      </w:r>
      <w:r>
        <w:t>гг. Могилев, Жлобин, Гродно и Лида</w:t>
      </w:r>
      <w:r w:rsidR="00494F52" w:rsidRPr="00EA4092">
        <w:t xml:space="preserve">. </w:t>
      </w:r>
    </w:p>
    <w:p w:rsidR="00A03869" w:rsidRPr="00E56E53" w:rsidRDefault="00C9081B" w:rsidP="00A03869">
      <w:pPr>
        <w:ind w:firstLine="684"/>
        <w:jc w:val="both"/>
        <w:rPr>
          <w:bCs w:val="0"/>
          <w:highlight w:val="yellow"/>
        </w:rPr>
      </w:pPr>
      <w:r w:rsidRPr="00B164F8">
        <w:t>По сравнению с 201</w:t>
      </w:r>
      <w:r w:rsidR="00B164F8" w:rsidRPr="00B164F8">
        <w:t>7</w:t>
      </w:r>
      <w:r w:rsidRPr="00B164F8">
        <w:t xml:space="preserve"> г. содержание сероводорода в воздухе </w:t>
      </w:r>
      <w:r w:rsidR="00B164F8" w:rsidRPr="00B164F8">
        <w:t xml:space="preserve">гг. </w:t>
      </w:r>
      <w:r w:rsidRPr="00B164F8">
        <w:t>Полоцк</w:t>
      </w:r>
      <w:r w:rsidR="00B164F8" w:rsidRPr="00B164F8">
        <w:t>, Новополоцк и Мозырь с</w:t>
      </w:r>
      <w:r w:rsidRPr="00B164F8">
        <w:t xml:space="preserve">низилось на </w:t>
      </w:r>
      <w:r w:rsidR="00B164F8" w:rsidRPr="00B164F8">
        <w:t>4</w:t>
      </w:r>
      <w:r w:rsidRPr="00B164F8">
        <w:t>6</w:t>
      </w:r>
      <w:r w:rsidR="00B164F8" w:rsidRPr="00B164F8">
        <w:t xml:space="preserve"> – 50</w:t>
      </w:r>
      <w:r w:rsidRPr="00B164F8">
        <w:t xml:space="preserve"> </w:t>
      </w:r>
      <w:r w:rsidRPr="00457F26">
        <w:t>%</w:t>
      </w:r>
      <w:r w:rsidR="00B164F8" w:rsidRPr="00457F26">
        <w:t xml:space="preserve">. </w:t>
      </w:r>
      <w:r w:rsidRPr="00457F26">
        <w:t xml:space="preserve">Наблюдается тенденция снижения среднегодовых концентраций фенола в воздухе </w:t>
      </w:r>
      <w:r w:rsidR="00457F26">
        <w:t xml:space="preserve">гг. Минск, Гомель, </w:t>
      </w:r>
      <w:r w:rsidRPr="00457F26">
        <w:t>Могилев, Новополоцк</w:t>
      </w:r>
      <w:r w:rsidR="00457F26">
        <w:t xml:space="preserve">, </w:t>
      </w:r>
      <w:r w:rsidRPr="00457F26">
        <w:t>Полоцк</w:t>
      </w:r>
      <w:r w:rsidR="00457F26" w:rsidRPr="00457F26">
        <w:t xml:space="preserve"> и Пинск</w:t>
      </w:r>
      <w:r w:rsidRPr="00457F26">
        <w:t xml:space="preserve">. Уровень загрязнения воздуха сероуглеродом в </w:t>
      </w:r>
      <w:r w:rsidR="00457F26" w:rsidRPr="00457F26">
        <w:t xml:space="preserve">г. </w:t>
      </w:r>
      <w:r w:rsidRPr="00457F26">
        <w:t>Могилев существенно снизился. В свою очередь</w:t>
      </w:r>
      <w:r w:rsidR="00457F26" w:rsidRPr="00457F26">
        <w:t>,</w:t>
      </w:r>
      <w:r w:rsidRPr="00457F26">
        <w:t xml:space="preserve"> в </w:t>
      </w:r>
      <w:r w:rsidR="00457F26" w:rsidRPr="00457F26">
        <w:br/>
        <w:t xml:space="preserve">гг. </w:t>
      </w:r>
      <w:r w:rsidRPr="00457F26">
        <w:t xml:space="preserve">Бобруйск, Витебск, Гродно, </w:t>
      </w:r>
      <w:r w:rsidR="00457F26" w:rsidRPr="00457F26">
        <w:t xml:space="preserve">Могилев, </w:t>
      </w:r>
      <w:r w:rsidRPr="00457F26">
        <w:t xml:space="preserve">Новополоцк </w:t>
      </w:r>
      <w:r w:rsidR="00457F26" w:rsidRPr="00457F26">
        <w:t>и Полоцк</w:t>
      </w:r>
      <w:r w:rsidRPr="00457F26">
        <w:t xml:space="preserve"> отмечено увеличение уровня загрязнения воздуха аммиаком.</w:t>
      </w:r>
      <w:r w:rsidR="00457F26">
        <w:t xml:space="preserve"> В г. Могилев </w:t>
      </w:r>
      <w:r w:rsidR="00A03869">
        <w:t xml:space="preserve">в 2021 г. отмечено увеличение содержания в воздухе метанола. </w:t>
      </w:r>
    </w:p>
    <w:p w:rsidR="00F95690" w:rsidRPr="00C44095" w:rsidRDefault="00F95690" w:rsidP="00F95690">
      <w:pPr>
        <w:ind w:firstLine="684"/>
        <w:jc w:val="both"/>
        <w:rPr>
          <w:highlight w:val="yellow"/>
        </w:rPr>
      </w:pPr>
      <w:r>
        <w:t>В 2021 г.</w:t>
      </w:r>
      <w:r w:rsidRPr="00B97E6D">
        <w:t xml:space="preserve"> минерализация атмосферных осадков в гг. Новогрудок</w:t>
      </w:r>
      <w:r>
        <w:t>,</w:t>
      </w:r>
      <w:r w:rsidRPr="00B97E6D">
        <w:t xml:space="preserve"> Барановичи</w:t>
      </w:r>
      <w:r>
        <w:t>,</w:t>
      </w:r>
      <w:r w:rsidRPr="00B97E6D">
        <w:t xml:space="preserve"> Лида и Гомель </w:t>
      </w:r>
      <w:r>
        <w:t>снизилась</w:t>
      </w:r>
      <w:r w:rsidRPr="00B97E6D">
        <w:t xml:space="preserve">. Увеличение минерализации осадков </w:t>
      </w:r>
      <w:r>
        <w:t xml:space="preserve">наблюдалось </w:t>
      </w:r>
      <w:r w:rsidRPr="00B97E6D">
        <w:t xml:space="preserve">в </w:t>
      </w:r>
      <w:r>
        <w:t xml:space="preserve">гг. Гродно, Минск, Пружаны, </w:t>
      </w:r>
      <w:r w:rsidRPr="00B97E6D">
        <w:t>Брест</w:t>
      </w:r>
      <w:r>
        <w:t xml:space="preserve"> и к.п. </w:t>
      </w:r>
      <w:r w:rsidRPr="00B97E6D">
        <w:t xml:space="preserve">Нарочь. </w:t>
      </w:r>
      <w:r w:rsidRPr="000C08DA">
        <w:t>В других пунктах наблюдений существенного снижения/увеличения минерализации осадков не отмечено</w:t>
      </w:r>
      <w:r>
        <w:t>. О</w:t>
      </w:r>
      <w:r w:rsidRPr="00045160">
        <w:t>садки гидрокарбонатного типа отмече</w:t>
      </w:r>
      <w:r>
        <w:t>ны на 78 % пунктов наблюдений, в</w:t>
      </w:r>
      <w:r w:rsidRPr="00045160">
        <w:t xml:space="preserve"> гг. Березино, Гродно, Пинск и Пружаны вклад </w:t>
      </w:r>
      <w:r w:rsidRPr="00045160">
        <w:lastRenderedPageBreak/>
        <w:t>гидрокарбонатов в общую минерализацию был наибольшим</w:t>
      </w:r>
      <w:r>
        <w:t>, м</w:t>
      </w:r>
      <w:r w:rsidRPr="007A1C17">
        <w:t>аксимальный вклад нитратов в общую минерализацию атмосферных осадков характерен для гг. Гомель, Лида, Новогрудок и к.п. Нарочь</w:t>
      </w:r>
      <w:r>
        <w:t xml:space="preserve">. </w:t>
      </w:r>
      <w:r w:rsidRPr="007A1C17">
        <w:t xml:space="preserve">В химическом составе атмосферных осадков </w:t>
      </w:r>
      <w:r>
        <w:t>незначительно</w:t>
      </w:r>
      <w:r w:rsidRPr="007A1C17">
        <w:t xml:space="preserve"> снизилась доля </w:t>
      </w:r>
      <w:r>
        <w:t>сульфатов. Д</w:t>
      </w:r>
      <w:r w:rsidRPr="007A1C17">
        <w:t xml:space="preserve">ля большинства пунктов наблюдений характерны выпадения нейтральных осадков. Наибольшая повторяемость (10 %) выпадений слабокислых </w:t>
      </w:r>
      <w:r w:rsidRPr="00A76767">
        <w:t xml:space="preserve">осадков характерна для </w:t>
      </w:r>
      <w:r>
        <w:t xml:space="preserve">г. </w:t>
      </w:r>
      <w:r w:rsidRPr="00A76767">
        <w:t>Мозыр</w:t>
      </w:r>
      <w:r>
        <w:t>ь</w:t>
      </w:r>
      <w:r w:rsidRPr="00A76767">
        <w:t xml:space="preserve"> и СФМ</w:t>
      </w:r>
      <w:r>
        <w:t xml:space="preserve"> в Березинском</w:t>
      </w:r>
      <w:r w:rsidRPr="00A76767">
        <w:t xml:space="preserve"> заповедник</w:t>
      </w:r>
      <w:r>
        <w:t>е</w:t>
      </w:r>
      <w:r w:rsidRPr="00A76767">
        <w:t xml:space="preserve">, слабощелочных осадков – для </w:t>
      </w:r>
      <w:r>
        <w:t xml:space="preserve">г. </w:t>
      </w:r>
      <w:r w:rsidRPr="00A76767">
        <w:t xml:space="preserve">Могилев (20 %). </w:t>
      </w:r>
    </w:p>
    <w:p w:rsidR="000901A0" w:rsidRPr="000901A0" w:rsidRDefault="000901A0" w:rsidP="000901A0">
      <w:pPr>
        <w:pStyle w:val="31"/>
        <w:ind w:firstLine="708"/>
        <w:rPr>
          <w:i w:val="0"/>
        </w:rPr>
      </w:pPr>
      <w:r w:rsidRPr="000901A0">
        <w:rPr>
          <w:i w:val="0"/>
        </w:rPr>
        <w:t>Радиационная обстановка на территории республики оставалась стабильной: измерения МД, проведенные в 2021 г., не выявили ни одного случая превышения МД над установившимися многолетними значениями. Как и прежде, уровни МД, превышающие доаварийные значения, зарегистрированы в пунктах наблюдений городов Брагин и Славгород, находящихся в зонах радиоактивного загрязнения. На остальных пунктах наблюдений МД не превышала уровень естественного радиационного фона (до 0,20 мкЗв/ч).</w:t>
      </w:r>
    </w:p>
    <w:p w:rsidR="000901A0" w:rsidRPr="000901A0" w:rsidRDefault="000901A0" w:rsidP="000901A0">
      <w:pPr>
        <w:pStyle w:val="31"/>
        <w:rPr>
          <w:i w:val="0"/>
        </w:rPr>
      </w:pPr>
      <w:r w:rsidRPr="000901A0">
        <w:rPr>
          <w:i w:val="0"/>
        </w:rPr>
        <w:t xml:space="preserve">В пробах радиоактивных аэрозолей и выпадений из атмосферы, отобранных в зонах воздействия работающих АЭС, расположенных на территории сопредельных государств, а также в районе размещения Белорусской АЭС, короткоживущих изотопов и, в первую очередь йода-131, не обнаружено. Уровни суммарной бета-активности и содержание цезия-137 в атмосферном воздухе соответствовали установившимся многолетним значениям. </w:t>
      </w:r>
    </w:p>
    <w:p w:rsidR="000901A0" w:rsidRPr="000901A0" w:rsidRDefault="000901A0" w:rsidP="000901A0">
      <w:pPr>
        <w:pStyle w:val="31"/>
        <w:rPr>
          <w:i w:val="0"/>
        </w:rPr>
      </w:pPr>
      <w:r w:rsidRPr="000901A0">
        <w:rPr>
          <w:i w:val="0"/>
        </w:rPr>
        <w:t xml:space="preserve">Активности естественных радионуклидов в приземном слое атмосферы соответствовали средним многолетним значениям. </w:t>
      </w:r>
    </w:p>
    <w:p w:rsidR="000901A0" w:rsidRPr="000901A0" w:rsidRDefault="000901A0" w:rsidP="000901A0">
      <w:pPr>
        <w:pStyle w:val="31"/>
        <w:rPr>
          <w:i w:val="0"/>
        </w:rPr>
      </w:pPr>
      <w:r w:rsidRPr="000901A0">
        <w:rPr>
          <w:i w:val="0"/>
        </w:rPr>
        <w:t xml:space="preserve">Уровни радиоактивного загрязнения атмосферного воздуха, зафиксированные в 2021 г., были значительно ниже </w:t>
      </w:r>
      <w:r w:rsidR="00E5068A" w:rsidRPr="000901A0">
        <w:rPr>
          <w:i w:val="0"/>
        </w:rPr>
        <w:t>уровней радиационного воздействия, являющихся критериями радиационной безопасности</w:t>
      </w:r>
      <w:r w:rsidR="00E5068A">
        <w:rPr>
          <w:i w:val="0"/>
        </w:rPr>
        <w:t>, которые</w:t>
      </w:r>
      <w:r w:rsidR="00E5068A" w:rsidRPr="000901A0">
        <w:rPr>
          <w:i w:val="0"/>
        </w:rPr>
        <w:t xml:space="preserve"> </w:t>
      </w:r>
      <w:r w:rsidRPr="000901A0">
        <w:rPr>
          <w:i w:val="0"/>
        </w:rPr>
        <w:t xml:space="preserve">установлены в гигиеническом нормативе «Критерии радиационного воздействия», утвержденном постановлением Министерства здравоохранения Республики Беларусь от 28.12.2012 № 213. </w:t>
      </w:r>
    </w:p>
    <w:p w:rsidR="000901A0" w:rsidRPr="000901A0" w:rsidRDefault="000901A0" w:rsidP="000901A0">
      <w:pPr>
        <w:pStyle w:val="31"/>
        <w:rPr>
          <w:i w:val="0"/>
        </w:rPr>
      </w:pPr>
      <w:r w:rsidRPr="000901A0">
        <w:rPr>
          <w:i w:val="0"/>
        </w:rPr>
        <w:t>Данные радиационного мониторинга атмосферного воздуха, подтвержденные данными автоматизированных систем контроля радиационной обстановки в районе размещения Белорусской АЭС, свидетельствуют о том, что запуск в ноябре 2020 г. первого блока Белорусской АЭС не оказал негативного влияния на радиационную обстановку окружающей среды.</w:t>
      </w:r>
    </w:p>
    <w:p w:rsidR="00211E6F" w:rsidRPr="00F11488" w:rsidRDefault="002B03CE" w:rsidP="00410819">
      <w:pPr>
        <w:ind w:firstLine="708"/>
        <w:jc w:val="both"/>
        <w:rPr>
          <w:i/>
        </w:rPr>
      </w:pPr>
      <w:r w:rsidRPr="00986834">
        <w:t>Результаты выполненного анализа данных наблюдений и выводы о «проблемных» районах в городах, основных тенденциях изменения уровня загрязнения воздуха являются важным элементом информационной поддержки принятия решений. Информация о динамике и фактических уровнях загрязнения воздуха позволяет использовать эти данные также для оценки эффективности осуществления природоохранных мероприятий с учетом тенденций происходящих изменений.</w:t>
      </w:r>
      <w:r w:rsidR="002B1E47" w:rsidRPr="00986834">
        <w:t xml:space="preserve"> Информация о рассчитанных индексах качества атмосферного воздуха и достижении предельных значений </w:t>
      </w:r>
      <w:r w:rsidR="00B60FAF" w:rsidRPr="00986834">
        <w:rPr>
          <w:color w:val="000000"/>
          <w:lang w:bidi="ru-RU"/>
        </w:rPr>
        <w:t>концентраций загрязняющих веществ</w:t>
      </w:r>
      <w:r w:rsidR="002B1E47" w:rsidRPr="00986834">
        <w:t xml:space="preserve"> позволит при</w:t>
      </w:r>
      <w:r w:rsidR="002B6256" w:rsidRPr="00986834">
        <w:t>н</w:t>
      </w:r>
      <w:r w:rsidR="002B1E47" w:rsidRPr="00986834">
        <w:t xml:space="preserve">ять решение о </w:t>
      </w:r>
      <w:r w:rsidR="002B1E47" w:rsidRPr="00986834">
        <w:lastRenderedPageBreak/>
        <w:t>необходимости разработки мероприятий, направленных на снижение антропогенной нагрузки.</w:t>
      </w:r>
      <w:r w:rsidR="002B1E47" w:rsidRPr="00283C83">
        <w:t xml:space="preserve"> </w:t>
      </w:r>
    </w:p>
    <w:sectPr w:rsidR="00211E6F" w:rsidRPr="00F11488" w:rsidSect="00592EDC">
      <w:headerReference w:type="even" r:id="rId14"/>
      <w:headerReference w:type="default" r:id="rId15"/>
      <w:headerReference w:type="first" r:id="rId16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95" w:rsidRDefault="003A6C95">
      <w:r>
        <w:separator/>
      </w:r>
    </w:p>
  </w:endnote>
  <w:endnote w:type="continuationSeparator" w:id="0">
    <w:p w:rsidR="003A6C95" w:rsidRDefault="003A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5020503060202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C9" w:rsidRDefault="007374C9" w:rsidP="009F62F8">
    <w:pPr>
      <w:pStyle w:val="af1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74C9" w:rsidRDefault="007374C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C9" w:rsidRDefault="007374C9" w:rsidP="009F62F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95" w:rsidRDefault="003A6C95">
      <w:r>
        <w:separator/>
      </w:r>
    </w:p>
  </w:footnote>
  <w:footnote w:type="continuationSeparator" w:id="0">
    <w:p w:rsidR="003A6C95" w:rsidRDefault="003A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C9" w:rsidRDefault="007374C9" w:rsidP="009F62F8">
    <w:pPr>
      <w:pStyle w:val="aa"/>
      <w:framePr w:wrap="around" w:vAnchor="text" w:hAnchor="margin" w:xAlign="right" w:y="1"/>
      <w:rPr>
        <w:rStyle w:val="ac"/>
        <w:sz w:val="19"/>
        <w:szCs w:val="19"/>
      </w:rPr>
    </w:pPr>
    <w:r>
      <w:rPr>
        <w:rStyle w:val="ac"/>
        <w:sz w:val="19"/>
        <w:szCs w:val="19"/>
      </w:rPr>
      <w:fldChar w:fldCharType="begin"/>
    </w:r>
    <w:r>
      <w:rPr>
        <w:rStyle w:val="ac"/>
        <w:sz w:val="19"/>
        <w:szCs w:val="19"/>
      </w:rPr>
      <w:instrText xml:space="preserve">PAGE  </w:instrText>
    </w:r>
    <w:r>
      <w:rPr>
        <w:rStyle w:val="ac"/>
        <w:sz w:val="19"/>
        <w:szCs w:val="19"/>
      </w:rPr>
      <w:fldChar w:fldCharType="separate"/>
    </w:r>
    <w:r>
      <w:rPr>
        <w:rStyle w:val="ac"/>
        <w:noProof/>
        <w:sz w:val="19"/>
        <w:szCs w:val="19"/>
      </w:rPr>
      <w:t>97</w:t>
    </w:r>
    <w:r>
      <w:rPr>
        <w:rStyle w:val="ac"/>
        <w:sz w:val="19"/>
        <w:szCs w:val="19"/>
      </w:rPr>
      <w:fldChar w:fldCharType="end"/>
    </w:r>
  </w:p>
  <w:p w:rsidR="007374C9" w:rsidRDefault="007374C9">
    <w:pPr>
      <w:pStyle w:val="aa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48878"/>
      <w:docPartObj>
        <w:docPartGallery w:val="Page Numbers (Top of Page)"/>
        <w:docPartUnique/>
      </w:docPartObj>
    </w:sdtPr>
    <w:sdtEndPr/>
    <w:sdtContent>
      <w:p w:rsidR="007374C9" w:rsidRDefault="007374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C9" w:rsidRDefault="007374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74C9" w:rsidRDefault="007374C9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102693"/>
      <w:docPartObj>
        <w:docPartGallery w:val="Page Numbers (Top of Page)"/>
        <w:docPartUnique/>
      </w:docPartObj>
    </w:sdtPr>
    <w:sdtEndPr/>
    <w:sdtContent>
      <w:p w:rsidR="007374C9" w:rsidRDefault="007374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C4">
          <w:rPr>
            <w:noProof/>
          </w:rPr>
          <w:t>61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11827"/>
      <w:docPartObj>
        <w:docPartGallery w:val="Page Numbers (Top of Page)"/>
        <w:docPartUnique/>
      </w:docPartObj>
    </w:sdtPr>
    <w:sdtEndPr/>
    <w:sdtContent>
      <w:p w:rsidR="007374C9" w:rsidRDefault="007374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>
    <w:nsid w:val="FFFFFF7C"/>
    <w:multiLevelType w:val="singleLevel"/>
    <w:tmpl w:val="E7066B0A"/>
    <w:lvl w:ilvl="0">
      <w:start w:val="1"/>
      <w:numFmt w:val="decimal"/>
      <w:lvlText w:val="%1."/>
      <w:lvlJc w:val="left"/>
      <w:pPr>
        <w:tabs>
          <w:tab w:val="num" w:pos="2049"/>
        </w:tabs>
        <w:ind w:left="2049" w:hanging="360"/>
      </w:pPr>
    </w:lvl>
  </w:abstractNum>
  <w:abstractNum w:abstractNumId="1">
    <w:nsid w:val="FFFFFF7D"/>
    <w:multiLevelType w:val="singleLevel"/>
    <w:tmpl w:val="DED40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B60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82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5C6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6A0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E3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8E7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B4C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C64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E4DF4"/>
    <w:multiLevelType w:val="hybridMultilevel"/>
    <w:tmpl w:val="9B6E6C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470B6"/>
    <w:multiLevelType w:val="hybridMultilevel"/>
    <w:tmpl w:val="AB8477E4"/>
    <w:lvl w:ilvl="0" w:tplc="DAACA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674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EF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833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CB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45F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64C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8F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87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22C5BC2"/>
    <w:multiLevelType w:val="multilevel"/>
    <w:tmpl w:val="5FD4C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197433BA"/>
    <w:multiLevelType w:val="hybridMultilevel"/>
    <w:tmpl w:val="8CB6944C"/>
    <w:lvl w:ilvl="0" w:tplc="19AC241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331B53"/>
    <w:multiLevelType w:val="multilevel"/>
    <w:tmpl w:val="5FD4C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30351F4E"/>
    <w:multiLevelType w:val="hybridMultilevel"/>
    <w:tmpl w:val="9A483414"/>
    <w:lvl w:ilvl="0" w:tplc="F7E6D4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00E92"/>
    <w:multiLevelType w:val="hybridMultilevel"/>
    <w:tmpl w:val="0DE8D078"/>
    <w:lvl w:ilvl="0" w:tplc="3EC0DC2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D41387"/>
    <w:multiLevelType w:val="multilevel"/>
    <w:tmpl w:val="5FD4C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431F4D57"/>
    <w:multiLevelType w:val="hybridMultilevel"/>
    <w:tmpl w:val="01CE9EA8"/>
    <w:lvl w:ilvl="0" w:tplc="391AE27A">
      <w:start w:val="3"/>
      <w:numFmt w:val="decimal"/>
      <w:lvlText w:val="%1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A21200"/>
    <w:multiLevelType w:val="hybridMultilevel"/>
    <w:tmpl w:val="712AD6DC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10A289F"/>
    <w:multiLevelType w:val="multilevel"/>
    <w:tmpl w:val="5FD4C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>
    <w:nsid w:val="528747C5"/>
    <w:multiLevelType w:val="multilevel"/>
    <w:tmpl w:val="0372757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48069B8"/>
    <w:multiLevelType w:val="hybridMultilevel"/>
    <w:tmpl w:val="058E6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AB2346"/>
    <w:multiLevelType w:val="hybridMultilevel"/>
    <w:tmpl w:val="1D48D1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22069"/>
    <w:multiLevelType w:val="hybridMultilevel"/>
    <w:tmpl w:val="24240514"/>
    <w:lvl w:ilvl="0" w:tplc="B66268B6">
      <w:start w:val="1"/>
      <w:numFmt w:val="bullet"/>
      <w:lvlText w:val=""/>
      <w:lvlJc w:val="left"/>
      <w:pPr>
        <w:tabs>
          <w:tab w:val="num" w:pos="2550"/>
        </w:tabs>
        <w:ind w:left="2550" w:hanging="127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45"/>
        </w:tabs>
        <w:ind w:left="-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125"/>
        </w:tabs>
        <w:ind w:left="-1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05"/>
        </w:tabs>
        <w:ind w:left="-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</w:abstractNum>
  <w:abstractNum w:abstractNumId="25">
    <w:nsid w:val="60D93FDD"/>
    <w:multiLevelType w:val="hybridMultilevel"/>
    <w:tmpl w:val="333C1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B6E3F"/>
    <w:multiLevelType w:val="multilevel"/>
    <w:tmpl w:val="25BAB61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74CC789F"/>
    <w:multiLevelType w:val="hybridMultilevel"/>
    <w:tmpl w:val="47D4E6EC"/>
    <w:lvl w:ilvl="0" w:tplc="A8543B52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E6302DD"/>
    <w:multiLevelType w:val="hybridMultilevel"/>
    <w:tmpl w:val="C5B42A2C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5039F"/>
    <w:multiLevelType w:val="hybridMultilevel"/>
    <w:tmpl w:val="F18657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0"/>
  </w:num>
  <w:num w:numId="5">
    <w:abstractNumId w:val="26"/>
    <w:lvlOverride w:ilvl="0">
      <w:startOverride w:val="2"/>
    </w:lvlOverride>
  </w:num>
  <w:num w:numId="6">
    <w:abstractNumId w:val="14"/>
  </w:num>
  <w:num w:numId="7">
    <w:abstractNumId w:val="21"/>
  </w:num>
  <w:num w:numId="8">
    <w:abstractNumId w:val="26"/>
  </w:num>
  <w:num w:numId="9">
    <w:abstractNumId w:val="26"/>
    <w:lvlOverride w:ilvl="0">
      <w:startOverride w:val="3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29"/>
  </w:num>
  <w:num w:numId="23">
    <w:abstractNumId w:val="15"/>
  </w:num>
  <w:num w:numId="24">
    <w:abstractNumId w:val="20"/>
  </w:num>
  <w:num w:numId="25">
    <w:abstractNumId w:val="17"/>
  </w:num>
  <w:num w:numId="26">
    <w:abstractNumId w:val="12"/>
  </w:num>
  <w:num w:numId="27">
    <w:abstractNumId w:val="28"/>
  </w:num>
  <w:num w:numId="28">
    <w:abstractNumId w:val="18"/>
  </w:num>
  <w:num w:numId="29">
    <w:abstractNumId w:val="25"/>
  </w:num>
  <w:num w:numId="30">
    <w:abstractNumId w:val="23"/>
  </w:num>
  <w:num w:numId="31">
    <w:abstractNumId w:val="27"/>
  </w:num>
  <w:num w:numId="3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14"/>
    <w:rsid w:val="00000E42"/>
    <w:rsid w:val="000013AC"/>
    <w:rsid w:val="00001466"/>
    <w:rsid w:val="000014B6"/>
    <w:rsid w:val="00001A48"/>
    <w:rsid w:val="00001AC5"/>
    <w:rsid w:val="00001C82"/>
    <w:rsid w:val="00001D05"/>
    <w:rsid w:val="00001E63"/>
    <w:rsid w:val="000023AE"/>
    <w:rsid w:val="0000246B"/>
    <w:rsid w:val="00002470"/>
    <w:rsid w:val="000026B3"/>
    <w:rsid w:val="000026DC"/>
    <w:rsid w:val="00002B81"/>
    <w:rsid w:val="00002F65"/>
    <w:rsid w:val="00003326"/>
    <w:rsid w:val="000034C4"/>
    <w:rsid w:val="00003B89"/>
    <w:rsid w:val="00003D51"/>
    <w:rsid w:val="00003E4D"/>
    <w:rsid w:val="00003FE1"/>
    <w:rsid w:val="0000401F"/>
    <w:rsid w:val="000041DE"/>
    <w:rsid w:val="000044ED"/>
    <w:rsid w:val="000045F6"/>
    <w:rsid w:val="00004C4F"/>
    <w:rsid w:val="00004CAF"/>
    <w:rsid w:val="00004CB5"/>
    <w:rsid w:val="0000517F"/>
    <w:rsid w:val="0000520D"/>
    <w:rsid w:val="0000534F"/>
    <w:rsid w:val="00005384"/>
    <w:rsid w:val="00005421"/>
    <w:rsid w:val="00005E54"/>
    <w:rsid w:val="00006339"/>
    <w:rsid w:val="00006387"/>
    <w:rsid w:val="00006771"/>
    <w:rsid w:val="00006EAF"/>
    <w:rsid w:val="000071F7"/>
    <w:rsid w:val="00007442"/>
    <w:rsid w:val="0000749B"/>
    <w:rsid w:val="00007565"/>
    <w:rsid w:val="000077C8"/>
    <w:rsid w:val="00007F33"/>
    <w:rsid w:val="000106C9"/>
    <w:rsid w:val="0001077D"/>
    <w:rsid w:val="000107BD"/>
    <w:rsid w:val="0001170B"/>
    <w:rsid w:val="00011A58"/>
    <w:rsid w:val="00011DF7"/>
    <w:rsid w:val="00012591"/>
    <w:rsid w:val="00012759"/>
    <w:rsid w:val="00012A1B"/>
    <w:rsid w:val="00012A46"/>
    <w:rsid w:val="00012C0C"/>
    <w:rsid w:val="00013109"/>
    <w:rsid w:val="00013563"/>
    <w:rsid w:val="000138E5"/>
    <w:rsid w:val="0001391E"/>
    <w:rsid w:val="00013C98"/>
    <w:rsid w:val="00013D33"/>
    <w:rsid w:val="00013E28"/>
    <w:rsid w:val="0001403F"/>
    <w:rsid w:val="000141FE"/>
    <w:rsid w:val="00014251"/>
    <w:rsid w:val="00014C51"/>
    <w:rsid w:val="00015267"/>
    <w:rsid w:val="00015542"/>
    <w:rsid w:val="000156D3"/>
    <w:rsid w:val="0001572B"/>
    <w:rsid w:val="00015845"/>
    <w:rsid w:val="00015B54"/>
    <w:rsid w:val="00015C08"/>
    <w:rsid w:val="00015C2F"/>
    <w:rsid w:val="00015F67"/>
    <w:rsid w:val="000165FC"/>
    <w:rsid w:val="000168FA"/>
    <w:rsid w:val="00016911"/>
    <w:rsid w:val="00016B5C"/>
    <w:rsid w:val="00016BEB"/>
    <w:rsid w:val="00016F6A"/>
    <w:rsid w:val="00017CEF"/>
    <w:rsid w:val="000201EB"/>
    <w:rsid w:val="00020249"/>
    <w:rsid w:val="000206D0"/>
    <w:rsid w:val="00020895"/>
    <w:rsid w:val="00020C9E"/>
    <w:rsid w:val="00020E7C"/>
    <w:rsid w:val="00021480"/>
    <w:rsid w:val="0002158B"/>
    <w:rsid w:val="000216D7"/>
    <w:rsid w:val="000218B2"/>
    <w:rsid w:val="00021B0A"/>
    <w:rsid w:val="00022315"/>
    <w:rsid w:val="00022501"/>
    <w:rsid w:val="0002281D"/>
    <w:rsid w:val="000229F7"/>
    <w:rsid w:val="00022B83"/>
    <w:rsid w:val="00023146"/>
    <w:rsid w:val="0002320E"/>
    <w:rsid w:val="00023692"/>
    <w:rsid w:val="000241DF"/>
    <w:rsid w:val="0002454E"/>
    <w:rsid w:val="000249FD"/>
    <w:rsid w:val="00025067"/>
    <w:rsid w:val="00025145"/>
    <w:rsid w:val="000257EB"/>
    <w:rsid w:val="00025E7E"/>
    <w:rsid w:val="000261AC"/>
    <w:rsid w:val="00026225"/>
    <w:rsid w:val="000269ED"/>
    <w:rsid w:val="000269FB"/>
    <w:rsid w:val="00027353"/>
    <w:rsid w:val="00027799"/>
    <w:rsid w:val="00027CA3"/>
    <w:rsid w:val="00030438"/>
    <w:rsid w:val="00030B55"/>
    <w:rsid w:val="00030F53"/>
    <w:rsid w:val="00031D85"/>
    <w:rsid w:val="00031DA1"/>
    <w:rsid w:val="00031E06"/>
    <w:rsid w:val="00032102"/>
    <w:rsid w:val="000321DB"/>
    <w:rsid w:val="00032978"/>
    <w:rsid w:val="0003318E"/>
    <w:rsid w:val="000332AA"/>
    <w:rsid w:val="000335A3"/>
    <w:rsid w:val="00033956"/>
    <w:rsid w:val="00033D23"/>
    <w:rsid w:val="00033D54"/>
    <w:rsid w:val="00034337"/>
    <w:rsid w:val="0003483A"/>
    <w:rsid w:val="0003497A"/>
    <w:rsid w:val="00034EA3"/>
    <w:rsid w:val="00035E62"/>
    <w:rsid w:val="0003612E"/>
    <w:rsid w:val="00036234"/>
    <w:rsid w:val="0003647F"/>
    <w:rsid w:val="00036660"/>
    <w:rsid w:val="00036A07"/>
    <w:rsid w:val="00036A1E"/>
    <w:rsid w:val="00036AEC"/>
    <w:rsid w:val="00036F67"/>
    <w:rsid w:val="00037306"/>
    <w:rsid w:val="00037364"/>
    <w:rsid w:val="000373AF"/>
    <w:rsid w:val="000375E5"/>
    <w:rsid w:val="0003763F"/>
    <w:rsid w:val="0003793E"/>
    <w:rsid w:val="00037EDF"/>
    <w:rsid w:val="0004006C"/>
    <w:rsid w:val="00040D31"/>
    <w:rsid w:val="000411CA"/>
    <w:rsid w:val="000411EE"/>
    <w:rsid w:val="0004172A"/>
    <w:rsid w:val="000417AE"/>
    <w:rsid w:val="00041808"/>
    <w:rsid w:val="0004193E"/>
    <w:rsid w:val="00041A05"/>
    <w:rsid w:val="00041F5B"/>
    <w:rsid w:val="000422D1"/>
    <w:rsid w:val="000428DE"/>
    <w:rsid w:val="00042E43"/>
    <w:rsid w:val="00042F41"/>
    <w:rsid w:val="000432F7"/>
    <w:rsid w:val="00043707"/>
    <w:rsid w:val="00043EE1"/>
    <w:rsid w:val="00043EE5"/>
    <w:rsid w:val="00044035"/>
    <w:rsid w:val="000447B9"/>
    <w:rsid w:val="00044A57"/>
    <w:rsid w:val="00044F37"/>
    <w:rsid w:val="000453DB"/>
    <w:rsid w:val="000457A1"/>
    <w:rsid w:val="00045EB3"/>
    <w:rsid w:val="00045FB3"/>
    <w:rsid w:val="00046289"/>
    <w:rsid w:val="00046442"/>
    <w:rsid w:val="000464D3"/>
    <w:rsid w:val="0004663E"/>
    <w:rsid w:val="000469BD"/>
    <w:rsid w:val="00046F91"/>
    <w:rsid w:val="0004759D"/>
    <w:rsid w:val="0004764F"/>
    <w:rsid w:val="0004777B"/>
    <w:rsid w:val="00047859"/>
    <w:rsid w:val="000505D5"/>
    <w:rsid w:val="00050832"/>
    <w:rsid w:val="000508F1"/>
    <w:rsid w:val="000509AB"/>
    <w:rsid w:val="00051003"/>
    <w:rsid w:val="000510D6"/>
    <w:rsid w:val="000511B3"/>
    <w:rsid w:val="000516D9"/>
    <w:rsid w:val="0005219F"/>
    <w:rsid w:val="0005241B"/>
    <w:rsid w:val="00052443"/>
    <w:rsid w:val="0005263E"/>
    <w:rsid w:val="0005279A"/>
    <w:rsid w:val="0005312A"/>
    <w:rsid w:val="00053261"/>
    <w:rsid w:val="000538FB"/>
    <w:rsid w:val="0005405B"/>
    <w:rsid w:val="00054C85"/>
    <w:rsid w:val="0005508F"/>
    <w:rsid w:val="000550E6"/>
    <w:rsid w:val="00055745"/>
    <w:rsid w:val="0005588B"/>
    <w:rsid w:val="00055CA8"/>
    <w:rsid w:val="00056215"/>
    <w:rsid w:val="000566CA"/>
    <w:rsid w:val="0005694A"/>
    <w:rsid w:val="0005699F"/>
    <w:rsid w:val="000569C6"/>
    <w:rsid w:val="00056AF6"/>
    <w:rsid w:val="00056C4B"/>
    <w:rsid w:val="00056DB2"/>
    <w:rsid w:val="00056F4C"/>
    <w:rsid w:val="00057144"/>
    <w:rsid w:val="00057156"/>
    <w:rsid w:val="00057178"/>
    <w:rsid w:val="000573D3"/>
    <w:rsid w:val="00057444"/>
    <w:rsid w:val="000575DB"/>
    <w:rsid w:val="00057A9B"/>
    <w:rsid w:val="00057D6C"/>
    <w:rsid w:val="0006004A"/>
    <w:rsid w:val="00060157"/>
    <w:rsid w:val="00060590"/>
    <w:rsid w:val="000605C9"/>
    <w:rsid w:val="0006091F"/>
    <w:rsid w:val="00060ED1"/>
    <w:rsid w:val="00060F0D"/>
    <w:rsid w:val="00061694"/>
    <w:rsid w:val="00061B15"/>
    <w:rsid w:val="00061C9E"/>
    <w:rsid w:val="00061CFF"/>
    <w:rsid w:val="00062577"/>
    <w:rsid w:val="00062EF2"/>
    <w:rsid w:val="000633BC"/>
    <w:rsid w:val="00063432"/>
    <w:rsid w:val="000636E7"/>
    <w:rsid w:val="000637B3"/>
    <w:rsid w:val="00063CC1"/>
    <w:rsid w:val="00063D1A"/>
    <w:rsid w:val="00064027"/>
    <w:rsid w:val="0006451F"/>
    <w:rsid w:val="00064687"/>
    <w:rsid w:val="00065132"/>
    <w:rsid w:val="0006557C"/>
    <w:rsid w:val="00065618"/>
    <w:rsid w:val="00065787"/>
    <w:rsid w:val="000659D1"/>
    <w:rsid w:val="00065C07"/>
    <w:rsid w:val="00065D57"/>
    <w:rsid w:val="00065F2C"/>
    <w:rsid w:val="00065F85"/>
    <w:rsid w:val="000660EF"/>
    <w:rsid w:val="0006614B"/>
    <w:rsid w:val="00066883"/>
    <w:rsid w:val="000668AF"/>
    <w:rsid w:val="00066DB6"/>
    <w:rsid w:val="00066DBC"/>
    <w:rsid w:val="000678DA"/>
    <w:rsid w:val="00070268"/>
    <w:rsid w:val="00070653"/>
    <w:rsid w:val="00070C8F"/>
    <w:rsid w:val="00070E1E"/>
    <w:rsid w:val="00070F31"/>
    <w:rsid w:val="00070F7C"/>
    <w:rsid w:val="00071346"/>
    <w:rsid w:val="00072150"/>
    <w:rsid w:val="000722EA"/>
    <w:rsid w:val="000724B2"/>
    <w:rsid w:val="00072727"/>
    <w:rsid w:val="00072C53"/>
    <w:rsid w:val="00072D2F"/>
    <w:rsid w:val="00072F07"/>
    <w:rsid w:val="00073088"/>
    <w:rsid w:val="00073593"/>
    <w:rsid w:val="000735E8"/>
    <w:rsid w:val="00073775"/>
    <w:rsid w:val="00073813"/>
    <w:rsid w:val="0007398C"/>
    <w:rsid w:val="00073B40"/>
    <w:rsid w:val="00073B69"/>
    <w:rsid w:val="00073FF7"/>
    <w:rsid w:val="00074551"/>
    <w:rsid w:val="00074F30"/>
    <w:rsid w:val="0007529D"/>
    <w:rsid w:val="000753BD"/>
    <w:rsid w:val="0007574A"/>
    <w:rsid w:val="00075971"/>
    <w:rsid w:val="00075CCF"/>
    <w:rsid w:val="00075D24"/>
    <w:rsid w:val="00075E98"/>
    <w:rsid w:val="00075FD0"/>
    <w:rsid w:val="00076023"/>
    <w:rsid w:val="000761E8"/>
    <w:rsid w:val="00076A6D"/>
    <w:rsid w:val="00076B96"/>
    <w:rsid w:val="00076DBB"/>
    <w:rsid w:val="00076FA6"/>
    <w:rsid w:val="0007720B"/>
    <w:rsid w:val="0007779A"/>
    <w:rsid w:val="00080B59"/>
    <w:rsid w:val="0008114F"/>
    <w:rsid w:val="00081447"/>
    <w:rsid w:val="000816D1"/>
    <w:rsid w:val="000819AC"/>
    <w:rsid w:val="00081D0C"/>
    <w:rsid w:val="00081FAF"/>
    <w:rsid w:val="0008223E"/>
    <w:rsid w:val="00082297"/>
    <w:rsid w:val="00082726"/>
    <w:rsid w:val="00082A14"/>
    <w:rsid w:val="00082B53"/>
    <w:rsid w:val="00082D69"/>
    <w:rsid w:val="00082FD7"/>
    <w:rsid w:val="0008334E"/>
    <w:rsid w:val="000835AB"/>
    <w:rsid w:val="0008360E"/>
    <w:rsid w:val="00084663"/>
    <w:rsid w:val="000846E8"/>
    <w:rsid w:val="00084D39"/>
    <w:rsid w:val="00085064"/>
    <w:rsid w:val="000850D0"/>
    <w:rsid w:val="0008531B"/>
    <w:rsid w:val="000856FB"/>
    <w:rsid w:val="0008574E"/>
    <w:rsid w:val="00086A16"/>
    <w:rsid w:val="00087353"/>
    <w:rsid w:val="00087D6A"/>
    <w:rsid w:val="00087F1E"/>
    <w:rsid w:val="00087FA1"/>
    <w:rsid w:val="00090136"/>
    <w:rsid w:val="000901A0"/>
    <w:rsid w:val="000903AB"/>
    <w:rsid w:val="00090417"/>
    <w:rsid w:val="000906F3"/>
    <w:rsid w:val="00090A66"/>
    <w:rsid w:val="00090B12"/>
    <w:rsid w:val="0009105B"/>
    <w:rsid w:val="00091120"/>
    <w:rsid w:val="000914A5"/>
    <w:rsid w:val="00091593"/>
    <w:rsid w:val="00091CEE"/>
    <w:rsid w:val="00091F08"/>
    <w:rsid w:val="00092A26"/>
    <w:rsid w:val="00092BDA"/>
    <w:rsid w:val="00092F08"/>
    <w:rsid w:val="00092FF1"/>
    <w:rsid w:val="00093229"/>
    <w:rsid w:val="000936C5"/>
    <w:rsid w:val="000938BE"/>
    <w:rsid w:val="00093B9D"/>
    <w:rsid w:val="00093BA0"/>
    <w:rsid w:val="00093BAA"/>
    <w:rsid w:val="00094319"/>
    <w:rsid w:val="00094493"/>
    <w:rsid w:val="0009456F"/>
    <w:rsid w:val="0009496A"/>
    <w:rsid w:val="00094DF0"/>
    <w:rsid w:val="00094E6F"/>
    <w:rsid w:val="00094F53"/>
    <w:rsid w:val="0009543B"/>
    <w:rsid w:val="000955AA"/>
    <w:rsid w:val="00095AAF"/>
    <w:rsid w:val="00095EEC"/>
    <w:rsid w:val="000970C1"/>
    <w:rsid w:val="000972A1"/>
    <w:rsid w:val="00097402"/>
    <w:rsid w:val="000974DD"/>
    <w:rsid w:val="0009757D"/>
    <w:rsid w:val="0009790B"/>
    <w:rsid w:val="0009793C"/>
    <w:rsid w:val="00097D91"/>
    <w:rsid w:val="000A0045"/>
    <w:rsid w:val="000A028F"/>
    <w:rsid w:val="000A03F9"/>
    <w:rsid w:val="000A0CCE"/>
    <w:rsid w:val="000A0E2D"/>
    <w:rsid w:val="000A0F3A"/>
    <w:rsid w:val="000A0FC6"/>
    <w:rsid w:val="000A1550"/>
    <w:rsid w:val="000A1AE9"/>
    <w:rsid w:val="000A22A2"/>
    <w:rsid w:val="000A24CC"/>
    <w:rsid w:val="000A2587"/>
    <w:rsid w:val="000A26A2"/>
    <w:rsid w:val="000A29E2"/>
    <w:rsid w:val="000A2C66"/>
    <w:rsid w:val="000A2CF1"/>
    <w:rsid w:val="000A2FC5"/>
    <w:rsid w:val="000A334F"/>
    <w:rsid w:val="000A34DA"/>
    <w:rsid w:val="000A351D"/>
    <w:rsid w:val="000A456C"/>
    <w:rsid w:val="000A4DE7"/>
    <w:rsid w:val="000A4F01"/>
    <w:rsid w:val="000A4F74"/>
    <w:rsid w:val="000A51E6"/>
    <w:rsid w:val="000A5585"/>
    <w:rsid w:val="000A73DC"/>
    <w:rsid w:val="000A7514"/>
    <w:rsid w:val="000A7781"/>
    <w:rsid w:val="000A78DA"/>
    <w:rsid w:val="000A7930"/>
    <w:rsid w:val="000A7958"/>
    <w:rsid w:val="000A7C65"/>
    <w:rsid w:val="000B0032"/>
    <w:rsid w:val="000B0809"/>
    <w:rsid w:val="000B084B"/>
    <w:rsid w:val="000B08D6"/>
    <w:rsid w:val="000B0D8A"/>
    <w:rsid w:val="000B1163"/>
    <w:rsid w:val="000B135C"/>
    <w:rsid w:val="000B1391"/>
    <w:rsid w:val="000B15D1"/>
    <w:rsid w:val="000B1A15"/>
    <w:rsid w:val="000B1A62"/>
    <w:rsid w:val="000B1C7D"/>
    <w:rsid w:val="000B23B9"/>
    <w:rsid w:val="000B2483"/>
    <w:rsid w:val="000B26B5"/>
    <w:rsid w:val="000B2739"/>
    <w:rsid w:val="000B2BD3"/>
    <w:rsid w:val="000B2EE9"/>
    <w:rsid w:val="000B3455"/>
    <w:rsid w:val="000B3472"/>
    <w:rsid w:val="000B3478"/>
    <w:rsid w:val="000B3994"/>
    <w:rsid w:val="000B436B"/>
    <w:rsid w:val="000B455E"/>
    <w:rsid w:val="000B45C8"/>
    <w:rsid w:val="000B4925"/>
    <w:rsid w:val="000B4BF2"/>
    <w:rsid w:val="000B4C59"/>
    <w:rsid w:val="000B5583"/>
    <w:rsid w:val="000B55D4"/>
    <w:rsid w:val="000B592A"/>
    <w:rsid w:val="000B5A6A"/>
    <w:rsid w:val="000B5B78"/>
    <w:rsid w:val="000B5C49"/>
    <w:rsid w:val="000B5ED0"/>
    <w:rsid w:val="000B60C4"/>
    <w:rsid w:val="000B71AD"/>
    <w:rsid w:val="000B7327"/>
    <w:rsid w:val="000B7A04"/>
    <w:rsid w:val="000B7C0B"/>
    <w:rsid w:val="000B7E1C"/>
    <w:rsid w:val="000C01B9"/>
    <w:rsid w:val="000C01C0"/>
    <w:rsid w:val="000C0680"/>
    <w:rsid w:val="000C0A34"/>
    <w:rsid w:val="000C0A85"/>
    <w:rsid w:val="000C0BE9"/>
    <w:rsid w:val="000C0DA1"/>
    <w:rsid w:val="000C14D8"/>
    <w:rsid w:val="000C1796"/>
    <w:rsid w:val="000C1C65"/>
    <w:rsid w:val="000C1F23"/>
    <w:rsid w:val="000C2127"/>
    <w:rsid w:val="000C2593"/>
    <w:rsid w:val="000C28FF"/>
    <w:rsid w:val="000C2F14"/>
    <w:rsid w:val="000C3071"/>
    <w:rsid w:val="000C38BE"/>
    <w:rsid w:val="000C3D78"/>
    <w:rsid w:val="000C4295"/>
    <w:rsid w:val="000C42DD"/>
    <w:rsid w:val="000C46E6"/>
    <w:rsid w:val="000C559C"/>
    <w:rsid w:val="000C5791"/>
    <w:rsid w:val="000C5C49"/>
    <w:rsid w:val="000C6CF2"/>
    <w:rsid w:val="000C703D"/>
    <w:rsid w:val="000C7241"/>
    <w:rsid w:val="000C7443"/>
    <w:rsid w:val="000C78C7"/>
    <w:rsid w:val="000C7A65"/>
    <w:rsid w:val="000D0004"/>
    <w:rsid w:val="000D0058"/>
    <w:rsid w:val="000D00B9"/>
    <w:rsid w:val="000D0127"/>
    <w:rsid w:val="000D04BD"/>
    <w:rsid w:val="000D06C9"/>
    <w:rsid w:val="000D07E0"/>
    <w:rsid w:val="000D08D0"/>
    <w:rsid w:val="000D0A0C"/>
    <w:rsid w:val="000D0B39"/>
    <w:rsid w:val="000D10BD"/>
    <w:rsid w:val="000D10E9"/>
    <w:rsid w:val="000D15D3"/>
    <w:rsid w:val="000D1A25"/>
    <w:rsid w:val="000D1D01"/>
    <w:rsid w:val="000D24E9"/>
    <w:rsid w:val="000D2FB5"/>
    <w:rsid w:val="000D3011"/>
    <w:rsid w:val="000D30B4"/>
    <w:rsid w:val="000D31FF"/>
    <w:rsid w:val="000D33B3"/>
    <w:rsid w:val="000D347E"/>
    <w:rsid w:val="000D34D6"/>
    <w:rsid w:val="000D361C"/>
    <w:rsid w:val="000D4290"/>
    <w:rsid w:val="000D4A4E"/>
    <w:rsid w:val="000D4C02"/>
    <w:rsid w:val="000D4CBE"/>
    <w:rsid w:val="000D4D2F"/>
    <w:rsid w:val="000D4DBC"/>
    <w:rsid w:val="000D54EA"/>
    <w:rsid w:val="000D5D59"/>
    <w:rsid w:val="000D5D92"/>
    <w:rsid w:val="000D5DBA"/>
    <w:rsid w:val="000D6040"/>
    <w:rsid w:val="000D678C"/>
    <w:rsid w:val="000D692A"/>
    <w:rsid w:val="000D6AF1"/>
    <w:rsid w:val="000D7518"/>
    <w:rsid w:val="000D78BE"/>
    <w:rsid w:val="000D79AD"/>
    <w:rsid w:val="000E01F4"/>
    <w:rsid w:val="000E077C"/>
    <w:rsid w:val="000E0933"/>
    <w:rsid w:val="000E0ABC"/>
    <w:rsid w:val="000E0B04"/>
    <w:rsid w:val="000E128A"/>
    <w:rsid w:val="000E14D2"/>
    <w:rsid w:val="000E155B"/>
    <w:rsid w:val="000E1956"/>
    <w:rsid w:val="000E19FD"/>
    <w:rsid w:val="000E1A16"/>
    <w:rsid w:val="000E1A30"/>
    <w:rsid w:val="000E1BFC"/>
    <w:rsid w:val="000E2261"/>
    <w:rsid w:val="000E2301"/>
    <w:rsid w:val="000E268C"/>
    <w:rsid w:val="000E2AFE"/>
    <w:rsid w:val="000E2B23"/>
    <w:rsid w:val="000E2E5E"/>
    <w:rsid w:val="000E2E7E"/>
    <w:rsid w:val="000E2FA7"/>
    <w:rsid w:val="000E32FF"/>
    <w:rsid w:val="000E352E"/>
    <w:rsid w:val="000E384B"/>
    <w:rsid w:val="000E407C"/>
    <w:rsid w:val="000E4093"/>
    <w:rsid w:val="000E42C3"/>
    <w:rsid w:val="000E442A"/>
    <w:rsid w:val="000E44F5"/>
    <w:rsid w:val="000E45AF"/>
    <w:rsid w:val="000E4671"/>
    <w:rsid w:val="000E4921"/>
    <w:rsid w:val="000E5A03"/>
    <w:rsid w:val="000E642E"/>
    <w:rsid w:val="000E6686"/>
    <w:rsid w:val="000E66BA"/>
    <w:rsid w:val="000E68A1"/>
    <w:rsid w:val="000E6C64"/>
    <w:rsid w:val="000E704B"/>
    <w:rsid w:val="000E73EF"/>
    <w:rsid w:val="000E777B"/>
    <w:rsid w:val="000E79CB"/>
    <w:rsid w:val="000E7C8B"/>
    <w:rsid w:val="000E7D68"/>
    <w:rsid w:val="000E7E35"/>
    <w:rsid w:val="000F0008"/>
    <w:rsid w:val="000F062E"/>
    <w:rsid w:val="000F0A81"/>
    <w:rsid w:val="000F0E32"/>
    <w:rsid w:val="000F1097"/>
    <w:rsid w:val="000F1439"/>
    <w:rsid w:val="000F161D"/>
    <w:rsid w:val="000F1BCC"/>
    <w:rsid w:val="000F1D55"/>
    <w:rsid w:val="000F1EC2"/>
    <w:rsid w:val="000F206D"/>
    <w:rsid w:val="000F2661"/>
    <w:rsid w:val="000F2B48"/>
    <w:rsid w:val="000F3216"/>
    <w:rsid w:val="000F33BB"/>
    <w:rsid w:val="000F3531"/>
    <w:rsid w:val="000F3557"/>
    <w:rsid w:val="000F3732"/>
    <w:rsid w:val="000F3936"/>
    <w:rsid w:val="000F395D"/>
    <w:rsid w:val="000F3A06"/>
    <w:rsid w:val="000F3A4E"/>
    <w:rsid w:val="000F3C50"/>
    <w:rsid w:val="000F3EEB"/>
    <w:rsid w:val="000F42DB"/>
    <w:rsid w:val="000F43CC"/>
    <w:rsid w:val="000F440D"/>
    <w:rsid w:val="000F4475"/>
    <w:rsid w:val="000F462E"/>
    <w:rsid w:val="000F47E1"/>
    <w:rsid w:val="000F4AE7"/>
    <w:rsid w:val="000F4C2E"/>
    <w:rsid w:val="000F4D63"/>
    <w:rsid w:val="000F5139"/>
    <w:rsid w:val="000F5589"/>
    <w:rsid w:val="000F5A8B"/>
    <w:rsid w:val="000F5A9A"/>
    <w:rsid w:val="000F5EB4"/>
    <w:rsid w:val="000F5FF1"/>
    <w:rsid w:val="000F612B"/>
    <w:rsid w:val="000F618F"/>
    <w:rsid w:val="000F628E"/>
    <w:rsid w:val="000F641D"/>
    <w:rsid w:val="000F67A2"/>
    <w:rsid w:val="000F6A55"/>
    <w:rsid w:val="000F6C57"/>
    <w:rsid w:val="000F75A4"/>
    <w:rsid w:val="000F7616"/>
    <w:rsid w:val="000F771E"/>
    <w:rsid w:val="000F779F"/>
    <w:rsid w:val="000F77D2"/>
    <w:rsid w:val="000F783D"/>
    <w:rsid w:val="000F786B"/>
    <w:rsid w:val="00100769"/>
    <w:rsid w:val="001011A3"/>
    <w:rsid w:val="001015C0"/>
    <w:rsid w:val="00101B74"/>
    <w:rsid w:val="00102165"/>
    <w:rsid w:val="00102197"/>
    <w:rsid w:val="001021C3"/>
    <w:rsid w:val="001024DC"/>
    <w:rsid w:val="0010281B"/>
    <w:rsid w:val="00102F17"/>
    <w:rsid w:val="00102F97"/>
    <w:rsid w:val="001033F3"/>
    <w:rsid w:val="001045E2"/>
    <w:rsid w:val="001046A1"/>
    <w:rsid w:val="00104C13"/>
    <w:rsid w:val="00104C88"/>
    <w:rsid w:val="00104D2C"/>
    <w:rsid w:val="00104FEA"/>
    <w:rsid w:val="00105E27"/>
    <w:rsid w:val="00106930"/>
    <w:rsid w:val="00106AE1"/>
    <w:rsid w:val="00107273"/>
    <w:rsid w:val="001072CD"/>
    <w:rsid w:val="001076E4"/>
    <w:rsid w:val="0010775A"/>
    <w:rsid w:val="00107AD9"/>
    <w:rsid w:val="00107B05"/>
    <w:rsid w:val="00107D5E"/>
    <w:rsid w:val="00110090"/>
    <w:rsid w:val="00110BB8"/>
    <w:rsid w:val="00110C0C"/>
    <w:rsid w:val="00110CBD"/>
    <w:rsid w:val="00110E08"/>
    <w:rsid w:val="001113B9"/>
    <w:rsid w:val="00111794"/>
    <w:rsid w:val="001119B9"/>
    <w:rsid w:val="00111BB7"/>
    <w:rsid w:val="00111EA0"/>
    <w:rsid w:val="0011220F"/>
    <w:rsid w:val="0011226F"/>
    <w:rsid w:val="00112663"/>
    <w:rsid w:val="00112A70"/>
    <w:rsid w:val="00112AF6"/>
    <w:rsid w:val="00112C31"/>
    <w:rsid w:val="00112CDE"/>
    <w:rsid w:val="00112E17"/>
    <w:rsid w:val="00112ECB"/>
    <w:rsid w:val="00113396"/>
    <w:rsid w:val="0011348B"/>
    <w:rsid w:val="00113602"/>
    <w:rsid w:val="00113CCE"/>
    <w:rsid w:val="00113EEB"/>
    <w:rsid w:val="00113F0B"/>
    <w:rsid w:val="001143E4"/>
    <w:rsid w:val="0011443E"/>
    <w:rsid w:val="001144B6"/>
    <w:rsid w:val="00114564"/>
    <w:rsid w:val="00114720"/>
    <w:rsid w:val="00114935"/>
    <w:rsid w:val="00114A8F"/>
    <w:rsid w:val="00114BB8"/>
    <w:rsid w:val="00115072"/>
    <w:rsid w:val="00116067"/>
    <w:rsid w:val="001161D3"/>
    <w:rsid w:val="001162E8"/>
    <w:rsid w:val="0011698C"/>
    <w:rsid w:val="00116CEC"/>
    <w:rsid w:val="00116E5D"/>
    <w:rsid w:val="00117441"/>
    <w:rsid w:val="0011767D"/>
    <w:rsid w:val="00117909"/>
    <w:rsid w:val="00117C9A"/>
    <w:rsid w:val="001202C4"/>
    <w:rsid w:val="00120529"/>
    <w:rsid w:val="00120994"/>
    <w:rsid w:val="0012119C"/>
    <w:rsid w:val="001211CB"/>
    <w:rsid w:val="001211ED"/>
    <w:rsid w:val="0012150D"/>
    <w:rsid w:val="00121583"/>
    <w:rsid w:val="0012160C"/>
    <w:rsid w:val="00121975"/>
    <w:rsid w:val="00122276"/>
    <w:rsid w:val="0012258E"/>
    <w:rsid w:val="001226E1"/>
    <w:rsid w:val="001232FB"/>
    <w:rsid w:val="001235A6"/>
    <w:rsid w:val="00123735"/>
    <w:rsid w:val="00123AEB"/>
    <w:rsid w:val="00123B36"/>
    <w:rsid w:val="00123DAD"/>
    <w:rsid w:val="00124058"/>
    <w:rsid w:val="001245FE"/>
    <w:rsid w:val="001249A8"/>
    <w:rsid w:val="00124B07"/>
    <w:rsid w:val="00124EB3"/>
    <w:rsid w:val="00125190"/>
    <w:rsid w:val="00125459"/>
    <w:rsid w:val="00125796"/>
    <w:rsid w:val="00125C96"/>
    <w:rsid w:val="00125F89"/>
    <w:rsid w:val="00126194"/>
    <w:rsid w:val="0012654B"/>
    <w:rsid w:val="0012699A"/>
    <w:rsid w:val="00126B68"/>
    <w:rsid w:val="001273A7"/>
    <w:rsid w:val="001277C6"/>
    <w:rsid w:val="00127A97"/>
    <w:rsid w:val="00127CCA"/>
    <w:rsid w:val="00127EFF"/>
    <w:rsid w:val="00127F38"/>
    <w:rsid w:val="0013029E"/>
    <w:rsid w:val="001304D6"/>
    <w:rsid w:val="00130609"/>
    <w:rsid w:val="00130673"/>
    <w:rsid w:val="001308B3"/>
    <w:rsid w:val="00130ADD"/>
    <w:rsid w:val="0013107A"/>
    <w:rsid w:val="0013109B"/>
    <w:rsid w:val="00131556"/>
    <w:rsid w:val="00131591"/>
    <w:rsid w:val="0013187B"/>
    <w:rsid w:val="0013187E"/>
    <w:rsid w:val="00131C17"/>
    <w:rsid w:val="0013268E"/>
    <w:rsid w:val="001327BF"/>
    <w:rsid w:val="00132820"/>
    <w:rsid w:val="00132AFC"/>
    <w:rsid w:val="00132B92"/>
    <w:rsid w:val="00132C6E"/>
    <w:rsid w:val="00132CDC"/>
    <w:rsid w:val="00132F8F"/>
    <w:rsid w:val="00133095"/>
    <w:rsid w:val="0013368A"/>
    <w:rsid w:val="00133912"/>
    <w:rsid w:val="00133D61"/>
    <w:rsid w:val="0013422D"/>
    <w:rsid w:val="00134A48"/>
    <w:rsid w:val="00134BD0"/>
    <w:rsid w:val="00134F42"/>
    <w:rsid w:val="00134F75"/>
    <w:rsid w:val="00134F9C"/>
    <w:rsid w:val="00135487"/>
    <w:rsid w:val="0013584C"/>
    <w:rsid w:val="00135BCA"/>
    <w:rsid w:val="00135F40"/>
    <w:rsid w:val="00135FE7"/>
    <w:rsid w:val="001360EC"/>
    <w:rsid w:val="00136371"/>
    <w:rsid w:val="00136C6F"/>
    <w:rsid w:val="00136D7A"/>
    <w:rsid w:val="00136FBB"/>
    <w:rsid w:val="00136FC1"/>
    <w:rsid w:val="001373C7"/>
    <w:rsid w:val="0013744D"/>
    <w:rsid w:val="00137937"/>
    <w:rsid w:val="00137975"/>
    <w:rsid w:val="00137B2C"/>
    <w:rsid w:val="001402A0"/>
    <w:rsid w:val="00140B06"/>
    <w:rsid w:val="001412EF"/>
    <w:rsid w:val="0014160B"/>
    <w:rsid w:val="00141613"/>
    <w:rsid w:val="00141AFD"/>
    <w:rsid w:val="00141B1F"/>
    <w:rsid w:val="00141C37"/>
    <w:rsid w:val="001426E2"/>
    <w:rsid w:val="00142917"/>
    <w:rsid w:val="00142A6C"/>
    <w:rsid w:val="00142A82"/>
    <w:rsid w:val="00142E23"/>
    <w:rsid w:val="00142EB6"/>
    <w:rsid w:val="00142F7A"/>
    <w:rsid w:val="00142FC8"/>
    <w:rsid w:val="00143541"/>
    <w:rsid w:val="001437F4"/>
    <w:rsid w:val="00144000"/>
    <w:rsid w:val="0014403D"/>
    <w:rsid w:val="001440A7"/>
    <w:rsid w:val="001447B1"/>
    <w:rsid w:val="00144B70"/>
    <w:rsid w:val="00144BAC"/>
    <w:rsid w:val="00144EFB"/>
    <w:rsid w:val="00145756"/>
    <w:rsid w:val="001458F1"/>
    <w:rsid w:val="001459C9"/>
    <w:rsid w:val="00145C62"/>
    <w:rsid w:val="00145DF5"/>
    <w:rsid w:val="00145E0D"/>
    <w:rsid w:val="001465B9"/>
    <w:rsid w:val="00146689"/>
    <w:rsid w:val="001468A0"/>
    <w:rsid w:val="0014695C"/>
    <w:rsid w:val="001471CD"/>
    <w:rsid w:val="001473BC"/>
    <w:rsid w:val="001473C4"/>
    <w:rsid w:val="0014790E"/>
    <w:rsid w:val="00147CEB"/>
    <w:rsid w:val="00147D82"/>
    <w:rsid w:val="001502D0"/>
    <w:rsid w:val="00150853"/>
    <w:rsid w:val="00150947"/>
    <w:rsid w:val="00150CF6"/>
    <w:rsid w:val="00151513"/>
    <w:rsid w:val="00151565"/>
    <w:rsid w:val="00151628"/>
    <w:rsid w:val="00151DCE"/>
    <w:rsid w:val="001534D1"/>
    <w:rsid w:val="00153559"/>
    <w:rsid w:val="00153BC9"/>
    <w:rsid w:val="00153D34"/>
    <w:rsid w:val="00153E52"/>
    <w:rsid w:val="00154119"/>
    <w:rsid w:val="001544F3"/>
    <w:rsid w:val="001546AB"/>
    <w:rsid w:val="00154B54"/>
    <w:rsid w:val="001551C7"/>
    <w:rsid w:val="001552D1"/>
    <w:rsid w:val="00155349"/>
    <w:rsid w:val="0015556F"/>
    <w:rsid w:val="0015574B"/>
    <w:rsid w:val="00156151"/>
    <w:rsid w:val="00156249"/>
    <w:rsid w:val="001563AC"/>
    <w:rsid w:val="00156433"/>
    <w:rsid w:val="00156A64"/>
    <w:rsid w:val="00156A80"/>
    <w:rsid w:val="00156F0B"/>
    <w:rsid w:val="001576A8"/>
    <w:rsid w:val="00157B0F"/>
    <w:rsid w:val="00157DDF"/>
    <w:rsid w:val="00160294"/>
    <w:rsid w:val="00160979"/>
    <w:rsid w:val="00161227"/>
    <w:rsid w:val="0016143D"/>
    <w:rsid w:val="001615F7"/>
    <w:rsid w:val="00161746"/>
    <w:rsid w:val="00161958"/>
    <w:rsid w:val="001619A2"/>
    <w:rsid w:val="00161D9D"/>
    <w:rsid w:val="00161DF6"/>
    <w:rsid w:val="001628B5"/>
    <w:rsid w:val="00162BB0"/>
    <w:rsid w:val="00163391"/>
    <w:rsid w:val="001635D1"/>
    <w:rsid w:val="00164322"/>
    <w:rsid w:val="0016471F"/>
    <w:rsid w:val="0016479E"/>
    <w:rsid w:val="00164975"/>
    <w:rsid w:val="00164A7B"/>
    <w:rsid w:val="00164B92"/>
    <w:rsid w:val="00164E4E"/>
    <w:rsid w:val="00164E68"/>
    <w:rsid w:val="00164F58"/>
    <w:rsid w:val="00165078"/>
    <w:rsid w:val="00166001"/>
    <w:rsid w:val="00166092"/>
    <w:rsid w:val="0016676D"/>
    <w:rsid w:val="00166900"/>
    <w:rsid w:val="0016700F"/>
    <w:rsid w:val="0016794D"/>
    <w:rsid w:val="00167FB2"/>
    <w:rsid w:val="001702B6"/>
    <w:rsid w:val="00170443"/>
    <w:rsid w:val="00170642"/>
    <w:rsid w:val="00171A59"/>
    <w:rsid w:val="00171CE3"/>
    <w:rsid w:val="00172460"/>
    <w:rsid w:val="00172538"/>
    <w:rsid w:val="001727EF"/>
    <w:rsid w:val="00172841"/>
    <w:rsid w:val="00172D60"/>
    <w:rsid w:val="00172F6D"/>
    <w:rsid w:val="001731B3"/>
    <w:rsid w:val="00173396"/>
    <w:rsid w:val="001733EC"/>
    <w:rsid w:val="00173553"/>
    <w:rsid w:val="001735A2"/>
    <w:rsid w:val="00173CF6"/>
    <w:rsid w:val="00174441"/>
    <w:rsid w:val="00174655"/>
    <w:rsid w:val="00174DE3"/>
    <w:rsid w:val="00174E4E"/>
    <w:rsid w:val="0017569C"/>
    <w:rsid w:val="00175738"/>
    <w:rsid w:val="0017594B"/>
    <w:rsid w:val="00175A62"/>
    <w:rsid w:val="00175C8E"/>
    <w:rsid w:val="00176249"/>
    <w:rsid w:val="001767C2"/>
    <w:rsid w:val="00176AA0"/>
    <w:rsid w:val="00176B7F"/>
    <w:rsid w:val="00176F18"/>
    <w:rsid w:val="00176F19"/>
    <w:rsid w:val="00177891"/>
    <w:rsid w:val="001778EA"/>
    <w:rsid w:val="00177A45"/>
    <w:rsid w:val="00177B6F"/>
    <w:rsid w:val="00177BF2"/>
    <w:rsid w:val="001803F4"/>
    <w:rsid w:val="00180491"/>
    <w:rsid w:val="00180700"/>
    <w:rsid w:val="00180809"/>
    <w:rsid w:val="00180BB6"/>
    <w:rsid w:val="00180E9B"/>
    <w:rsid w:val="00181CD4"/>
    <w:rsid w:val="00181F3B"/>
    <w:rsid w:val="001820C5"/>
    <w:rsid w:val="0018219A"/>
    <w:rsid w:val="00182488"/>
    <w:rsid w:val="001825AD"/>
    <w:rsid w:val="00182809"/>
    <w:rsid w:val="001829BD"/>
    <w:rsid w:val="00182D95"/>
    <w:rsid w:val="00183156"/>
    <w:rsid w:val="001831B4"/>
    <w:rsid w:val="001833E4"/>
    <w:rsid w:val="00183950"/>
    <w:rsid w:val="00184154"/>
    <w:rsid w:val="0018429F"/>
    <w:rsid w:val="00184577"/>
    <w:rsid w:val="001847F9"/>
    <w:rsid w:val="001848AD"/>
    <w:rsid w:val="00184F54"/>
    <w:rsid w:val="00184FB3"/>
    <w:rsid w:val="001850C3"/>
    <w:rsid w:val="00185544"/>
    <w:rsid w:val="0018557A"/>
    <w:rsid w:val="0018561A"/>
    <w:rsid w:val="001856EC"/>
    <w:rsid w:val="00185BB2"/>
    <w:rsid w:val="00185E4D"/>
    <w:rsid w:val="00185F9B"/>
    <w:rsid w:val="00186041"/>
    <w:rsid w:val="00186D29"/>
    <w:rsid w:val="00186DDE"/>
    <w:rsid w:val="00187208"/>
    <w:rsid w:val="001876B8"/>
    <w:rsid w:val="001877FE"/>
    <w:rsid w:val="001879AD"/>
    <w:rsid w:val="00187A1A"/>
    <w:rsid w:val="00187A30"/>
    <w:rsid w:val="00187B4D"/>
    <w:rsid w:val="00190D50"/>
    <w:rsid w:val="00190ED1"/>
    <w:rsid w:val="001911D3"/>
    <w:rsid w:val="001917C7"/>
    <w:rsid w:val="001917F4"/>
    <w:rsid w:val="00191B51"/>
    <w:rsid w:val="00191E7E"/>
    <w:rsid w:val="001920F7"/>
    <w:rsid w:val="001921B8"/>
    <w:rsid w:val="00192289"/>
    <w:rsid w:val="00192379"/>
    <w:rsid w:val="0019265A"/>
    <w:rsid w:val="00192688"/>
    <w:rsid w:val="00192A47"/>
    <w:rsid w:val="00192B12"/>
    <w:rsid w:val="00192E01"/>
    <w:rsid w:val="00192F18"/>
    <w:rsid w:val="00192FCA"/>
    <w:rsid w:val="0019318F"/>
    <w:rsid w:val="00193231"/>
    <w:rsid w:val="00193557"/>
    <w:rsid w:val="001935F2"/>
    <w:rsid w:val="00193C9A"/>
    <w:rsid w:val="00193E9A"/>
    <w:rsid w:val="00194496"/>
    <w:rsid w:val="0019457F"/>
    <w:rsid w:val="00194C55"/>
    <w:rsid w:val="00194CDB"/>
    <w:rsid w:val="00194CF4"/>
    <w:rsid w:val="00194FE9"/>
    <w:rsid w:val="00195371"/>
    <w:rsid w:val="00195504"/>
    <w:rsid w:val="00195828"/>
    <w:rsid w:val="001958C6"/>
    <w:rsid w:val="00195989"/>
    <w:rsid w:val="00195F1E"/>
    <w:rsid w:val="0019608E"/>
    <w:rsid w:val="001960DA"/>
    <w:rsid w:val="001963BA"/>
    <w:rsid w:val="00196664"/>
    <w:rsid w:val="001967EB"/>
    <w:rsid w:val="00196C90"/>
    <w:rsid w:val="00196F1C"/>
    <w:rsid w:val="00197306"/>
    <w:rsid w:val="0019736F"/>
    <w:rsid w:val="001976EE"/>
    <w:rsid w:val="001977C0"/>
    <w:rsid w:val="0019796C"/>
    <w:rsid w:val="00197A4C"/>
    <w:rsid w:val="00197C50"/>
    <w:rsid w:val="00197DD9"/>
    <w:rsid w:val="001A013D"/>
    <w:rsid w:val="001A0478"/>
    <w:rsid w:val="001A0523"/>
    <w:rsid w:val="001A05CB"/>
    <w:rsid w:val="001A1547"/>
    <w:rsid w:val="001A1563"/>
    <w:rsid w:val="001A161E"/>
    <w:rsid w:val="001A1811"/>
    <w:rsid w:val="001A1892"/>
    <w:rsid w:val="001A1B40"/>
    <w:rsid w:val="001A1B6A"/>
    <w:rsid w:val="001A1FF0"/>
    <w:rsid w:val="001A22CB"/>
    <w:rsid w:val="001A2389"/>
    <w:rsid w:val="001A24D2"/>
    <w:rsid w:val="001A24F2"/>
    <w:rsid w:val="001A2888"/>
    <w:rsid w:val="001A296E"/>
    <w:rsid w:val="001A2BB0"/>
    <w:rsid w:val="001A3008"/>
    <w:rsid w:val="001A3352"/>
    <w:rsid w:val="001A380B"/>
    <w:rsid w:val="001A39A9"/>
    <w:rsid w:val="001A3CBE"/>
    <w:rsid w:val="001A3FE1"/>
    <w:rsid w:val="001A42B1"/>
    <w:rsid w:val="001A49FB"/>
    <w:rsid w:val="001A4A14"/>
    <w:rsid w:val="001A4A1F"/>
    <w:rsid w:val="001A4B9E"/>
    <w:rsid w:val="001A4C24"/>
    <w:rsid w:val="001A5578"/>
    <w:rsid w:val="001A56D0"/>
    <w:rsid w:val="001A5741"/>
    <w:rsid w:val="001A5B0D"/>
    <w:rsid w:val="001A5DB5"/>
    <w:rsid w:val="001A5E18"/>
    <w:rsid w:val="001A6BFC"/>
    <w:rsid w:val="001A7510"/>
    <w:rsid w:val="001A7569"/>
    <w:rsid w:val="001A794C"/>
    <w:rsid w:val="001B0352"/>
    <w:rsid w:val="001B05AD"/>
    <w:rsid w:val="001B07EB"/>
    <w:rsid w:val="001B097B"/>
    <w:rsid w:val="001B0CC2"/>
    <w:rsid w:val="001B1044"/>
    <w:rsid w:val="001B108D"/>
    <w:rsid w:val="001B13CA"/>
    <w:rsid w:val="001B13EB"/>
    <w:rsid w:val="001B15D4"/>
    <w:rsid w:val="001B169D"/>
    <w:rsid w:val="001B16F7"/>
    <w:rsid w:val="001B174F"/>
    <w:rsid w:val="001B18EC"/>
    <w:rsid w:val="001B1B9B"/>
    <w:rsid w:val="001B1C43"/>
    <w:rsid w:val="001B1D98"/>
    <w:rsid w:val="001B25BF"/>
    <w:rsid w:val="001B297A"/>
    <w:rsid w:val="001B3735"/>
    <w:rsid w:val="001B3A45"/>
    <w:rsid w:val="001B3C32"/>
    <w:rsid w:val="001B3C49"/>
    <w:rsid w:val="001B4194"/>
    <w:rsid w:val="001B421D"/>
    <w:rsid w:val="001B4338"/>
    <w:rsid w:val="001B463F"/>
    <w:rsid w:val="001B4AA1"/>
    <w:rsid w:val="001B4C2D"/>
    <w:rsid w:val="001B4DD7"/>
    <w:rsid w:val="001B4E55"/>
    <w:rsid w:val="001B4E8E"/>
    <w:rsid w:val="001B4EA5"/>
    <w:rsid w:val="001B5B19"/>
    <w:rsid w:val="001B5F9D"/>
    <w:rsid w:val="001B6621"/>
    <w:rsid w:val="001B6670"/>
    <w:rsid w:val="001B6769"/>
    <w:rsid w:val="001B67D0"/>
    <w:rsid w:val="001B68B4"/>
    <w:rsid w:val="001B6B71"/>
    <w:rsid w:val="001B7257"/>
    <w:rsid w:val="001B7379"/>
    <w:rsid w:val="001B794C"/>
    <w:rsid w:val="001C0525"/>
    <w:rsid w:val="001C086D"/>
    <w:rsid w:val="001C093E"/>
    <w:rsid w:val="001C0A9B"/>
    <w:rsid w:val="001C0F0B"/>
    <w:rsid w:val="001C1AE3"/>
    <w:rsid w:val="001C1C31"/>
    <w:rsid w:val="001C1F9D"/>
    <w:rsid w:val="001C25C2"/>
    <w:rsid w:val="001C2762"/>
    <w:rsid w:val="001C29E2"/>
    <w:rsid w:val="001C2C57"/>
    <w:rsid w:val="001C2E0A"/>
    <w:rsid w:val="001C2E6F"/>
    <w:rsid w:val="001C3354"/>
    <w:rsid w:val="001C387F"/>
    <w:rsid w:val="001C39A6"/>
    <w:rsid w:val="001C39D3"/>
    <w:rsid w:val="001C39F7"/>
    <w:rsid w:val="001C3DCB"/>
    <w:rsid w:val="001C429B"/>
    <w:rsid w:val="001C43A7"/>
    <w:rsid w:val="001C4804"/>
    <w:rsid w:val="001C48EB"/>
    <w:rsid w:val="001C4C9F"/>
    <w:rsid w:val="001C503C"/>
    <w:rsid w:val="001C50BB"/>
    <w:rsid w:val="001C50F7"/>
    <w:rsid w:val="001C51F7"/>
    <w:rsid w:val="001C5E0E"/>
    <w:rsid w:val="001C5FA6"/>
    <w:rsid w:val="001C6072"/>
    <w:rsid w:val="001C65FD"/>
    <w:rsid w:val="001C6A71"/>
    <w:rsid w:val="001C6C9F"/>
    <w:rsid w:val="001C6CB0"/>
    <w:rsid w:val="001C6CDD"/>
    <w:rsid w:val="001C6FDC"/>
    <w:rsid w:val="001C7516"/>
    <w:rsid w:val="001C76F1"/>
    <w:rsid w:val="001C7744"/>
    <w:rsid w:val="001D034E"/>
    <w:rsid w:val="001D03B8"/>
    <w:rsid w:val="001D03F9"/>
    <w:rsid w:val="001D0420"/>
    <w:rsid w:val="001D05D9"/>
    <w:rsid w:val="001D0A7E"/>
    <w:rsid w:val="001D0AB0"/>
    <w:rsid w:val="001D0DAA"/>
    <w:rsid w:val="001D1304"/>
    <w:rsid w:val="001D1947"/>
    <w:rsid w:val="001D1B95"/>
    <w:rsid w:val="001D1B9F"/>
    <w:rsid w:val="001D1C46"/>
    <w:rsid w:val="001D22F7"/>
    <w:rsid w:val="001D24EC"/>
    <w:rsid w:val="001D28FE"/>
    <w:rsid w:val="001D3010"/>
    <w:rsid w:val="001D31F6"/>
    <w:rsid w:val="001D3774"/>
    <w:rsid w:val="001D3CB0"/>
    <w:rsid w:val="001D409F"/>
    <w:rsid w:val="001D4179"/>
    <w:rsid w:val="001D42D2"/>
    <w:rsid w:val="001D4482"/>
    <w:rsid w:val="001D4566"/>
    <w:rsid w:val="001D4592"/>
    <w:rsid w:val="001D4635"/>
    <w:rsid w:val="001D495E"/>
    <w:rsid w:val="001D4D51"/>
    <w:rsid w:val="001D4F86"/>
    <w:rsid w:val="001D5003"/>
    <w:rsid w:val="001D5BF3"/>
    <w:rsid w:val="001D6016"/>
    <w:rsid w:val="001D6144"/>
    <w:rsid w:val="001D6219"/>
    <w:rsid w:val="001D623D"/>
    <w:rsid w:val="001D6292"/>
    <w:rsid w:val="001D6663"/>
    <w:rsid w:val="001D70CC"/>
    <w:rsid w:val="001D710F"/>
    <w:rsid w:val="001D7210"/>
    <w:rsid w:val="001D76D0"/>
    <w:rsid w:val="001D7D81"/>
    <w:rsid w:val="001E0167"/>
    <w:rsid w:val="001E024E"/>
    <w:rsid w:val="001E0364"/>
    <w:rsid w:val="001E039E"/>
    <w:rsid w:val="001E0458"/>
    <w:rsid w:val="001E0E58"/>
    <w:rsid w:val="001E1041"/>
    <w:rsid w:val="001E1047"/>
    <w:rsid w:val="001E105D"/>
    <w:rsid w:val="001E11A5"/>
    <w:rsid w:val="001E11C9"/>
    <w:rsid w:val="001E16C9"/>
    <w:rsid w:val="001E179C"/>
    <w:rsid w:val="001E1908"/>
    <w:rsid w:val="001E1DFC"/>
    <w:rsid w:val="001E21B2"/>
    <w:rsid w:val="001E2313"/>
    <w:rsid w:val="001E23B7"/>
    <w:rsid w:val="001E25F2"/>
    <w:rsid w:val="001E2A14"/>
    <w:rsid w:val="001E2BC1"/>
    <w:rsid w:val="001E30D6"/>
    <w:rsid w:val="001E331A"/>
    <w:rsid w:val="001E3839"/>
    <w:rsid w:val="001E3BC6"/>
    <w:rsid w:val="001E3F72"/>
    <w:rsid w:val="001E3FA6"/>
    <w:rsid w:val="001E3FEB"/>
    <w:rsid w:val="001E40B3"/>
    <w:rsid w:val="001E442C"/>
    <w:rsid w:val="001E460C"/>
    <w:rsid w:val="001E48EC"/>
    <w:rsid w:val="001E49B6"/>
    <w:rsid w:val="001E4A64"/>
    <w:rsid w:val="001E4DAB"/>
    <w:rsid w:val="001E4DC5"/>
    <w:rsid w:val="001E4E27"/>
    <w:rsid w:val="001E5180"/>
    <w:rsid w:val="001E5358"/>
    <w:rsid w:val="001E5454"/>
    <w:rsid w:val="001E546E"/>
    <w:rsid w:val="001E5503"/>
    <w:rsid w:val="001E5919"/>
    <w:rsid w:val="001E5BB1"/>
    <w:rsid w:val="001E5BF3"/>
    <w:rsid w:val="001E5DD4"/>
    <w:rsid w:val="001E5EA8"/>
    <w:rsid w:val="001E630C"/>
    <w:rsid w:val="001E68C5"/>
    <w:rsid w:val="001E6A06"/>
    <w:rsid w:val="001E6C84"/>
    <w:rsid w:val="001E7221"/>
    <w:rsid w:val="001E72F5"/>
    <w:rsid w:val="001E7504"/>
    <w:rsid w:val="001E7975"/>
    <w:rsid w:val="001E79B0"/>
    <w:rsid w:val="001E7B8E"/>
    <w:rsid w:val="001E7C28"/>
    <w:rsid w:val="001F026F"/>
    <w:rsid w:val="001F04EF"/>
    <w:rsid w:val="001F058C"/>
    <w:rsid w:val="001F0818"/>
    <w:rsid w:val="001F0EF6"/>
    <w:rsid w:val="001F0FEF"/>
    <w:rsid w:val="001F1348"/>
    <w:rsid w:val="001F183A"/>
    <w:rsid w:val="001F1BF0"/>
    <w:rsid w:val="001F1EB9"/>
    <w:rsid w:val="001F227A"/>
    <w:rsid w:val="001F2389"/>
    <w:rsid w:val="001F246B"/>
    <w:rsid w:val="001F2631"/>
    <w:rsid w:val="001F2691"/>
    <w:rsid w:val="001F32E4"/>
    <w:rsid w:val="001F3442"/>
    <w:rsid w:val="001F355C"/>
    <w:rsid w:val="001F358C"/>
    <w:rsid w:val="001F36B2"/>
    <w:rsid w:val="001F3777"/>
    <w:rsid w:val="001F3C31"/>
    <w:rsid w:val="001F3D0E"/>
    <w:rsid w:val="001F3D69"/>
    <w:rsid w:val="001F3EB6"/>
    <w:rsid w:val="001F41A0"/>
    <w:rsid w:val="001F430A"/>
    <w:rsid w:val="001F4494"/>
    <w:rsid w:val="001F4518"/>
    <w:rsid w:val="001F492E"/>
    <w:rsid w:val="001F4BD1"/>
    <w:rsid w:val="001F4CDD"/>
    <w:rsid w:val="001F5129"/>
    <w:rsid w:val="001F51F1"/>
    <w:rsid w:val="001F537D"/>
    <w:rsid w:val="001F5661"/>
    <w:rsid w:val="001F5A7E"/>
    <w:rsid w:val="001F5AB1"/>
    <w:rsid w:val="001F5B7A"/>
    <w:rsid w:val="001F6C02"/>
    <w:rsid w:val="001F6EEF"/>
    <w:rsid w:val="001F71BB"/>
    <w:rsid w:val="001F758E"/>
    <w:rsid w:val="001F7AD2"/>
    <w:rsid w:val="001F7B02"/>
    <w:rsid w:val="001F7E09"/>
    <w:rsid w:val="00200344"/>
    <w:rsid w:val="00200438"/>
    <w:rsid w:val="0020062E"/>
    <w:rsid w:val="00200B23"/>
    <w:rsid w:val="00200BEE"/>
    <w:rsid w:val="00201003"/>
    <w:rsid w:val="00201D55"/>
    <w:rsid w:val="00201E5A"/>
    <w:rsid w:val="00201E67"/>
    <w:rsid w:val="00201F5C"/>
    <w:rsid w:val="002024FC"/>
    <w:rsid w:val="0020259A"/>
    <w:rsid w:val="00202741"/>
    <w:rsid w:val="00202954"/>
    <w:rsid w:val="00202A2C"/>
    <w:rsid w:val="00202B96"/>
    <w:rsid w:val="00202D9E"/>
    <w:rsid w:val="00202E63"/>
    <w:rsid w:val="00202F8F"/>
    <w:rsid w:val="002030F9"/>
    <w:rsid w:val="0020318D"/>
    <w:rsid w:val="00203547"/>
    <w:rsid w:val="00203EE3"/>
    <w:rsid w:val="00203F6E"/>
    <w:rsid w:val="0020432B"/>
    <w:rsid w:val="002046E1"/>
    <w:rsid w:val="00204A19"/>
    <w:rsid w:val="00204D51"/>
    <w:rsid w:val="002051D1"/>
    <w:rsid w:val="0020598A"/>
    <w:rsid w:val="00205B57"/>
    <w:rsid w:val="00205CC2"/>
    <w:rsid w:val="00205FBE"/>
    <w:rsid w:val="00206003"/>
    <w:rsid w:val="002060A8"/>
    <w:rsid w:val="00206437"/>
    <w:rsid w:val="002069C8"/>
    <w:rsid w:val="00206D46"/>
    <w:rsid w:val="0020737F"/>
    <w:rsid w:val="0020741B"/>
    <w:rsid w:val="002075B4"/>
    <w:rsid w:val="00207E0A"/>
    <w:rsid w:val="00207E37"/>
    <w:rsid w:val="002100FB"/>
    <w:rsid w:val="002101CC"/>
    <w:rsid w:val="002104D3"/>
    <w:rsid w:val="00210A9A"/>
    <w:rsid w:val="00210C95"/>
    <w:rsid w:val="00210EF9"/>
    <w:rsid w:val="00210F7B"/>
    <w:rsid w:val="00210F97"/>
    <w:rsid w:val="00211048"/>
    <w:rsid w:val="002110E0"/>
    <w:rsid w:val="00211223"/>
    <w:rsid w:val="0021144A"/>
    <w:rsid w:val="00211A0C"/>
    <w:rsid w:val="00211D2A"/>
    <w:rsid w:val="00211E6F"/>
    <w:rsid w:val="002125C9"/>
    <w:rsid w:val="002126B4"/>
    <w:rsid w:val="002127F8"/>
    <w:rsid w:val="00212956"/>
    <w:rsid w:val="00213145"/>
    <w:rsid w:val="00213365"/>
    <w:rsid w:val="002133AF"/>
    <w:rsid w:val="00213587"/>
    <w:rsid w:val="002136F0"/>
    <w:rsid w:val="00213741"/>
    <w:rsid w:val="002139A3"/>
    <w:rsid w:val="00213B61"/>
    <w:rsid w:val="00213B90"/>
    <w:rsid w:val="00213BA0"/>
    <w:rsid w:val="002140D7"/>
    <w:rsid w:val="002142BD"/>
    <w:rsid w:val="002142F8"/>
    <w:rsid w:val="00214B1B"/>
    <w:rsid w:val="002150AD"/>
    <w:rsid w:val="002153FB"/>
    <w:rsid w:val="00215469"/>
    <w:rsid w:val="002156C5"/>
    <w:rsid w:val="0021581F"/>
    <w:rsid w:val="00215D74"/>
    <w:rsid w:val="0021644C"/>
    <w:rsid w:val="00216AB1"/>
    <w:rsid w:val="00216BBA"/>
    <w:rsid w:val="002171F2"/>
    <w:rsid w:val="002172DA"/>
    <w:rsid w:val="00217E5B"/>
    <w:rsid w:val="00217EF1"/>
    <w:rsid w:val="002201F0"/>
    <w:rsid w:val="00220B02"/>
    <w:rsid w:val="00220BC6"/>
    <w:rsid w:val="00221153"/>
    <w:rsid w:val="002213A7"/>
    <w:rsid w:val="00221518"/>
    <w:rsid w:val="00221CF0"/>
    <w:rsid w:val="00222091"/>
    <w:rsid w:val="00222135"/>
    <w:rsid w:val="00222171"/>
    <w:rsid w:val="00222346"/>
    <w:rsid w:val="002224DD"/>
    <w:rsid w:val="0022253C"/>
    <w:rsid w:val="00222610"/>
    <w:rsid w:val="0022265D"/>
    <w:rsid w:val="00222760"/>
    <w:rsid w:val="00222969"/>
    <w:rsid w:val="00222A74"/>
    <w:rsid w:val="00223376"/>
    <w:rsid w:val="002234EE"/>
    <w:rsid w:val="00223982"/>
    <w:rsid w:val="00223A70"/>
    <w:rsid w:val="00223AD2"/>
    <w:rsid w:val="0022415D"/>
    <w:rsid w:val="0022454C"/>
    <w:rsid w:val="00224699"/>
    <w:rsid w:val="00224870"/>
    <w:rsid w:val="00224FBC"/>
    <w:rsid w:val="002253C4"/>
    <w:rsid w:val="00225648"/>
    <w:rsid w:val="00225936"/>
    <w:rsid w:val="00225AF9"/>
    <w:rsid w:val="00225B31"/>
    <w:rsid w:val="00225DA3"/>
    <w:rsid w:val="00226165"/>
    <w:rsid w:val="002262E3"/>
    <w:rsid w:val="0022643C"/>
    <w:rsid w:val="002265E8"/>
    <w:rsid w:val="0022680B"/>
    <w:rsid w:val="00226B7A"/>
    <w:rsid w:val="00226C7B"/>
    <w:rsid w:val="00226E9D"/>
    <w:rsid w:val="00226EFE"/>
    <w:rsid w:val="0022708D"/>
    <w:rsid w:val="0022726A"/>
    <w:rsid w:val="00227519"/>
    <w:rsid w:val="0022755B"/>
    <w:rsid w:val="002276DA"/>
    <w:rsid w:val="002276FB"/>
    <w:rsid w:val="00227893"/>
    <w:rsid w:val="00227901"/>
    <w:rsid w:val="002279E1"/>
    <w:rsid w:val="00227C81"/>
    <w:rsid w:val="00227F2D"/>
    <w:rsid w:val="00230208"/>
    <w:rsid w:val="0023043F"/>
    <w:rsid w:val="00230815"/>
    <w:rsid w:val="00230D98"/>
    <w:rsid w:val="002312B3"/>
    <w:rsid w:val="00231434"/>
    <w:rsid w:val="00231A45"/>
    <w:rsid w:val="00231AB3"/>
    <w:rsid w:val="00231B97"/>
    <w:rsid w:val="00231DAE"/>
    <w:rsid w:val="00232376"/>
    <w:rsid w:val="0023241F"/>
    <w:rsid w:val="0023280E"/>
    <w:rsid w:val="00232990"/>
    <w:rsid w:val="00232D3C"/>
    <w:rsid w:val="00233472"/>
    <w:rsid w:val="0023349B"/>
    <w:rsid w:val="00233AFB"/>
    <w:rsid w:val="00233C65"/>
    <w:rsid w:val="00233F00"/>
    <w:rsid w:val="002345E1"/>
    <w:rsid w:val="002346D3"/>
    <w:rsid w:val="00234ACC"/>
    <w:rsid w:val="0023566D"/>
    <w:rsid w:val="00235880"/>
    <w:rsid w:val="0023597D"/>
    <w:rsid w:val="00235F24"/>
    <w:rsid w:val="00236273"/>
    <w:rsid w:val="002367C8"/>
    <w:rsid w:val="0023683D"/>
    <w:rsid w:val="002369F1"/>
    <w:rsid w:val="00236AF8"/>
    <w:rsid w:val="00236FAC"/>
    <w:rsid w:val="002372C5"/>
    <w:rsid w:val="0023785F"/>
    <w:rsid w:val="002400C6"/>
    <w:rsid w:val="0024020F"/>
    <w:rsid w:val="00240A26"/>
    <w:rsid w:val="00240A54"/>
    <w:rsid w:val="00240AC2"/>
    <w:rsid w:val="00240DE5"/>
    <w:rsid w:val="00241788"/>
    <w:rsid w:val="002417FB"/>
    <w:rsid w:val="0024184A"/>
    <w:rsid w:val="0024197B"/>
    <w:rsid w:val="002419FA"/>
    <w:rsid w:val="00241AB3"/>
    <w:rsid w:val="00241D2D"/>
    <w:rsid w:val="00242244"/>
    <w:rsid w:val="00242397"/>
    <w:rsid w:val="00242411"/>
    <w:rsid w:val="00242454"/>
    <w:rsid w:val="002424E6"/>
    <w:rsid w:val="0024262C"/>
    <w:rsid w:val="00242766"/>
    <w:rsid w:val="00242894"/>
    <w:rsid w:val="00242A0A"/>
    <w:rsid w:val="00242E97"/>
    <w:rsid w:val="002431A2"/>
    <w:rsid w:val="002431B1"/>
    <w:rsid w:val="00243257"/>
    <w:rsid w:val="002436A2"/>
    <w:rsid w:val="00243780"/>
    <w:rsid w:val="002437BC"/>
    <w:rsid w:val="00243B5E"/>
    <w:rsid w:val="0024457E"/>
    <w:rsid w:val="00244B62"/>
    <w:rsid w:val="00244BC1"/>
    <w:rsid w:val="00244C2E"/>
    <w:rsid w:val="00245775"/>
    <w:rsid w:val="00245C28"/>
    <w:rsid w:val="00245C4D"/>
    <w:rsid w:val="00245DEE"/>
    <w:rsid w:val="00246077"/>
    <w:rsid w:val="0024681C"/>
    <w:rsid w:val="00246EC7"/>
    <w:rsid w:val="00247096"/>
    <w:rsid w:val="0024712B"/>
    <w:rsid w:val="00247295"/>
    <w:rsid w:val="00247547"/>
    <w:rsid w:val="002477C5"/>
    <w:rsid w:val="002479A4"/>
    <w:rsid w:val="00247A15"/>
    <w:rsid w:val="00247BC1"/>
    <w:rsid w:val="00247D4C"/>
    <w:rsid w:val="0025025B"/>
    <w:rsid w:val="00250329"/>
    <w:rsid w:val="002506D3"/>
    <w:rsid w:val="00250867"/>
    <w:rsid w:val="0025104C"/>
    <w:rsid w:val="0025146F"/>
    <w:rsid w:val="002516F0"/>
    <w:rsid w:val="0025186B"/>
    <w:rsid w:val="00251EB8"/>
    <w:rsid w:val="00252ABD"/>
    <w:rsid w:val="002530F3"/>
    <w:rsid w:val="00253140"/>
    <w:rsid w:val="002533F8"/>
    <w:rsid w:val="00253578"/>
    <w:rsid w:val="002535D0"/>
    <w:rsid w:val="00253889"/>
    <w:rsid w:val="002538DC"/>
    <w:rsid w:val="00253AD0"/>
    <w:rsid w:val="00253BEB"/>
    <w:rsid w:val="0025417F"/>
    <w:rsid w:val="002548F6"/>
    <w:rsid w:val="0025496B"/>
    <w:rsid w:val="00254D25"/>
    <w:rsid w:val="00254DB1"/>
    <w:rsid w:val="002553E2"/>
    <w:rsid w:val="00255993"/>
    <w:rsid w:val="00255AAA"/>
    <w:rsid w:val="00255B09"/>
    <w:rsid w:val="002560D1"/>
    <w:rsid w:val="002564EA"/>
    <w:rsid w:val="0025669C"/>
    <w:rsid w:val="002568C3"/>
    <w:rsid w:val="00256C97"/>
    <w:rsid w:val="00256D2B"/>
    <w:rsid w:val="00257384"/>
    <w:rsid w:val="00257591"/>
    <w:rsid w:val="0025764E"/>
    <w:rsid w:val="002577D8"/>
    <w:rsid w:val="002578F7"/>
    <w:rsid w:val="00257B38"/>
    <w:rsid w:val="00257C2E"/>
    <w:rsid w:val="00257C76"/>
    <w:rsid w:val="00257D12"/>
    <w:rsid w:val="00257EA4"/>
    <w:rsid w:val="00257EC3"/>
    <w:rsid w:val="00257F12"/>
    <w:rsid w:val="00257F4F"/>
    <w:rsid w:val="00260153"/>
    <w:rsid w:val="00260830"/>
    <w:rsid w:val="00261774"/>
    <w:rsid w:val="00261C02"/>
    <w:rsid w:val="00261D41"/>
    <w:rsid w:val="00261D5B"/>
    <w:rsid w:val="00261DEF"/>
    <w:rsid w:val="00262052"/>
    <w:rsid w:val="0026206E"/>
    <w:rsid w:val="002622A1"/>
    <w:rsid w:val="002627A9"/>
    <w:rsid w:val="00262E21"/>
    <w:rsid w:val="00262F81"/>
    <w:rsid w:val="00263245"/>
    <w:rsid w:val="00263409"/>
    <w:rsid w:val="002637C4"/>
    <w:rsid w:val="002639BB"/>
    <w:rsid w:val="002639D7"/>
    <w:rsid w:val="00263D69"/>
    <w:rsid w:val="0026410E"/>
    <w:rsid w:val="00264AC3"/>
    <w:rsid w:val="00264C7D"/>
    <w:rsid w:val="00264CAE"/>
    <w:rsid w:val="00264CEA"/>
    <w:rsid w:val="00265195"/>
    <w:rsid w:val="002651F4"/>
    <w:rsid w:val="00265837"/>
    <w:rsid w:val="00265A67"/>
    <w:rsid w:val="0026622A"/>
    <w:rsid w:val="00266522"/>
    <w:rsid w:val="00266849"/>
    <w:rsid w:val="00266D9A"/>
    <w:rsid w:val="00267178"/>
    <w:rsid w:val="00267351"/>
    <w:rsid w:val="00267419"/>
    <w:rsid w:val="002675A2"/>
    <w:rsid w:val="002677E9"/>
    <w:rsid w:val="00267C07"/>
    <w:rsid w:val="00267D39"/>
    <w:rsid w:val="00267E91"/>
    <w:rsid w:val="002700A1"/>
    <w:rsid w:val="00270DF6"/>
    <w:rsid w:val="002711F3"/>
    <w:rsid w:val="00271812"/>
    <w:rsid w:val="002719D3"/>
    <w:rsid w:val="00271B63"/>
    <w:rsid w:val="00272084"/>
    <w:rsid w:val="00272388"/>
    <w:rsid w:val="002729F9"/>
    <w:rsid w:val="00272D09"/>
    <w:rsid w:val="002731E3"/>
    <w:rsid w:val="00273B51"/>
    <w:rsid w:val="00273C6A"/>
    <w:rsid w:val="00273D25"/>
    <w:rsid w:val="0027435B"/>
    <w:rsid w:val="002747B2"/>
    <w:rsid w:val="00274A6E"/>
    <w:rsid w:val="00274A85"/>
    <w:rsid w:val="00274C21"/>
    <w:rsid w:val="00274C60"/>
    <w:rsid w:val="00274CD2"/>
    <w:rsid w:val="00274D3D"/>
    <w:rsid w:val="00275354"/>
    <w:rsid w:val="002755F8"/>
    <w:rsid w:val="00275AA3"/>
    <w:rsid w:val="00275C01"/>
    <w:rsid w:val="00276793"/>
    <w:rsid w:val="002767B8"/>
    <w:rsid w:val="00276A11"/>
    <w:rsid w:val="00276CCC"/>
    <w:rsid w:val="00276E65"/>
    <w:rsid w:val="00277516"/>
    <w:rsid w:val="0027768C"/>
    <w:rsid w:val="0027790E"/>
    <w:rsid w:val="00280BF5"/>
    <w:rsid w:val="00280D1D"/>
    <w:rsid w:val="00280EE0"/>
    <w:rsid w:val="00281210"/>
    <w:rsid w:val="0028166A"/>
    <w:rsid w:val="002816C8"/>
    <w:rsid w:val="002819C3"/>
    <w:rsid w:val="00281ABA"/>
    <w:rsid w:val="00281AFB"/>
    <w:rsid w:val="00281CC5"/>
    <w:rsid w:val="002824DD"/>
    <w:rsid w:val="00282933"/>
    <w:rsid w:val="00282941"/>
    <w:rsid w:val="0028295F"/>
    <w:rsid w:val="00282B36"/>
    <w:rsid w:val="00282F6E"/>
    <w:rsid w:val="00283335"/>
    <w:rsid w:val="00283604"/>
    <w:rsid w:val="00283A62"/>
    <w:rsid w:val="00283C13"/>
    <w:rsid w:val="00283C5C"/>
    <w:rsid w:val="00283C83"/>
    <w:rsid w:val="00283F1A"/>
    <w:rsid w:val="00283FE7"/>
    <w:rsid w:val="0028426B"/>
    <w:rsid w:val="002847F6"/>
    <w:rsid w:val="002849F2"/>
    <w:rsid w:val="00284C82"/>
    <w:rsid w:val="0028545A"/>
    <w:rsid w:val="00285584"/>
    <w:rsid w:val="00285A27"/>
    <w:rsid w:val="00285B0F"/>
    <w:rsid w:val="002862A7"/>
    <w:rsid w:val="002868A3"/>
    <w:rsid w:val="00286C62"/>
    <w:rsid w:val="00286DFA"/>
    <w:rsid w:val="0028732C"/>
    <w:rsid w:val="00287CF9"/>
    <w:rsid w:val="00287E71"/>
    <w:rsid w:val="00287FBF"/>
    <w:rsid w:val="002903CC"/>
    <w:rsid w:val="00290999"/>
    <w:rsid w:val="00290C8B"/>
    <w:rsid w:val="00291122"/>
    <w:rsid w:val="00291630"/>
    <w:rsid w:val="00291655"/>
    <w:rsid w:val="0029268B"/>
    <w:rsid w:val="002926AB"/>
    <w:rsid w:val="0029293F"/>
    <w:rsid w:val="00292A04"/>
    <w:rsid w:val="00292C87"/>
    <w:rsid w:val="00292DFC"/>
    <w:rsid w:val="00292E3A"/>
    <w:rsid w:val="00292F49"/>
    <w:rsid w:val="002930A6"/>
    <w:rsid w:val="002935EF"/>
    <w:rsid w:val="00293627"/>
    <w:rsid w:val="00293663"/>
    <w:rsid w:val="002936AA"/>
    <w:rsid w:val="002938F2"/>
    <w:rsid w:val="00293908"/>
    <w:rsid w:val="0029395E"/>
    <w:rsid w:val="00293B6E"/>
    <w:rsid w:val="00293DA9"/>
    <w:rsid w:val="00293DD6"/>
    <w:rsid w:val="00293E20"/>
    <w:rsid w:val="002942B2"/>
    <w:rsid w:val="0029442A"/>
    <w:rsid w:val="002945D9"/>
    <w:rsid w:val="00294745"/>
    <w:rsid w:val="0029476F"/>
    <w:rsid w:val="00294B5C"/>
    <w:rsid w:val="00294B8A"/>
    <w:rsid w:val="00294ECE"/>
    <w:rsid w:val="002957EB"/>
    <w:rsid w:val="002958B1"/>
    <w:rsid w:val="002959AB"/>
    <w:rsid w:val="0029611B"/>
    <w:rsid w:val="002967D4"/>
    <w:rsid w:val="00296905"/>
    <w:rsid w:val="002969B9"/>
    <w:rsid w:val="00296B96"/>
    <w:rsid w:val="00296C9C"/>
    <w:rsid w:val="00297140"/>
    <w:rsid w:val="002974BC"/>
    <w:rsid w:val="002975A7"/>
    <w:rsid w:val="00297E23"/>
    <w:rsid w:val="002A0111"/>
    <w:rsid w:val="002A03F5"/>
    <w:rsid w:val="002A0660"/>
    <w:rsid w:val="002A077B"/>
    <w:rsid w:val="002A0799"/>
    <w:rsid w:val="002A0C72"/>
    <w:rsid w:val="002A0EAB"/>
    <w:rsid w:val="002A0F1F"/>
    <w:rsid w:val="002A1949"/>
    <w:rsid w:val="002A1E40"/>
    <w:rsid w:val="002A2202"/>
    <w:rsid w:val="002A230C"/>
    <w:rsid w:val="002A231E"/>
    <w:rsid w:val="002A2334"/>
    <w:rsid w:val="002A23EA"/>
    <w:rsid w:val="002A282E"/>
    <w:rsid w:val="002A2B85"/>
    <w:rsid w:val="002A30B3"/>
    <w:rsid w:val="002A37DA"/>
    <w:rsid w:val="002A38A0"/>
    <w:rsid w:val="002A3B6C"/>
    <w:rsid w:val="002A3FC9"/>
    <w:rsid w:val="002A4603"/>
    <w:rsid w:val="002A46A0"/>
    <w:rsid w:val="002A4DFA"/>
    <w:rsid w:val="002A5007"/>
    <w:rsid w:val="002A58F9"/>
    <w:rsid w:val="002A5955"/>
    <w:rsid w:val="002A5AA5"/>
    <w:rsid w:val="002A5EED"/>
    <w:rsid w:val="002A622D"/>
    <w:rsid w:val="002A646E"/>
    <w:rsid w:val="002A6B8C"/>
    <w:rsid w:val="002A6BE4"/>
    <w:rsid w:val="002A7671"/>
    <w:rsid w:val="002A7B6A"/>
    <w:rsid w:val="002A7D6B"/>
    <w:rsid w:val="002B03CE"/>
    <w:rsid w:val="002B0406"/>
    <w:rsid w:val="002B0AA3"/>
    <w:rsid w:val="002B0C63"/>
    <w:rsid w:val="002B1DF6"/>
    <w:rsid w:val="002B1E47"/>
    <w:rsid w:val="002B22BB"/>
    <w:rsid w:val="002B2441"/>
    <w:rsid w:val="002B2960"/>
    <w:rsid w:val="002B2BFB"/>
    <w:rsid w:val="002B2CFF"/>
    <w:rsid w:val="002B32D1"/>
    <w:rsid w:val="002B38FB"/>
    <w:rsid w:val="002B3DF3"/>
    <w:rsid w:val="002B4081"/>
    <w:rsid w:val="002B46C3"/>
    <w:rsid w:val="002B4BDA"/>
    <w:rsid w:val="002B5818"/>
    <w:rsid w:val="002B592E"/>
    <w:rsid w:val="002B59ED"/>
    <w:rsid w:val="002B5BF2"/>
    <w:rsid w:val="002B60CE"/>
    <w:rsid w:val="002B60F3"/>
    <w:rsid w:val="002B60FE"/>
    <w:rsid w:val="002B6256"/>
    <w:rsid w:val="002B683E"/>
    <w:rsid w:val="002B6DB3"/>
    <w:rsid w:val="002B71BA"/>
    <w:rsid w:val="002B7387"/>
    <w:rsid w:val="002B73C0"/>
    <w:rsid w:val="002C00E4"/>
    <w:rsid w:val="002C01D5"/>
    <w:rsid w:val="002C02BF"/>
    <w:rsid w:val="002C0829"/>
    <w:rsid w:val="002C08F3"/>
    <w:rsid w:val="002C0A23"/>
    <w:rsid w:val="002C0BBC"/>
    <w:rsid w:val="002C0C26"/>
    <w:rsid w:val="002C0CBB"/>
    <w:rsid w:val="002C0F3C"/>
    <w:rsid w:val="002C196D"/>
    <w:rsid w:val="002C1C89"/>
    <w:rsid w:val="002C1ECD"/>
    <w:rsid w:val="002C26BC"/>
    <w:rsid w:val="002C282C"/>
    <w:rsid w:val="002C28BE"/>
    <w:rsid w:val="002C2900"/>
    <w:rsid w:val="002C293A"/>
    <w:rsid w:val="002C2A16"/>
    <w:rsid w:val="002C2C51"/>
    <w:rsid w:val="002C2FB4"/>
    <w:rsid w:val="002C3129"/>
    <w:rsid w:val="002C31C7"/>
    <w:rsid w:val="002C31CD"/>
    <w:rsid w:val="002C3447"/>
    <w:rsid w:val="002C359D"/>
    <w:rsid w:val="002C3DF3"/>
    <w:rsid w:val="002C3F34"/>
    <w:rsid w:val="002C3FDC"/>
    <w:rsid w:val="002C41AC"/>
    <w:rsid w:val="002C42E4"/>
    <w:rsid w:val="002C43A0"/>
    <w:rsid w:val="002C43B3"/>
    <w:rsid w:val="002C4855"/>
    <w:rsid w:val="002C48A1"/>
    <w:rsid w:val="002C4A5D"/>
    <w:rsid w:val="002C4C59"/>
    <w:rsid w:val="002C4CCC"/>
    <w:rsid w:val="002C4FD8"/>
    <w:rsid w:val="002C4FF9"/>
    <w:rsid w:val="002C4FFC"/>
    <w:rsid w:val="002C5088"/>
    <w:rsid w:val="002C51F3"/>
    <w:rsid w:val="002C5361"/>
    <w:rsid w:val="002C5367"/>
    <w:rsid w:val="002C56AB"/>
    <w:rsid w:val="002C58B2"/>
    <w:rsid w:val="002C5BBC"/>
    <w:rsid w:val="002C5DC3"/>
    <w:rsid w:val="002C5F03"/>
    <w:rsid w:val="002C5F1A"/>
    <w:rsid w:val="002C625D"/>
    <w:rsid w:val="002C64D9"/>
    <w:rsid w:val="002C6996"/>
    <w:rsid w:val="002C6BA7"/>
    <w:rsid w:val="002C6D4C"/>
    <w:rsid w:val="002C6E3B"/>
    <w:rsid w:val="002C6FF7"/>
    <w:rsid w:val="002C715C"/>
    <w:rsid w:val="002C747B"/>
    <w:rsid w:val="002C7530"/>
    <w:rsid w:val="002C759C"/>
    <w:rsid w:val="002C7643"/>
    <w:rsid w:val="002C7807"/>
    <w:rsid w:val="002C7A08"/>
    <w:rsid w:val="002C7F64"/>
    <w:rsid w:val="002C7FA4"/>
    <w:rsid w:val="002D0133"/>
    <w:rsid w:val="002D01EC"/>
    <w:rsid w:val="002D03E5"/>
    <w:rsid w:val="002D051A"/>
    <w:rsid w:val="002D055D"/>
    <w:rsid w:val="002D079D"/>
    <w:rsid w:val="002D07B7"/>
    <w:rsid w:val="002D0D43"/>
    <w:rsid w:val="002D1025"/>
    <w:rsid w:val="002D112E"/>
    <w:rsid w:val="002D19A3"/>
    <w:rsid w:val="002D2490"/>
    <w:rsid w:val="002D29DA"/>
    <w:rsid w:val="002D2CA8"/>
    <w:rsid w:val="002D2D02"/>
    <w:rsid w:val="002D2DF1"/>
    <w:rsid w:val="002D2E72"/>
    <w:rsid w:val="002D2ED2"/>
    <w:rsid w:val="002D2F03"/>
    <w:rsid w:val="002D2F17"/>
    <w:rsid w:val="002D3129"/>
    <w:rsid w:val="002D31BF"/>
    <w:rsid w:val="002D3461"/>
    <w:rsid w:val="002D36D6"/>
    <w:rsid w:val="002D3D7C"/>
    <w:rsid w:val="002D3EAA"/>
    <w:rsid w:val="002D3F3D"/>
    <w:rsid w:val="002D4014"/>
    <w:rsid w:val="002D414E"/>
    <w:rsid w:val="002D4233"/>
    <w:rsid w:val="002D4313"/>
    <w:rsid w:val="002D4EF3"/>
    <w:rsid w:val="002D4F38"/>
    <w:rsid w:val="002D5084"/>
    <w:rsid w:val="002D52E6"/>
    <w:rsid w:val="002D551C"/>
    <w:rsid w:val="002D5536"/>
    <w:rsid w:val="002D55F6"/>
    <w:rsid w:val="002D58E1"/>
    <w:rsid w:val="002D5913"/>
    <w:rsid w:val="002D5936"/>
    <w:rsid w:val="002D5A76"/>
    <w:rsid w:val="002D5CB9"/>
    <w:rsid w:val="002D6012"/>
    <w:rsid w:val="002D6450"/>
    <w:rsid w:val="002D65BA"/>
    <w:rsid w:val="002D6648"/>
    <w:rsid w:val="002D67CA"/>
    <w:rsid w:val="002D683D"/>
    <w:rsid w:val="002D691A"/>
    <w:rsid w:val="002D69E1"/>
    <w:rsid w:val="002D6FAA"/>
    <w:rsid w:val="002D7264"/>
    <w:rsid w:val="002D72DD"/>
    <w:rsid w:val="002D72DF"/>
    <w:rsid w:val="002D74CD"/>
    <w:rsid w:val="002D7682"/>
    <w:rsid w:val="002D78EF"/>
    <w:rsid w:val="002D7A25"/>
    <w:rsid w:val="002E0022"/>
    <w:rsid w:val="002E06EA"/>
    <w:rsid w:val="002E0972"/>
    <w:rsid w:val="002E0D83"/>
    <w:rsid w:val="002E0D9D"/>
    <w:rsid w:val="002E10B6"/>
    <w:rsid w:val="002E1175"/>
    <w:rsid w:val="002E12B6"/>
    <w:rsid w:val="002E151B"/>
    <w:rsid w:val="002E153F"/>
    <w:rsid w:val="002E1717"/>
    <w:rsid w:val="002E173D"/>
    <w:rsid w:val="002E183B"/>
    <w:rsid w:val="002E1A5D"/>
    <w:rsid w:val="002E1E75"/>
    <w:rsid w:val="002E220F"/>
    <w:rsid w:val="002E22CD"/>
    <w:rsid w:val="002E27A4"/>
    <w:rsid w:val="002E2DE2"/>
    <w:rsid w:val="002E30F8"/>
    <w:rsid w:val="002E3167"/>
    <w:rsid w:val="002E3364"/>
    <w:rsid w:val="002E340E"/>
    <w:rsid w:val="002E3431"/>
    <w:rsid w:val="002E3466"/>
    <w:rsid w:val="002E3467"/>
    <w:rsid w:val="002E39DA"/>
    <w:rsid w:val="002E3DB2"/>
    <w:rsid w:val="002E3F15"/>
    <w:rsid w:val="002E3FE1"/>
    <w:rsid w:val="002E4218"/>
    <w:rsid w:val="002E43B4"/>
    <w:rsid w:val="002E448C"/>
    <w:rsid w:val="002E4A7C"/>
    <w:rsid w:val="002E4C37"/>
    <w:rsid w:val="002E541B"/>
    <w:rsid w:val="002E58D5"/>
    <w:rsid w:val="002E59A0"/>
    <w:rsid w:val="002E5AF6"/>
    <w:rsid w:val="002E5DDA"/>
    <w:rsid w:val="002E5F84"/>
    <w:rsid w:val="002E6134"/>
    <w:rsid w:val="002E66C0"/>
    <w:rsid w:val="002E6AAC"/>
    <w:rsid w:val="002E70C6"/>
    <w:rsid w:val="002E76DA"/>
    <w:rsid w:val="002E7D24"/>
    <w:rsid w:val="002F056F"/>
    <w:rsid w:val="002F05C6"/>
    <w:rsid w:val="002F067D"/>
    <w:rsid w:val="002F07B5"/>
    <w:rsid w:val="002F099A"/>
    <w:rsid w:val="002F0F41"/>
    <w:rsid w:val="002F122B"/>
    <w:rsid w:val="002F1928"/>
    <w:rsid w:val="002F197C"/>
    <w:rsid w:val="002F1D50"/>
    <w:rsid w:val="002F2036"/>
    <w:rsid w:val="002F2139"/>
    <w:rsid w:val="002F21B4"/>
    <w:rsid w:val="002F238A"/>
    <w:rsid w:val="002F2456"/>
    <w:rsid w:val="002F2663"/>
    <w:rsid w:val="002F2712"/>
    <w:rsid w:val="002F2756"/>
    <w:rsid w:val="002F2F05"/>
    <w:rsid w:val="002F353C"/>
    <w:rsid w:val="002F3542"/>
    <w:rsid w:val="002F3921"/>
    <w:rsid w:val="002F39DB"/>
    <w:rsid w:val="002F3ABE"/>
    <w:rsid w:val="002F3E5C"/>
    <w:rsid w:val="002F4031"/>
    <w:rsid w:val="002F43D5"/>
    <w:rsid w:val="002F4522"/>
    <w:rsid w:val="002F4603"/>
    <w:rsid w:val="002F51C6"/>
    <w:rsid w:val="002F520D"/>
    <w:rsid w:val="002F53C7"/>
    <w:rsid w:val="002F5C24"/>
    <w:rsid w:val="002F5EE5"/>
    <w:rsid w:val="002F667E"/>
    <w:rsid w:val="002F66F5"/>
    <w:rsid w:val="002F671E"/>
    <w:rsid w:val="002F67CC"/>
    <w:rsid w:val="002F6C1D"/>
    <w:rsid w:val="002F73F0"/>
    <w:rsid w:val="002F78EA"/>
    <w:rsid w:val="002F7934"/>
    <w:rsid w:val="002F7A69"/>
    <w:rsid w:val="002F7BB0"/>
    <w:rsid w:val="002F7E9A"/>
    <w:rsid w:val="002F7F4A"/>
    <w:rsid w:val="002F7F53"/>
    <w:rsid w:val="003000F1"/>
    <w:rsid w:val="0030042E"/>
    <w:rsid w:val="00300CED"/>
    <w:rsid w:val="00300FB6"/>
    <w:rsid w:val="00301180"/>
    <w:rsid w:val="00301437"/>
    <w:rsid w:val="00301568"/>
    <w:rsid w:val="00301C21"/>
    <w:rsid w:val="00301D27"/>
    <w:rsid w:val="00301D4A"/>
    <w:rsid w:val="00301E2B"/>
    <w:rsid w:val="00301F55"/>
    <w:rsid w:val="00302528"/>
    <w:rsid w:val="003029C2"/>
    <w:rsid w:val="003029DC"/>
    <w:rsid w:val="00302A6E"/>
    <w:rsid w:val="00302BFB"/>
    <w:rsid w:val="00302C65"/>
    <w:rsid w:val="003032D8"/>
    <w:rsid w:val="00303483"/>
    <w:rsid w:val="003035FC"/>
    <w:rsid w:val="00303991"/>
    <w:rsid w:val="003039C9"/>
    <w:rsid w:val="00303D4F"/>
    <w:rsid w:val="00304221"/>
    <w:rsid w:val="0030464D"/>
    <w:rsid w:val="00304961"/>
    <w:rsid w:val="0030527E"/>
    <w:rsid w:val="003058A5"/>
    <w:rsid w:val="00305CCF"/>
    <w:rsid w:val="00305D84"/>
    <w:rsid w:val="00305F5A"/>
    <w:rsid w:val="00305F87"/>
    <w:rsid w:val="00305FFC"/>
    <w:rsid w:val="003060C9"/>
    <w:rsid w:val="0030644E"/>
    <w:rsid w:val="00306477"/>
    <w:rsid w:val="00306C93"/>
    <w:rsid w:val="00307122"/>
    <w:rsid w:val="003071DA"/>
    <w:rsid w:val="0030726E"/>
    <w:rsid w:val="0030727A"/>
    <w:rsid w:val="00307562"/>
    <w:rsid w:val="003075FA"/>
    <w:rsid w:val="003076A0"/>
    <w:rsid w:val="003076D2"/>
    <w:rsid w:val="00307B6C"/>
    <w:rsid w:val="00307F2A"/>
    <w:rsid w:val="00310036"/>
    <w:rsid w:val="00310208"/>
    <w:rsid w:val="00310EE3"/>
    <w:rsid w:val="003111D9"/>
    <w:rsid w:val="003113C9"/>
    <w:rsid w:val="00311474"/>
    <w:rsid w:val="00311A9C"/>
    <w:rsid w:val="00311CDD"/>
    <w:rsid w:val="003122A9"/>
    <w:rsid w:val="00312AF0"/>
    <w:rsid w:val="00312E85"/>
    <w:rsid w:val="00312E89"/>
    <w:rsid w:val="00312EC1"/>
    <w:rsid w:val="00313115"/>
    <w:rsid w:val="00313380"/>
    <w:rsid w:val="00313A43"/>
    <w:rsid w:val="00313F28"/>
    <w:rsid w:val="00315003"/>
    <w:rsid w:val="003157E6"/>
    <w:rsid w:val="00315850"/>
    <w:rsid w:val="003158E3"/>
    <w:rsid w:val="0031592E"/>
    <w:rsid w:val="00315E5E"/>
    <w:rsid w:val="00316CDB"/>
    <w:rsid w:val="00316E44"/>
    <w:rsid w:val="00317647"/>
    <w:rsid w:val="003178BB"/>
    <w:rsid w:val="00317C30"/>
    <w:rsid w:val="00317CE4"/>
    <w:rsid w:val="00317F12"/>
    <w:rsid w:val="003200F5"/>
    <w:rsid w:val="003201EC"/>
    <w:rsid w:val="00320259"/>
    <w:rsid w:val="00320311"/>
    <w:rsid w:val="003203D0"/>
    <w:rsid w:val="003206B6"/>
    <w:rsid w:val="003207D6"/>
    <w:rsid w:val="003209B8"/>
    <w:rsid w:val="003209CC"/>
    <w:rsid w:val="00321B82"/>
    <w:rsid w:val="00321C11"/>
    <w:rsid w:val="0032201A"/>
    <w:rsid w:val="00322A21"/>
    <w:rsid w:val="00322FA6"/>
    <w:rsid w:val="003235A9"/>
    <w:rsid w:val="00323986"/>
    <w:rsid w:val="00323C37"/>
    <w:rsid w:val="00324E8D"/>
    <w:rsid w:val="0032508D"/>
    <w:rsid w:val="0032539B"/>
    <w:rsid w:val="003254CA"/>
    <w:rsid w:val="0032583C"/>
    <w:rsid w:val="00325C7F"/>
    <w:rsid w:val="003265A9"/>
    <w:rsid w:val="00326992"/>
    <w:rsid w:val="00326F41"/>
    <w:rsid w:val="003275C5"/>
    <w:rsid w:val="00327ACF"/>
    <w:rsid w:val="00327AEC"/>
    <w:rsid w:val="00327DD6"/>
    <w:rsid w:val="00327E24"/>
    <w:rsid w:val="00330240"/>
    <w:rsid w:val="00330317"/>
    <w:rsid w:val="00330410"/>
    <w:rsid w:val="00330A76"/>
    <w:rsid w:val="0033104A"/>
    <w:rsid w:val="003313E8"/>
    <w:rsid w:val="00331706"/>
    <w:rsid w:val="003317AE"/>
    <w:rsid w:val="00331B2F"/>
    <w:rsid w:val="00331E5A"/>
    <w:rsid w:val="00331EA8"/>
    <w:rsid w:val="003321F2"/>
    <w:rsid w:val="00332206"/>
    <w:rsid w:val="00332735"/>
    <w:rsid w:val="00332971"/>
    <w:rsid w:val="00333322"/>
    <w:rsid w:val="00333854"/>
    <w:rsid w:val="00333C21"/>
    <w:rsid w:val="00333C45"/>
    <w:rsid w:val="00333E72"/>
    <w:rsid w:val="00334063"/>
    <w:rsid w:val="00334088"/>
    <w:rsid w:val="0033408F"/>
    <w:rsid w:val="00334B4F"/>
    <w:rsid w:val="00334DA5"/>
    <w:rsid w:val="00334E12"/>
    <w:rsid w:val="00335031"/>
    <w:rsid w:val="0033509A"/>
    <w:rsid w:val="0033593C"/>
    <w:rsid w:val="00335BC3"/>
    <w:rsid w:val="00335C2A"/>
    <w:rsid w:val="00335C3C"/>
    <w:rsid w:val="00335E29"/>
    <w:rsid w:val="00335F93"/>
    <w:rsid w:val="00335FA0"/>
    <w:rsid w:val="003361CC"/>
    <w:rsid w:val="003364C9"/>
    <w:rsid w:val="003364E8"/>
    <w:rsid w:val="003364ED"/>
    <w:rsid w:val="003368F2"/>
    <w:rsid w:val="00337686"/>
    <w:rsid w:val="003378CD"/>
    <w:rsid w:val="003400AF"/>
    <w:rsid w:val="0034065A"/>
    <w:rsid w:val="0034071E"/>
    <w:rsid w:val="0034074C"/>
    <w:rsid w:val="0034086E"/>
    <w:rsid w:val="00340B47"/>
    <w:rsid w:val="00340BEB"/>
    <w:rsid w:val="00340C23"/>
    <w:rsid w:val="00341061"/>
    <w:rsid w:val="0034169C"/>
    <w:rsid w:val="003417A0"/>
    <w:rsid w:val="003418A9"/>
    <w:rsid w:val="003422DE"/>
    <w:rsid w:val="00342478"/>
    <w:rsid w:val="00342485"/>
    <w:rsid w:val="003425C2"/>
    <w:rsid w:val="0034287F"/>
    <w:rsid w:val="003429FF"/>
    <w:rsid w:val="00342FD3"/>
    <w:rsid w:val="003431BE"/>
    <w:rsid w:val="00343612"/>
    <w:rsid w:val="00343E0A"/>
    <w:rsid w:val="00343E8C"/>
    <w:rsid w:val="0034432F"/>
    <w:rsid w:val="0034457A"/>
    <w:rsid w:val="003446C9"/>
    <w:rsid w:val="00344B02"/>
    <w:rsid w:val="00344C36"/>
    <w:rsid w:val="00344D8A"/>
    <w:rsid w:val="00345716"/>
    <w:rsid w:val="0034625C"/>
    <w:rsid w:val="00346265"/>
    <w:rsid w:val="003462B6"/>
    <w:rsid w:val="0034640D"/>
    <w:rsid w:val="00346731"/>
    <w:rsid w:val="003467E6"/>
    <w:rsid w:val="003467F9"/>
    <w:rsid w:val="00346821"/>
    <w:rsid w:val="00346C04"/>
    <w:rsid w:val="00346E7E"/>
    <w:rsid w:val="00347536"/>
    <w:rsid w:val="003478CE"/>
    <w:rsid w:val="00347A06"/>
    <w:rsid w:val="00347B00"/>
    <w:rsid w:val="00347D52"/>
    <w:rsid w:val="00347F63"/>
    <w:rsid w:val="00350073"/>
    <w:rsid w:val="00350145"/>
    <w:rsid w:val="003505B2"/>
    <w:rsid w:val="00350610"/>
    <w:rsid w:val="003507BF"/>
    <w:rsid w:val="0035105F"/>
    <w:rsid w:val="0035130C"/>
    <w:rsid w:val="0035135B"/>
    <w:rsid w:val="00351BC8"/>
    <w:rsid w:val="003520F4"/>
    <w:rsid w:val="003522AD"/>
    <w:rsid w:val="00352386"/>
    <w:rsid w:val="003524BF"/>
    <w:rsid w:val="00352CA3"/>
    <w:rsid w:val="00352E96"/>
    <w:rsid w:val="00352EB7"/>
    <w:rsid w:val="00352EC7"/>
    <w:rsid w:val="003530B6"/>
    <w:rsid w:val="00353110"/>
    <w:rsid w:val="0035324D"/>
    <w:rsid w:val="003536F4"/>
    <w:rsid w:val="00353A0B"/>
    <w:rsid w:val="00353B78"/>
    <w:rsid w:val="00353F0C"/>
    <w:rsid w:val="00353F2B"/>
    <w:rsid w:val="003550ED"/>
    <w:rsid w:val="003553F9"/>
    <w:rsid w:val="003554E4"/>
    <w:rsid w:val="0035562A"/>
    <w:rsid w:val="00355C14"/>
    <w:rsid w:val="00355F41"/>
    <w:rsid w:val="00356089"/>
    <w:rsid w:val="0035638D"/>
    <w:rsid w:val="003567EB"/>
    <w:rsid w:val="00356929"/>
    <w:rsid w:val="00356C94"/>
    <w:rsid w:val="0035736B"/>
    <w:rsid w:val="003574B1"/>
    <w:rsid w:val="00357581"/>
    <w:rsid w:val="003576CC"/>
    <w:rsid w:val="00357E1B"/>
    <w:rsid w:val="00360127"/>
    <w:rsid w:val="003601BD"/>
    <w:rsid w:val="0036033F"/>
    <w:rsid w:val="00360B0E"/>
    <w:rsid w:val="00360B3D"/>
    <w:rsid w:val="00360FA2"/>
    <w:rsid w:val="00361029"/>
    <w:rsid w:val="00361150"/>
    <w:rsid w:val="00361549"/>
    <w:rsid w:val="00361572"/>
    <w:rsid w:val="00361593"/>
    <w:rsid w:val="00361AF3"/>
    <w:rsid w:val="00361B18"/>
    <w:rsid w:val="00361EC3"/>
    <w:rsid w:val="0036205C"/>
    <w:rsid w:val="003621B9"/>
    <w:rsid w:val="00362499"/>
    <w:rsid w:val="00362545"/>
    <w:rsid w:val="00362B12"/>
    <w:rsid w:val="00362D90"/>
    <w:rsid w:val="00363E4E"/>
    <w:rsid w:val="0036445C"/>
    <w:rsid w:val="0036448E"/>
    <w:rsid w:val="003645B2"/>
    <w:rsid w:val="0036484F"/>
    <w:rsid w:val="0036489F"/>
    <w:rsid w:val="00364C68"/>
    <w:rsid w:val="00364CA2"/>
    <w:rsid w:val="00364CFA"/>
    <w:rsid w:val="00364F29"/>
    <w:rsid w:val="00365156"/>
    <w:rsid w:val="00365681"/>
    <w:rsid w:val="0036578B"/>
    <w:rsid w:val="003657A6"/>
    <w:rsid w:val="00365F90"/>
    <w:rsid w:val="0036612A"/>
    <w:rsid w:val="0036649B"/>
    <w:rsid w:val="00366CA7"/>
    <w:rsid w:val="00366E23"/>
    <w:rsid w:val="00366EC7"/>
    <w:rsid w:val="00366F76"/>
    <w:rsid w:val="00367435"/>
    <w:rsid w:val="0036754F"/>
    <w:rsid w:val="003675FC"/>
    <w:rsid w:val="0036779C"/>
    <w:rsid w:val="00367805"/>
    <w:rsid w:val="00367CBF"/>
    <w:rsid w:val="00367D7E"/>
    <w:rsid w:val="003702C5"/>
    <w:rsid w:val="0037030F"/>
    <w:rsid w:val="003703E5"/>
    <w:rsid w:val="00370866"/>
    <w:rsid w:val="00370891"/>
    <w:rsid w:val="003708E2"/>
    <w:rsid w:val="00370BDF"/>
    <w:rsid w:val="00370EFA"/>
    <w:rsid w:val="0037154A"/>
    <w:rsid w:val="003716F2"/>
    <w:rsid w:val="00371745"/>
    <w:rsid w:val="003718EB"/>
    <w:rsid w:val="00371B39"/>
    <w:rsid w:val="003722C9"/>
    <w:rsid w:val="0037244D"/>
    <w:rsid w:val="0037254F"/>
    <w:rsid w:val="00372828"/>
    <w:rsid w:val="0037330A"/>
    <w:rsid w:val="00373770"/>
    <w:rsid w:val="003737D7"/>
    <w:rsid w:val="0037390B"/>
    <w:rsid w:val="00373E5A"/>
    <w:rsid w:val="00373FD9"/>
    <w:rsid w:val="003745EB"/>
    <w:rsid w:val="00374780"/>
    <w:rsid w:val="00374897"/>
    <w:rsid w:val="0037514A"/>
    <w:rsid w:val="0037559E"/>
    <w:rsid w:val="003755B9"/>
    <w:rsid w:val="003757E8"/>
    <w:rsid w:val="00375DC2"/>
    <w:rsid w:val="00376232"/>
    <w:rsid w:val="0037627E"/>
    <w:rsid w:val="003762B7"/>
    <w:rsid w:val="003766D6"/>
    <w:rsid w:val="00376BB9"/>
    <w:rsid w:val="00376E77"/>
    <w:rsid w:val="00376F22"/>
    <w:rsid w:val="00377023"/>
    <w:rsid w:val="00377072"/>
    <w:rsid w:val="00377265"/>
    <w:rsid w:val="003773D6"/>
    <w:rsid w:val="0037747D"/>
    <w:rsid w:val="00377857"/>
    <w:rsid w:val="00380056"/>
    <w:rsid w:val="003803E8"/>
    <w:rsid w:val="00380612"/>
    <w:rsid w:val="0038115A"/>
    <w:rsid w:val="00381231"/>
    <w:rsid w:val="00381523"/>
    <w:rsid w:val="00381A04"/>
    <w:rsid w:val="00381B53"/>
    <w:rsid w:val="00381D1E"/>
    <w:rsid w:val="00382A69"/>
    <w:rsid w:val="00382D43"/>
    <w:rsid w:val="00383013"/>
    <w:rsid w:val="003830B2"/>
    <w:rsid w:val="00383445"/>
    <w:rsid w:val="0038373F"/>
    <w:rsid w:val="00384C3D"/>
    <w:rsid w:val="00384F5A"/>
    <w:rsid w:val="00385070"/>
    <w:rsid w:val="003850C5"/>
    <w:rsid w:val="00385131"/>
    <w:rsid w:val="00385384"/>
    <w:rsid w:val="00385660"/>
    <w:rsid w:val="0038596F"/>
    <w:rsid w:val="00385F64"/>
    <w:rsid w:val="003861AF"/>
    <w:rsid w:val="00386281"/>
    <w:rsid w:val="003864FD"/>
    <w:rsid w:val="00386612"/>
    <w:rsid w:val="0038699F"/>
    <w:rsid w:val="00386DE6"/>
    <w:rsid w:val="00386E7F"/>
    <w:rsid w:val="0038709A"/>
    <w:rsid w:val="00387695"/>
    <w:rsid w:val="003878A2"/>
    <w:rsid w:val="00387DC8"/>
    <w:rsid w:val="00390085"/>
    <w:rsid w:val="00390370"/>
    <w:rsid w:val="003904C7"/>
    <w:rsid w:val="0039058B"/>
    <w:rsid w:val="003908C9"/>
    <w:rsid w:val="00390AD6"/>
    <w:rsid w:val="00390B98"/>
    <w:rsid w:val="00390C9E"/>
    <w:rsid w:val="00390CF8"/>
    <w:rsid w:val="003911CF"/>
    <w:rsid w:val="003918F9"/>
    <w:rsid w:val="00391A7D"/>
    <w:rsid w:val="00391B7E"/>
    <w:rsid w:val="00391EB0"/>
    <w:rsid w:val="003923AE"/>
    <w:rsid w:val="003924D0"/>
    <w:rsid w:val="00392830"/>
    <w:rsid w:val="00392C40"/>
    <w:rsid w:val="00392E9E"/>
    <w:rsid w:val="003931CA"/>
    <w:rsid w:val="00393377"/>
    <w:rsid w:val="0039337C"/>
    <w:rsid w:val="003937CC"/>
    <w:rsid w:val="003938FF"/>
    <w:rsid w:val="00393EAE"/>
    <w:rsid w:val="00394995"/>
    <w:rsid w:val="00394A3D"/>
    <w:rsid w:val="00394B9D"/>
    <w:rsid w:val="003950D5"/>
    <w:rsid w:val="00395372"/>
    <w:rsid w:val="003955A0"/>
    <w:rsid w:val="00395B77"/>
    <w:rsid w:val="00395BAC"/>
    <w:rsid w:val="00395ED9"/>
    <w:rsid w:val="0039649D"/>
    <w:rsid w:val="00397241"/>
    <w:rsid w:val="00397641"/>
    <w:rsid w:val="0039768B"/>
    <w:rsid w:val="003976CA"/>
    <w:rsid w:val="0039781A"/>
    <w:rsid w:val="00397B58"/>
    <w:rsid w:val="00397E90"/>
    <w:rsid w:val="003A03D4"/>
    <w:rsid w:val="003A0A50"/>
    <w:rsid w:val="003A0CB4"/>
    <w:rsid w:val="003A0D27"/>
    <w:rsid w:val="003A0DDC"/>
    <w:rsid w:val="003A0DF7"/>
    <w:rsid w:val="003A19AD"/>
    <w:rsid w:val="003A2109"/>
    <w:rsid w:val="003A2381"/>
    <w:rsid w:val="003A259D"/>
    <w:rsid w:val="003A26DA"/>
    <w:rsid w:val="003A292C"/>
    <w:rsid w:val="003A2A89"/>
    <w:rsid w:val="003A2B36"/>
    <w:rsid w:val="003A2CE6"/>
    <w:rsid w:val="003A2DF0"/>
    <w:rsid w:val="003A2ED5"/>
    <w:rsid w:val="003A2F47"/>
    <w:rsid w:val="003A328D"/>
    <w:rsid w:val="003A32D0"/>
    <w:rsid w:val="003A3472"/>
    <w:rsid w:val="003A35DA"/>
    <w:rsid w:val="003A39A4"/>
    <w:rsid w:val="003A3A10"/>
    <w:rsid w:val="003A3D43"/>
    <w:rsid w:val="003A3D62"/>
    <w:rsid w:val="003A3E25"/>
    <w:rsid w:val="003A41F5"/>
    <w:rsid w:val="003A44FA"/>
    <w:rsid w:val="003A4868"/>
    <w:rsid w:val="003A4898"/>
    <w:rsid w:val="003A4B66"/>
    <w:rsid w:val="003A4D1A"/>
    <w:rsid w:val="003A4D86"/>
    <w:rsid w:val="003A4E66"/>
    <w:rsid w:val="003A4EE0"/>
    <w:rsid w:val="003A4FE6"/>
    <w:rsid w:val="003A5142"/>
    <w:rsid w:val="003A5269"/>
    <w:rsid w:val="003A54B1"/>
    <w:rsid w:val="003A54DD"/>
    <w:rsid w:val="003A5C7C"/>
    <w:rsid w:val="003A5D59"/>
    <w:rsid w:val="003A6698"/>
    <w:rsid w:val="003A68BB"/>
    <w:rsid w:val="003A6AC4"/>
    <w:rsid w:val="003A6B87"/>
    <w:rsid w:val="003A6C95"/>
    <w:rsid w:val="003A6DD0"/>
    <w:rsid w:val="003A7152"/>
    <w:rsid w:val="003A72E2"/>
    <w:rsid w:val="003A7455"/>
    <w:rsid w:val="003A798D"/>
    <w:rsid w:val="003B0176"/>
    <w:rsid w:val="003B075A"/>
    <w:rsid w:val="003B08DD"/>
    <w:rsid w:val="003B09F9"/>
    <w:rsid w:val="003B0AE3"/>
    <w:rsid w:val="003B0C02"/>
    <w:rsid w:val="003B0CF3"/>
    <w:rsid w:val="003B0EB9"/>
    <w:rsid w:val="003B12AA"/>
    <w:rsid w:val="003B1352"/>
    <w:rsid w:val="003B1487"/>
    <w:rsid w:val="003B17B5"/>
    <w:rsid w:val="003B1C5A"/>
    <w:rsid w:val="003B1F04"/>
    <w:rsid w:val="003B1F58"/>
    <w:rsid w:val="003B2365"/>
    <w:rsid w:val="003B23A0"/>
    <w:rsid w:val="003B29F6"/>
    <w:rsid w:val="003B2A00"/>
    <w:rsid w:val="003B2D31"/>
    <w:rsid w:val="003B2D82"/>
    <w:rsid w:val="003B32A9"/>
    <w:rsid w:val="003B361E"/>
    <w:rsid w:val="003B367B"/>
    <w:rsid w:val="003B38A5"/>
    <w:rsid w:val="003B38D5"/>
    <w:rsid w:val="003B45B6"/>
    <w:rsid w:val="003B47D1"/>
    <w:rsid w:val="003B48BF"/>
    <w:rsid w:val="003B5042"/>
    <w:rsid w:val="003B536F"/>
    <w:rsid w:val="003B6474"/>
    <w:rsid w:val="003B69B2"/>
    <w:rsid w:val="003B6A40"/>
    <w:rsid w:val="003B6AE0"/>
    <w:rsid w:val="003B6BFD"/>
    <w:rsid w:val="003B6C2F"/>
    <w:rsid w:val="003B6CB3"/>
    <w:rsid w:val="003B6E4C"/>
    <w:rsid w:val="003B7134"/>
    <w:rsid w:val="003B71DE"/>
    <w:rsid w:val="003B7295"/>
    <w:rsid w:val="003B7BF5"/>
    <w:rsid w:val="003B7CC4"/>
    <w:rsid w:val="003C0006"/>
    <w:rsid w:val="003C0A8D"/>
    <w:rsid w:val="003C0FDD"/>
    <w:rsid w:val="003C119B"/>
    <w:rsid w:val="003C1581"/>
    <w:rsid w:val="003C1611"/>
    <w:rsid w:val="003C1BB8"/>
    <w:rsid w:val="003C1C3F"/>
    <w:rsid w:val="003C1C9C"/>
    <w:rsid w:val="003C20AC"/>
    <w:rsid w:val="003C20FD"/>
    <w:rsid w:val="003C263B"/>
    <w:rsid w:val="003C2C53"/>
    <w:rsid w:val="003C2E41"/>
    <w:rsid w:val="003C3180"/>
    <w:rsid w:val="003C33A3"/>
    <w:rsid w:val="003C35D2"/>
    <w:rsid w:val="003C36DD"/>
    <w:rsid w:val="003C37F8"/>
    <w:rsid w:val="003C39C0"/>
    <w:rsid w:val="003C3AF5"/>
    <w:rsid w:val="003C3C16"/>
    <w:rsid w:val="003C3CB8"/>
    <w:rsid w:val="003C3D57"/>
    <w:rsid w:val="003C41CA"/>
    <w:rsid w:val="003C4272"/>
    <w:rsid w:val="003C44C5"/>
    <w:rsid w:val="003C4608"/>
    <w:rsid w:val="003C4640"/>
    <w:rsid w:val="003C4702"/>
    <w:rsid w:val="003C5565"/>
    <w:rsid w:val="003C56EC"/>
    <w:rsid w:val="003C5731"/>
    <w:rsid w:val="003C5C50"/>
    <w:rsid w:val="003C5DC1"/>
    <w:rsid w:val="003C5EAF"/>
    <w:rsid w:val="003C633F"/>
    <w:rsid w:val="003C66CA"/>
    <w:rsid w:val="003C6A3D"/>
    <w:rsid w:val="003C6E61"/>
    <w:rsid w:val="003C7540"/>
    <w:rsid w:val="003C7A97"/>
    <w:rsid w:val="003C7ADA"/>
    <w:rsid w:val="003C7D15"/>
    <w:rsid w:val="003C7FAF"/>
    <w:rsid w:val="003D0004"/>
    <w:rsid w:val="003D0D54"/>
    <w:rsid w:val="003D0D9B"/>
    <w:rsid w:val="003D127A"/>
    <w:rsid w:val="003D1296"/>
    <w:rsid w:val="003D153F"/>
    <w:rsid w:val="003D158B"/>
    <w:rsid w:val="003D167C"/>
    <w:rsid w:val="003D183F"/>
    <w:rsid w:val="003D1C97"/>
    <w:rsid w:val="003D1E13"/>
    <w:rsid w:val="003D1E67"/>
    <w:rsid w:val="003D2009"/>
    <w:rsid w:val="003D2261"/>
    <w:rsid w:val="003D231D"/>
    <w:rsid w:val="003D293B"/>
    <w:rsid w:val="003D2B72"/>
    <w:rsid w:val="003D2D55"/>
    <w:rsid w:val="003D2F14"/>
    <w:rsid w:val="003D2F31"/>
    <w:rsid w:val="003D310C"/>
    <w:rsid w:val="003D350F"/>
    <w:rsid w:val="003D36DF"/>
    <w:rsid w:val="003D37B8"/>
    <w:rsid w:val="003D37DC"/>
    <w:rsid w:val="003D3C3B"/>
    <w:rsid w:val="003D3C63"/>
    <w:rsid w:val="003D434F"/>
    <w:rsid w:val="003D439C"/>
    <w:rsid w:val="003D4B39"/>
    <w:rsid w:val="003D4BDB"/>
    <w:rsid w:val="003D5452"/>
    <w:rsid w:val="003D571F"/>
    <w:rsid w:val="003D57B4"/>
    <w:rsid w:val="003D5EBA"/>
    <w:rsid w:val="003D5F2C"/>
    <w:rsid w:val="003D6270"/>
    <w:rsid w:val="003D63DA"/>
    <w:rsid w:val="003D6C38"/>
    <w:rsid w:val="003D6D39"/>
    <w:rsid w:val="003D704F"/>
    <w:rsid w:val="003D738A"/>
    <w:rsid w:val="003D741B"/>
    <w:rsid w:val="003D77A2"/>
    <w:rsid w:val="003E0367"/>
    <w:rsid w:val="003E03C3"/>
    <w:rsid w:val="003E08A6"/>
    <w:rsid w:val="003E08BD"/>
    <w:rsid w:val="003E0AC0"/>
    <w:rsid w:val="003E0BE7"/>
    <w:rsid w:val="003E0C00"/>
    <w:rsid w:val="003E0D33"/>
    <w:rsid w:val="003E0E56"/>
    <w:rsid w:val="003E0FA5"/>
    <w:rsid w:val="003E165E"/>
    <w:rsid w:val="003E1681"/>
    <w:rsid w:val="003E17AC"/>
    <w:rsid w:val="003E17BF"/>
    <w:rsid w:val="003E1998"/>
    <w:rsid w:val="003E1AE8"/>
    <w:rsid w:val="003E1CA3"/>
    <w:rsid w:val="003E22A4"/>
    <w:rsid w:val="003E2607"/>
    <w:rsid w:val="003E2732"/>
    <w:rsid w:val="003E29DE"/>
    <w:rsid w:val="003E2A20"/>
    <w:rsid w:val="003E2BAD"/>
    <w:rsid w:val="003E2CB3"/>
    <w:rsid w:val="003E3113"/>
    <w:rsid w:val="003E328F"/>
    <w:rsid w:val="003E347F"/>
    <w:rsid w:val="003E371C"/>
    <w:rsid w:val="003E498E"/>
    <w:rsid w:val="003E4AB3"/>
    <w:rsid w:val="003E4B9F"/>
    <w:rsid w:val="003E4C94"/>
    <w:rsid w:val="003E4D8E"/>
    <w:rsid w:val="003E52A5"/>
    <w:rsid w:val="003E52A8"/>
    <w:rsid w:val="003E52C5"/>
    <w:rsid w:val="003E52C7"/>
    <w:rsid w:val="003E5981"/>
    <w:rsid w:val="003E5A5E"/>
    <w:rsid w:val="003E5A6F"/>
    <w:rsid w:val="003E5AAE"/>
    <w:rsid w:val="003E5CFC"/>
    <w:rsid w:val="003E5FEE"/>
    <w:rsid w:val="003E6204"/>
    <w:rsid w:val="003E6351"/>
    <w:rsid w:val="003E64A3"/>
    <w:rsid w:val="003E64D1"/>
    <w:rsid w:val="003E6678"/>
    <w:rsid w:val="003E6814"/>
    <w:rsid w:val="003E6C5A"/>
    <w:rsid w:val="003E6C75"/>
    <w:rsid w:val="003E6FF9"/>
    <w:rsid w:val="003E7087"/>
    <w:rsid w:val="003E70FB"/>
    <w:rsid w:val="003E7138"/>
    <w:rsid w:val="003E754F"/>
    <w:rsid w:val="003E77EC"/>
    <w:rsid w:val="003E7B62"/>
    <w:rsid w:val="003F0290"/>
    <w:rsid w:val="003F06BC"/>
    <w:rsid w:val="003F0C53"/>
    <w:rsid w:val="003F11E7"/>
    <w:rsid w:val="003F14E8"/>
    <w:rsid w:val="003F1506"/>
    <w:rsid w:val="003F1858"/>
    <w:rsid w:val="003F2050"/>
    <w:rsid w:val="003F20EC"/>
    <w:rsid w:val="003F2483"/>
    <w:rsid w:val="003F24AC"/>
    <w:rsid w:val="003F2BAF"/>
    <w:rsid w:val="003F2BC6"/>
    <w:rsid w:val="003F2EC5"/>
    <w:rsid w:val="003F2F15"/>
    <w:rsid w:val="003F2F69"/>
    <w:rsid w:val="003F35EF"/>
    <w:rsid w:val="003F363A"/>
    <w:rsid w:val="003F3885"/>
    <w:rsid w:val="003F3AD8"/>
    <w:rsid w:val="003F3B3D"/>
    <w:rsid w:val="003F40BA"/>
    <w:rsid w:val="003F444C"/>
    <w:rsid w:val="003F45A4"/>
    <w:rsid w:val="003F48E3"/>
    <w:rsid w:val="003F4A1E"/>
    <w:rsid w:val="003F4BDA"/>
    <w:rsid w:val="003F50DF"/>
    <w:rsid w:val="003F51E5"/>
    <w:rsid w:val="003F58C4"/>
    <w:rsid w:val="003F5AD0"/>
    <w:rsid w:val="003F5C60"/>
    <w:rsid w:val="003F5E48"/>
    <w:rsid w:val="003F666C"/>
    <w:rsid w:val="003F6B87"/>
    <w:rsid w:val="003F71C5"/>
    <w:rsid w:val="003F7376"/>
    <w:rsid w:val="003F7439"/>
    <w:rsid w:val="003F76F6"/>
    <w:rsid w:val="003F7A6A"/>
    <w:rsid w:val="003F7B28"/>
    <w:rsid w:val="004000AC"/>
    <w:rsid w:val="004009A6"/>
    <w:rsid w:val="00400E85"/>
    <w:rsid w:val="00401318"/>
    <w:rsid w:val="00401670"/>
    <w:rsid w:val="00401947"/>
    <w:rsid w:val="00401C5D"/>
    <w:rsid w:val="004021A9"/>
    <w:rsid w:val="004024B3"/>
    <w:rsid w:val="004025AD"/>
    <w:rsid w:val="00402A73"/>
    <w:rsid w:val="00402B40"/>
    <w:rsid w:val="00402C34"/>
    <w:rsid w:val="00402C87"/>
    <w:rsid w:val="00402D3A"/>
    <w:rsid w:val="00402DC1"/>
    <w:rsid w:val="0040362C"/>
    <w:rsid w:val="00403741"/>
    <w:rsid w:val="00404155"/>
    <w:rsid w:val="00404356"/>
    <w:rsid w:val="004044A5"/>
    <w:rsid w:val="00404762"/>
    <w:rsid w:val="0040496A"/>
    <w:rsid w:val="00404A1C"/>
    <w:rsid w:val="00404B01"/>
    <w:rsid w:val="004051DC"/>
    <w:rsid w:val="0040551D"/>
    <w:rsid w:val="004057EA"/>
    <w:rsid w:val="00405899"/>
    <w:rsid w:val="00405EAA"/>
    <w:rsid w:val="00405ED3"/>
    <w:rsid w:val="00406369"/>
    <w:rsid w:val="0040691A"/>
    <w:rsid w:val="00406E35"/>
    <w:rsid w:val="00406FA0"/>
    <w:rsid w:val="00407089"/>
    <w:rsid w:val="004073D0"/>
    <w:rsid w:val="004078F1"/>
    <w:rsid w:val="00407B18"/>
    <w:rsid w:val="00407BDC"/>
    <w:rsid w:val="00407D62"/>
    <w:rsid w:val="00407DA0"/>
    <w:rsid w:val="00407FBD"/>
    <w:rsid w:val="004104BB"/>
    <w:rsid w:val="0041063A"/>
    <w:rsid w:val="00410819"/>
    <w:rsid w:val="00410A6F"/>
    <w:rsid w:val="00410B0C"/>
    <w:rsid w:val="00410F35"/>
    <w:rsid w:val="004111A1"/>
    <w:rsid w:val="004125D5"/>
    <w:rsid w:val="004126F7"/>
    <w:rsid w:val="004128E7"/>
    <w:rsid w:val="00412C94"/>
    <w:rsid w:val="00412D93"/>
    <w:rsid w:val="00413571"/>
    <w:rsid w:val="00413943"/>
    <w:rsid w:val="0041397E"/>
    <w:rsid w:val="00413FE8"/>
    <w:rsid w:val="004140C3"/>
    <w:rsid w:val="00414527"/>
    <w:rsid w:val="0041453E"/>
    <w:rsid w:val="004145DD"/>
    <w:rsid w:val="004145E3"/>
    <w:rsid w:val="0041492E"/>
    <w:rsid w:val="004149DF"/>
    <w:rsid w:val="00414BB7"/>
    <w:rsid w:val="00414C92"/>
    <w:rsid w:val="00414E0D"/>
    <w:rsid w:val="004152AB"/>
    <w:rsid w:val="004153D7"/>
    <w:rsid w:val="004154AA"/>
    <w:rsid w:val="00415AA3"/>
    <w:rsid w:val="00415BE3"/>
    <w:rsid w:val="00415F29"/>
    <w:rsid w:val="00415F5D"/>
    <w:rsid w:val="00416065"/>
    <w:rsid w:val="004161B7"/>
    <w:rsid w:val="004163C1"/>
    <w:rsid w:val="0041675E"/>
    <w:rsid w:val="00416827"/>
    <w:rsid w:val="00416C36"/>
    <w:rsid w:val="00416E0F"/>
    <w:rsid w:val="00416E9E"/>
    <w:rsid w:val="00416F11"/>
    <w:rsid w:val="00416FBD"/>
    <w:rsid w:val="00417080"/>
    <w:rsid w:val="0041717A"/>
    <w:rsid w:val="004171C7"/>
    <w:rsid w:val="00417B77"/>
    <w:rsid w:val="00417D88"/>
    <w:rsid w:val="00417F60"/>
    <w:rsid w:val="0042027B"/>
    <w:rsid w:val="0042062B"/>
    <w:rsid w:val="0042074B"/>
    <w:rsid w:val="0042083C"/>
    <w:rsid w:val="00420FFB"/>
    <w:rsid w:val="00421040"/>
    <w:rsid w:val="0042153A"/>
    <w:rsid w:val="00421633"/>
    <w:rsid w:val="00421945"/>
    <w:rsid w:val="00421A04"/>
    <w:rsid w:val="00421A89"/>
    <w:rsid w:val="00421EE7"/>
    <w:rsid w:val="00421EFF"/>
    <w:rsid w:val="0042204B"/>
    <w:rsid w:val="00422191"/>
    <w:rsid w:val="0042233F"/>
    <w:rsid w:val="004224EF"/>
    <w:rsid w:val="0042257C"/>
    <w:rsid w:val="004229D4"/>
    <w:rsid w:val="00424815"/>
    <w:rsid w:val="004249DB"/>
    <w:rsid w:val="0042524E"/>
    <w:rsid w:val="0042532F"/>
    <w:rsid w:val="00425360"/>
    <w:rsid w:val="004253B9"/>
    <w:rsid w:val="00425579"/>
    <w:rsid w:val="0042597D"/>
    <w:rsid w:val="00425C50"/>
    <w:rsid w:val="00425F8E"/>
    <w:rsid w:val="0042653B"/>
    <w:rsid w:val="004268F6"/>
    <w:rsid w:val="0042704C"/>
    <w:rsid w:val="004279D9"/>
    <w:rsid w:val="00427E60"/>
    <w:rsid w:val="0043015B"/>
    <w:rsid w:val="004301D9"/>
    <w:rsid w:val="0043052A"/>
    <w:rsid w:val="00431268"/>
    <w:rsid w:val="00431FA9"/>
    <w:rsid w:val="004325F1"/>
    <w:rsid w:val="004326CD"/>
    <w:rsid w:val="00432A13"/>
    <w:rsid w:val="00432A62"/>
    <w:rsid w:val="00432C99"/>
    <w:rsid w:val="00432D3C"/>
    <w:rsid w:val="00432E1A"/>
    <w:rsid w:val="004332BA"/>
    <w:rsid w:val="00433317"/>
    <w:rsid w:val="0043339B"/>
    <w:rsid w:val="0043352A"/>
    <w:rsid w:val="00433810"/>
    <w:rsid w:val="00433829"/>
    <w:rsid w:val="00433F77"/>
    <w:rsid w:val="0043406F"/>
    <w:rsid w:val="004342C1"/>
    <w:rsid w:val="0043466D"/>
    <w:rsid w:val="00434760"/>
    <w:rsid w:val="0043619D"/>
    <w:rsid w:val="0043639C"/>
    <w:rsid w:val="0043657B"/>
    <w:rsid w:val="00436901"/>
    <w:rsid w:val="00436B3A"/>
    <w:rsid w:val="00436BEA"/>
    <w:rsid w:val="00436CAB"/>
    <w:rsid w:val="004370C9"/>
    <w:rsid w:val="004371E0"/>
    <w:rsid w:val="00437260"/>
    <w:rsid w:val="004372DF"/>
    <w:rsid w:val="004377D1"/>
    <w:rsid w:val="00437B46"/>
    <w:rsid w:val="0044013E"/>
    <w:rsid w:val="00440223"/>
    <w:rsid w:val="004407CD"/>
    <w:rsid w:val="00440D13"/>
    <w:rsid w:val="00440D83"/>
    <w:rsid w:val="00440E01"/>
    <w:rsid w:val="0044104C"/>
    <w:rsid w:val="004412BE"/>
    <w:rsid w:val="004412E8"/>
    <w:rsid w:val="004417D7"/>
    <w:rsid w:val="00441DA4"/>
    <w:rsid w:val="00441DF6"/>
    <w:rsid w:val="00441F39"/>
    <w:rsid w:val="0044272D"/>
    <w:rsid w:val="004428EB"/>
    <w:rsid w:val="00442958"/>
    <w:rsid w:val="0044319E"/>
    <w:rsid w:val="00443C19"/>
    <w:rsid w:val="00443DB3"/>
    <w:rsid w:val="004445DD"/>
    <w:rsid w:val="004448AB"/>
    <w:rsid w:val="00445436"/>
    <w:rsid w:val="004455C3"/>
    <w:rsid w:val="00445AED"/>
    <w:rsid w:val="00445DD8"/>
    <w:rsid w:val="00445F06"/>
    <w:rsid w:val="004464F5"/>
    <w:rsid w:val="00446522"/>
    <w:rsid w:val="004469DF"/>
    <w:rsid w:val="004469F7"/>
    <w:rsid w:val="00446BFE"/>
    <w:rsid w:val="00446F2B"/>
    <w:rsid w:val="0044705C"/>
    <w:rsid w:val="00447500"/>
    <w:rsid w:val="004475CB"/>
    <w:rsid w:val="00447985"/>
    <w:rsid w:val="00447D38"/>
    <w:rsid w:val="00447E04"/>
    <w:rsid w:val="00447F82"/>
    <w:rsid w:val="00450529"/>
    <w:rsid w:val="00450651"/>
    <w:rsid w:val="004507C0"/>
    <w:rsid w:val="00450C3B"/>
    <w:rsid w:val="00451510"/>
    <w:rsid w:val="00451578"/>
    <w:rsid w:val="004519A5"/>
    <w:rsid w:val="004526B2"/>
    <w:rsid w:val="004528E7"/>
    <w:rsid w:val="00452E79"/>
    <w:rsid w:val="0045331C"/>
    <w:rsid w:val="00453442"/>
    <w:rsid w:val="0045361A"/>
    <w:rsid w:val="00453DC9"/>
    <w:rsid w:val="00453E13"/>
    <w:rsid w:val="004541BE"/>
    <w:rsid w:val="004543F2"/>
    <w:rsid w:val="004544D1"/>
    <w:rsid w:val="00454694"/>
    <w:rsid w:val="0045493C"/>
    <w:rsid w:val="00454BC6"/>
    <w:rsid w:val="00454DDE"/>
    <w:rsid w:val="00454EE9"/>
    <w:rsid w:val="00454FB1"/>
    <w:rsid w:val="004550E5"/>
    <w:rsid w:val="00455479"/>
    <w:rsid w:val="004554AA"/>
    <w:rsid w:val="004555FF"/>
    <w:rsid w:val="00455708"/>
    <w:rsid w:val="00455C7E"/>
    <w:rsid w:val="00455C99"/>
    <w:rsid w:val="00455E65"/>
    <w:rsid w:val="004560CD"/>
    <w:rsid w:val="00456699"/>
    <w:rsid w:val="00456812"/>
    <w:rsid w:val="00456B69"/>
    <w:rsid w:val="00456C52"/>
    <w:rsid w:val="00456D5E"/>
    <w:rsid w:val="00457201"/>
    <w:rsid w:val="004574D5"/>
    <w:rsid w:val="00457606"/>
    <w:rsid w:val="0045762E"/>
    <w:rsid w:val="00457B90"/>
    <w:rsid w:val="00457D45"/>
    <w:rsid w:val="00457EDA"/>
    <w:rsid w:val="00457F26"/>
    <w:rsid w:val="00457F6A"/>
    <w:rsid w:val="00457F89"/>
    <w:rsid w:val="00460507"/>
    <w:rsid w:val="00461797"/>
    <w:rsid w:val="00461A24"/>
    <w:rsid w:val="00461C10"/>
    <w:rsid w:val="00461CBC"/>
    <w:rsid w:val="00461D12"/>
    <w:rsid w:val="00461D8B"/>
    <w:rsid w:val="00461FA9"/>
    <w:rsid w:val="00461FEA"/>
    <w:rsid w:val="0046263B"/>
    <w:rsid w:val="00462B5E"/>
    <w:rsid w:val="00462D7D"/>
    <w:rsid w:val="004634EC"/>
    <w:rsid w:val="004640F3"/>
    <w:rsid w:val="004645D8"/>
    <w:rsid w:val="00464C88"/>
    <w:rsid w:val="00464F73"/>
    <w:rsid w:val="00464FA4"/>
    <w:rsid w:val="00465343"/>
    <w:rsid w:val="00465A8D"/>
    <w:rsid w:val="0046620C"/>
    <w:rsid w:val="004662CB"/>
    <w:rsid w:val="00466394"/>
    <w:rsid w:val="004663FF"/>
    <w:rsid w:val="00466705"/>
    <w:rsid w:val="00466A26"/>
    <w:rsid w:val="00466BA9"/>
    <w:rsid w:val="00467015"/>
    <w:rsid w:val="004674D6"/>
    <w:rsid w:val="00467778"/>
    <w:rsid w:val="0046795F"/>
    <w:rsid w:val="004705BF"/>
    <w:rsid w:val="004706F5"/>
    <w:rsid w:val="00470BE9"/>
    <w:rsid w:val="00470BF6"/>
    <w:rsid w:val="00470E1A"/>
    <w:rsid w:val="00470E23"/>
    <w:rsid w:val="00471130"/>
    <w:rsid w:val="004711B7"/>
    <w:rsid w:val="00471323"/>
    <w:rsid w:val="00471431"/>
    <w:rsid w:val="00471CF8"/>
    <w:rsid w:val="004722BC"/>
    <w:rsid w:val="004724B9"/>
    <w:rsid w:val="004726CD"/>
    <w:rsid w:val="00472828"/>
    <w:rsid w:val="00472B49"/>
    <w:rsid w:val="00472FE1"/>
    <w:rsid w:val="00473013"/>
    <w:rsid w:val="004732F4"/>
    <w:rsid w:val="00473536"/>
    <w:rsid w:val="0047385C"/>
    <w:rsid w:val="00473956"/>
    <w:rsid w:val="00473B49"/>
    <w:rsid w:val="00473DC2"/>
    <w:rsid w:val="004741A6"/>
    <w:rsid w:val="004743B8"/>
    <w:rsid w:val="0047468D"/>
    <w:rsid w:val="00474698"/>
    <w:rsid w:val="00474A32"/>
    <w:rsid w:val="00475343"/>
    <w:rsid w:val="00475A6D"/>
    <w:rsid w:val="00476590"/>
    <w:rsid w:val="00476FFF"/>
    <w:rsid w:val="0047708C"/>
    <w:rsid w:val="00477691"/>
    <w:rsid w:val="00477B6E"/>
    <w:rsid w:val="00477B89"/>
    <w:rsid w:val="00477C21"/>
    <w:rsid w:val="00480289"/>
    <w:rsid w:val="004803C9"/>
    <w:rsid w:val="00480662"/>
    <w:rsid w:val="00480C08"/>
    <w:rsid w:val="0048126D"/>
    <w:rsid w:val="00481527"/>
    <w:rsid w:val="004815C9"/>
    <w:rsid w:val="0048174B"/>
    <w:rsid w:val="00481772"/>
    <w:rsid w:val="00481780"/>
    <w:rsid w:val="004817EA"/>
    <w:rsid w:val="004819C7"/>
    <w:rsid w:val="00482828"/>
    <w:rsid w:val="00482C8F"/>
    <w:rsid w:val="00482CB1"/>
    <w:rsid w:val="00482ECD"/>
    <w:rsid w:val="0048310E"/>
    <w:rsid w:val="00483190"/>
    <w:rsid w:val="00483490"/>
    <w:rsid w:val="004837FD"/>
    <w:rsid w:val="0048388A"/>
    <w:rsid w:val="00483AA8"/>
    <w:rsid w:val="00484343"/>
    <w:rsid w:val="0048454A"/>
    <w:rsid w:val="0048479B"/>
    <w:rsid w:val="00484C7F"/>
    <w:rsid w:val="00484CD4"/>
    <w:rsid w:val="00484E75"/>
    <w:rsid w:val="004853C9"/>
    <w:rsid w:val="00485AC3"/>
    <w:rsid w:val="00485C17"/>
    <w:rsid w:val="00485C6B"/>
    <w:rsid w:val="00485EEA"/>
    <w:rsid w:val="004861C7"/>
    <w:rsid w:val="00486724"/>
    <w:rsid w:val="004868B7"/>
    <w:rsid w:val="004869FC"/>
    <w:rsid w:val="00486AA5"/>
    <w:rsid w:val="00486ABC"/>
    <w:rsid w:val="00486BC1"/>
    <w:rsid w:val="00486C46"/>
    <w:rsid w:val="00486CF8"/>
    <w:rsid w:val="0048759A"/>
    <w:rsid w:val="004875D5"/>
    <w:rsid w:val="00490346"/>
    <w:rsid w:val="00490737"/>
    <w:rsid w:val="00490D5D"/>
    <w:rsid w:val="00491888"/>
    <w:rsid w:val="004918B1"/>
    <w:rsid w:val="00491EE5"/>
    <w:rsid w:val="00491F7B"/>
    <w:rsid w:val="00492195"/>
    <w:rsid w:val="004921FE"/>
    <w:rsid w:val="00492D3D"/>
    <w:rsid w:val="00493A6F"/>
    <w:rsid w:val="00493D32"/>
    <w:rsid w:val="00493D4B"/>
    <w:rsid w:val="0049438D"/>
    <w:rsid w:val="004943BA"/>
    <w:rsid w:val="004948B1"/>
    <w:rsid w:val="0049494C"/>
    <w:rsid w:val="00494CE6"/>
    <w:rsid w:val="00494F52"/>
    <w:rsid w:val="00495160"/>
    <w:rsid w:val="004956F7"/>
    <w:rsid w:val="00495810"/>
    <w:rsid w:val="00495D3F"/>
    <w:rsid w:val="00496B42"/>
    <w:rsid w:val="00496BF7"/>
    <w:rsid w:val="00496E13"/>
    <w:rsid w:val="004971C6"/>
    <w:rsid w:val="0049774C"/>
    <w:rsid w:val="0049796B"/>
    <w:rsid w:val="00497CF5"/>
    <w:rsid w:val="00497E27"/>
    <w:rsid w:val="00497EC1"/>
    <w:rsid w:val="004A05FA"/>
    <w:rsid w:val="004A083F"/>
    <w:rsid w:val="004A1161"/>
    <w:rsid w:val="004A11D7"/>
    <w:rsid w:val="004A135E"/>
    <w:rsid w:val="004A1CBE"/>
    <w:rsid w:val="004A242B"/>
    <w:rsid w:val="004A24BA"/>
    <w:rsid w:val="004A2C0D"/>
    <w:rsid w:val="004A2C22"/>
    <w:rsid w:val="004A30EF"/>
    <w:rsid w:val="004A34BC"/>
    <w:rsid w:val="004A3628"/>
    <w:rsid w:val="004A3999"/>
    <w:rsid w:val="004A3DFA"/>
    <w:rsid w:val="004A5018"/>
    <w:rsid w:val="004A5135"/>
    <w:rsid w:val="004A526F"/>
    <w:rsid w:val="004A58CE"/>
    <w:rsid w:val="004A5A78"/>
    <w:rsid w:val="004A6005"/>
    <w:rsid w:val="004A6142"/>
    <w:rsid w:val="004A68E7"/>
    <w:rsid w:val="004A7372"/>
    <w:rsid w:val="004A7CA2"/>
    <w:rsid w:val="004A7D1D"/>
    <w:rsid w:val="004A7F48"/>
    <w:rsid w:val="004A7F86"/>
    <w:rsid w:val="004B0177"/>
    <w:rsid w:val="004B0F10"/>
    <w:rsid w:val="004B167E"/>
    <w:rsid w:val="004B18A6"/>
    <w:rsid w:val="004B1D01"/>
    <w:rsid w:val="004B1E96"/>
    <w:rsid w:val="004B253A"/>
    <w:rsid w:val="004B2802"/>
    <w:rsid w:val="004B299F"/>
    <w:rsid w:val="004B2C59"/>
    <w:rsid w:val="004B2FB0"/>
    <w:rsid w:val="004B3269"/>
    <w:rsid w:val="004B346F"/>
    <w:rsid w:val="004B3D16"/>
    <w:rsid w:val="004B3F78"/>
    <w:rsid w:val="004B4075"/>
    <w:rsid w:val="004B4B70"/>
    <w:rsid w:val="004B4D20"/>
    <w:rsid w:val="004B4F88"/>
    <w:rsid w:val="004B55DA"/>
    <w:rsid w:val="004B55FC"/>
    <w:rsid w:val="004B5E4B"/>
    <w:rsid w:val="004B5EBA"/>
    <w:rsid w:val="004B5FFE"/>
    <w:rsid w:val="004B643B"/>
    <w:rsid w:val="004B6560"/>
    <w:rsid w:val="004B6828"/>
    <w:rsid w:val="004B7CBF"/>
    <w:rsid w:val="004C01A5"/>
    <w:rsid w:val="004C03BC"/>
    <w:rsid w:val="004C042B"/>
    <w:rsid w:val="004C0926"/>
    <w:rsid w:val="004C0C1E"/>
    <w:rsid w:val="004C0E98"/>
    <w:rsid w:val="004C0EC7"/>
    <w:rsid w:val="004C19A2"/>
    <w:rsid w:val="004C235D"/>
    <w:rsid w:val="004C23E0"/>
    <w:rsid w:val="004C2DA5"/>
    <w:rsid w:val="004C2F17"/>
    <w:rsid w:val="004C3109"/>
    <w:rsid w:val="004C3176"/>
    <w:rsid w:val="004C3469"/>
    <w:rsid w:val="004C377D"/>
    <w:rsid w:val="004C3793"/>
    <w:rsid w:val="004C3A73"/>
    <w:rsid w:val="004C3AF2"/>
    <w:rsid w:val="004C3F52"/>
    <w:rsid w:val="004C417E"/>
    <w:rsid w:val="004C4239"/>
    <w:rsid w:val="004C4848"/>
    <w:rsid w:val="004C48F8"/>
    <w:rsid w:val="004C4B4D"/>
    <w:rsid w:val="004C50AE"/>
    <w:rsid w:val="004C554C"/>
    <w:rsid w:val="004C5645"/>
    <w:rsid w:val="004C5DC1"/>
    <w:rsid w:val="004C5E6D"/>
    <w:rsid w:val="004C6062"/>
    <w:rsid w:val="004C6659"/>
    <w:rsid w:val="004C6EEC"/>
    <w:rsid w:val="004C6F77"/>
    <w:rsid w:val="004C74AC"/>
    <w:rsid w:val="004C75F3"/>
    <w:rsid w:val="004C774C"/>
    <w:rsid w:val="004C7DC3"/>
    <w:rsid w:val="004C7E4F"/>
    <w:rsid w:val="004D02B9"/>
    <w:rsid w:val="004D02DE"/>
    <w:rsid w:val="004D034D"/>
    <w:rsid w:val="004D0361"/>
    <w:rsid w:val="004D036A"/>
    <w:rsid w:val="004D05D3"/>
    <w:rsid w:val="004D06E5"/>
    <w:rsid w:val="004D08F5"/>
    <w:rsid w:val="004D0A02"/>
    <w:rsid w:val="004D0BC8"/>
    <w:rsid w:val="004D1197"/>
    <w:rsid w:val="004D1346"/>
    <w:rsid w:val="004D163D"/>
    <w:rsid w:val="004D1757"/>
    <w:rsid w:val="004D1AA8"/>
    <w:rsid w:val="004D1C26"/>
    <w:rsid w:val="004D1DDE"/>
    <w:rsid w:val="004D2022"/>
    <w:rsid w:val="004D23C0"/>
    <w:rsid w:val="004D276E"/>
    <w:rsid w:val="004D2974"/>
    <w:rsid w:val="004D2A8B"/>
    <w:rsid w:val="004D2C74"/>
    <w:rsid w:val="004D2D30"/>
    <w:rsid w:val="004D362D"/>
    <w:rsid w:val="004D3D83"/>
    <w:rsid w:val="004D3EA8"/>
    <w:rsid w:val="004D402D"/>
    <w:rsid w:val="004D40B0"/>
    <w:rsid w:val="004D414A"/>
    <w:rsid w:val="004D4299"/>
    <w:rsid w:val="004D48B0"/>
    <w:rsid w:val="004D4D79"/>
    <w:rsid w:val="004D51D7"/>
    <w:rsid w:val="004D544F"/>
    <w:rsid w:val="004D5CF9"/>
    <w:rsid w:val="004D5D3F"/>
    <w:rsid w:val="004D5E5C"/>
    <w:rsid w:val="004D67FD"/>
    <w:rsid w:val="004D6B34"/>
    <w:rsid w:val="004D6D52"/>
    <w:rsid w:val="004D703D"/>
    <w:rsid w:val="004D71FE"/>
    <w:rsid w:val="004D7213"/>
    <w:rsid w:val="004D7A2C"/>
    <w:rsid w:val="004D7B29"/>
    <w:rsid w:val="004D7D64"/>
    <w:rsid w:val="004D7DCB"/>
    <w:rsid w:val="004E0126"/>
    <w:rsid w:val="004E027D"/>
    <w:rsid w:val="004E08E9"/>
    <w:rsid w:val="004E0BAD"/>
    <w:rsid w:val="004E124A"/>
    <w:rsid w:val="004E1837"/>
    <w:rsid w:val="004E1BD7"/>
    <w:rsid w:val="004E1FE2"/>
    <w:rsid w:val="004E2264"/>
    <w:rsid w:val="004E2631"/>
    <w:rsid w:val="004E2A44"/>
    <w:rsid w:val="004E2DF5"/>
    <w:rsid w:val="004E2EBE"/>
    <w:rsid w:val="004E2F81"/>
    <w:rsid w:val="004E3253"/>
    <w:rsid w:val="004E3309"/>
    <w:rsid w:val="004E339E"/>
    <w:rsid w:val="004E370B"/>
    <w:rsid w:val="004E3973"/>
    <w:rsid w:val="004E3CEA"/>
    <w:rsid w:val="004E3D7B"/>
    <w:rsid w:val="004E3FFB"/>
    <w:rsid w:val="004E4151"/>
    <w:rsid w:val="004E44F1"/>
    <w:rsid w:val="004E4515"/>
    <w:rsid w:val="004E4818"/>
    <w:rsid w:val="004E4D91"/>
    <w:rsid w:val="004E50C1"/>
    <w:rsid w:val="004E51C9"/>
    <w:rsid w:val="004E581D"/>
    <w:rsid w:val="004E5EB6"/>
    <w:rsid w:val="004E6050"/>
    <w:rsid w:val="004E6602"/>
    <w:rsid w:val="004E7001"/>
    <w:rsid w:val="004E7080"/>
    <w:rsid w:val="004E79BE"/>
    <w:rsid w:val="004E7A99"/>
    <w:rsid w:val="004E7AB8"/>
    <w:rsid w:val="004E7CA8"/>
    <w:rsid w:val="004E7F15"/>
    <w:rsid w:val="004F0965"/>
    <w:rsid w:val="004F0A43"/>
    <w:rsid w:val="004F0BEB"/>
    <w:rsid w:val="004F0C09"/>
    <w:rsid w:val="004F0D56"/>
    <w:rsid w:val="004F0F27"/>
    <w:rsid w:val="004F0F59"/>
    <w:rsid w:val="004F1449"/>
    <w:rsid w:val="004F1579"/>
    <w:rsid w:val="004F1693"/>
    <w:rsid w:val="004F1CFB"/>
    <w:rsid w:val="004F2A4D"/>
    <w:rsid w:val="004F2AFC"/>
    <w:rsid w:val="004F2E6B"/>
    <w:rsid w:val="004F2FEC"/>
    <w:rsid w:val="004F322E"/>
    <w:rsid w:val="004F3490"/>
    <w:rsid w:val="004F38B9"/>
    <w:rsid w:val="004F3DAB"/>
    <w:rsid w:val="004F41C7"/>
    <w:rsid w:val="004F456B"/>
    <w:rsid w:val="004F4736"/>
    <w:rsid w:val="004F514B"/>
    <w:rsid w:val="004F5192"/>
    <w:rsid w:val="004F535A"/>
    <w:rsid w:val="004F5805"/>
    <w:rsid w:val="004F5B1F"/>
    <w:rsid w:val="004F5FA8"/>
    <w:rsid w:val="004F5FD5"/>
    <w:rsid w:val="004F60E4"/>
    <w:rsid w:val="004F6AEE"/>
    <w:rsid w:val="004F6CE3"/>
    <w:rsid w:val="004F6CFF"/>
    <w:rsid w:val="004F7246"/>
    <w:rsid w:val="004F74BC"/>
    <w:rsid w:val="004F78F6"/>
    <w:rsid w:val="004F7BF0"/>
    <w:rsid w:val="004F7D68"/>
    <w:rsid w:val="004F7E1B"/>
    <w:rsid w:val="00500154"/>
    <w:rsid w:val="00500252"/>
    <w:rsid w:val="005005F8"/>
    <w:rsid w:val="00500654"/>
    <w:rsid w:val="00500996"/>
    <w:rsid w:val="00500D2E"/>
    <w:rsid w:val="00500F12"/>
    <w:rsid w:val="00501791"/>
    <w:rsid w:val="00501949"/>
    <w:rsid w:val="00501A13"/>
    <w:rsid w:val="00501B66"/>
    <w:rsid w:val="00501FFC"/>
    <w:rsid w:val="00502191"/>
    <w:rsid w:val="0050262F"/>
    <w:rsid w:val="00502BD4"/>
    <w:rsid w:val="0050300F"/>
    <w:rsid w:val="00503406"/>
    <w:rsid w:val="00503498"/>
    <w:rsid w:val="0050361A"/>
    <w:rsid w:val="00503749"/>
    <w:rsid w:val="00503A90"/>
    <w:rsid w:val="00503B72"/>
    <w:rsid w:val="00503CBE"/>
    <w:rsid w:val="005042F0"/>
    <w:rsid w:val="005044F2"/>
    <w:rsid w:val="005046F2"/>
    <w:rsid w:val="00504999"/>
    <w:rsid w:val="00504C76"/>
    <w:rsid w:val="00504EA6"/>
    <w:rsid w:val="005050B6"/>
    <w:rsid w:val="00505162"/>
    <w:rsid w:val="00505294"/>
    <w:rsid w:val="005053CC"/>
    <w:rsid w:val="005055A6"/>
    <w:rsid w:val="00505767"/>
    <w:rsid w:val="00505ED4"/>
    <w:rsid w:val="00506680"/>
    <w:rsid w:val="00507116"/>
    <w:rsid w:val="005071AF"/>
    <w:rsid w:val="00507E62"/>
    <w:rsid w:val="0051023D"/>
    <w:rsid w:val="005105EC"/>
    <w:rsid w:val="005106D9"/>
    <w:rsid w:val="00510717"/>
    <w:rsid w:val="00510A9B"/>
    <w:rsid w:val="0051106C"/>
    <w:rsid w:val="0051108F"/>
    <w:rsid w:val="00511535"/>
    <w:rsid w:val="00511B05"/>
    <w:rsid w:val="00511C91"/>
    <w:rsid w:val="00512085"/>
    <w:rsid w:val="00512395"/>
    <w:rsid w:val="00512B43"/>
    <w:rsid w:val="00512E27"/>
    <w:rsid w:val="00513142"/>
    <w:rsid w:val="00513765"/>
    <w:rsid w:val="005137E4"/>
    <w:rsid w:val="00513CD7"/>
    <w:rsid w:val="00513E5D"/>
    <w:rsid w:val="005140BB"/>
    <w:rsid w:val="005141A7"/>
    <w:rsid w:val="00514449"/>
    <w:rsid w:val="005145C3"/>
    <w:rsid w:val="00514867"/>
    <w:rsid w:val="00514C10"/>
    <w:rsid w:val="00514F30"/>
    <w:rsid w:val="00514F5A"/>
    <w:rsid w:val="00515109"/>
    <w:rsid w:val="005152F1"/>
    <w:rsid w:val="00515A57"/>
    <w:rsid w:val="00515A74"/>
    <w:rsid w:val="00516554"/>
    <w:rsid w:val="00516734"/>
    <w:rsid w:val="0051712F"/>
    <w:rsid w:val="00517198"/>
    <w:rsid w:val="005171CF"/>
    <w:rsid w:val="005172E5"/>
    <w:rsid w:val="00517445"/>
    <w:rsid w:val="005174DA"/>
    <w:rsid w:val="005174E9"/>
    <w:rsid w:val="00517870"/>
    <w:rsid w:val="00517987"/>
    <w:rsid w:val="00517D06"/>
    <w:rsid w:val="00520135"/>
    <w:rsid w:val="005201A5"/>
    <w:rsid w:val="005201C7"/>
    <w:rsid w:val="00520F12"/>
    <w:rsid w:val="00520FCD"/>
    <w:rsid w:val="0052122F"/>
    <w:rsid w:val="0052190A"/>
    <w:rsid w:val="00521AEC"/>
    <w:rsid w:val="00522501"/>
    <w:rsid w:val="00522673"/>
    <w:rsid w:val="0052276D"/>
    <w:rsid w:val="005229E6"/>
    <w:rsid w:val="00522E7B"/>
    <w:rsid w:val="00522F73"/>
    <w:rsid w:val="0052305D"/>
    <w:rsid w:val="0052311E"/>
    <w:rsid w:val="00523C2E"/>
    <w:rsid w:val="00523CF0"/>
    <w:rsid w:val="00523FD0"/>
    <w:rsid w:val="00524396"/>
    <w:rsid w:val="00524461"/>
    <w:rsid w:val="00524599"/>
    <w:rsid w:val="005245B0"/>
    <w:rsid w:val="005248C7"/>
    <w:rsid w:val="005249D6"/>
    <w:rsid w:val="00524DA1"/>
    <w:rsid w:val="00525269"/>
    <w:rsid w:val="0052547E"/>
    <w:rsid w:val="00525643"/>
    <w:rsid w:val="00525769"/>
    <w:rsid w:val="005258C9"/>
    <w:rsid w:val="00525C8B"/>
    <w:rsid w:val="00526180"/>
    <w:rsid w:val="0052618B"/>
    <w:rsid w:val="00526398"/>
    <w:rsid w:val="0052681C"/>
    <w:rsid w:val="00526E4E"/>
    <w:rsid w:val="0052770B"/>
    <w:rsid w:val="00527946"/>
    <w:rsid w:val="00527A0B"/>
    <w:rsid w:val="00527A90"/>
    <w:rsid w:val="00527AC1"/>
    <w:rsid w:val="00527CE2"/>
    <w:rsid w:val="005300A1"/>
    <w:rsid w:val="005302A8"/>
    <w:rsid w:val="005303D0"/>
    <w:rsid w:val="005304B6"/>
    <w:rsid w:val="005306A3"/>
    <w:rsid w:val="00530995"/>
    <w:rsid w:val="00530CD5"/>
    <w:rsid w:val="00530D58"/>
    <w:rsid w:val="0053108A"/>
    <w:rsid w:val="005317C0"/>
    <w:rsid w:val="005325E5"/>
    <w:rsid w:val="00532CA9"/>
    <w:rsid w:val="005330E4"/>
    <w:rsid w:val="00533104"/>
    <w:rsid w:val="005333D8"/>
    <w:rsid w:val="005334AB"/>
    <w:rsid w:val="00533928"/>
    <w:rsid w:val="00533B61"/>
    <w:rsid w:val="0053436C"/>
    <w:rsid w:val="0053478E"/>
    <w:rsid w:val="0053482B"/>
    <w:rsid w:val="0053485F"/>
    <w:rsid w:val="005350AC"/>
    <w:rsid w:val="005350D9"/>
    <w:rsid w:val="00535303"/>
    <w:rsid w:val="005355C5"/>
    <w:rsid w:val="00535700"/>
    <w:rsid w:val="0053579A"/>
    <w:rsid w:val="00535841"/>
    <w:rsid w:val="00535866"/>
    <w:rsid w:val="00535AFE"/>
    <w:rsid w:val="00535B53"/>
    <w:rsid w:val="00535CDE"/>
    <w:rsid w:val="00536199"/>
    <w:rsid w:val="005362BC"/>
    <w:rsid w:val="00536348"/>
    <w:rsid w:val="005365BC"/>
    <w:rsid w:val="00536741"/>
    <w:rsid w:val="00536AF3"/>
    <w:rsid w:val="00536D3F"/>
    <w:rsid w:val="00536EDF"/>
    <w:rsid w:val="00537324"/>
    <w:rsid w:val="00537702"/>
    <w:rsid w:val="005379F9"/>
    <w:rsid w:val="00537FD3"/>
    <w:rsid w:val="005410E1"/>
    <w:rsid w:val="00541865"/>
    <w:rsid w:val="00541BDA"/>
    <w:rsid w:val="00541E93"/>
    <w:rsid w:val="0054202B"/>
    <w:rsid w:val="0054226D"/>
    <w:rsid w:val="00542660"/>
    <w:rsid w:val="005426CD"/>
    <w:rsid w:val="00542843"/>
    <w:rsid w:val="00542CCE"/>
    <w:rsid w:val="00542E7E"/>
    <w:rsid w:val="00542EB8"/>
    <w:rsid w:val="00543352"/>
    <w:rsid w:val="00543534"/>
    <w:rsid w:val="0054356A"/>
    <w:rsid w:val="00543580"/>
    <w:rsid w:val="00543697"/>
    <w:rsid w:val="00543D40"/>
    <w:rsid w:val="00543EC5"/>
    <w:rsid w:val="00543F01"/>
    <w:rsid w:val="005447C2"/>
    <w:rsid w:val="00544804"/>
    <w:rsid w:val="005448A8"/>
    <w:rsid w:val="00545085"/>
    <w:rsid w:val="005451F0"/>
    <w:rsid w:val="005459C0"/>
    <w:rsid w:val="00545E56"/>
    <w:rsid w:val="005463FD"/>
    <w:rsid w:val="005464C2"/>
    <w:rsid w:val="00546BE7"/>
    <w:rsid w:val="00546C5F"/>
    <w:rsid w:val="00546DBA"/>
    <w:rsid w:val="005471B8"/>
    <w:rsid w:val="005474F8"/>
    <w:rsid w:val="0054769C"/>
    <w:rsid w:val="0054791C"/>
    <w:rsid w:val="00547A52"/>
    <w:rsid w:val="00547B3A"/>
    <w:rsid w:val="00547EA9"/>
    <w:rsid w:val="00547F8F"/>
    <w:rsid w:val="0055012F"/>
    <w:rsid w:val="005501C4"/>
    <w:rsid w:val="005507A4"/>
    <w:rsid w:val="00550FC0"/>
    <w:rsid w:val="005510F7"/>
    <w:rsid w:val="00551370"/>
    <w:rsid w:val="005519C3"/>
    <w:rsid w:val="00551A02"/>
    <w:rsid w:val="00551C4A"/>
    <w:rsid w:val="00551FC5"/>
    <w:rsid w:val="00552672"/>
    <w:rsid w:val="00552691"/>
    <w:rsid w:val="00552749"/>
    <w:rsid w:val="0055281B"/>
    <w:rsid w:val="0055291A"/>
    <w:rsid w:val="00552EB8"/>
    <w:rsid w:val="00552F0F"/>
    <w:rsid w:val="00553233"/>
    <w:rsid w:val="00553432"/>
    <w:rsid w:val="0055355F"/>
    <w:rsid w:val="005538EC"/>
    <w:rsid w:val="00553921"/>
    <w:rsid w:val="00553C54"/>
    <w:rsid w:val="00554282"/>
    <w:rsid w:val="00554B7E"/>
    <w:rsid w:val="00554CC1"/>
    <w:rsid w:val="00554FD6"/>
    <w:rsid w:val="00555DC3"/>
    <w:rsid w:val="00556B7C"/>
    <w:rsid w:val="00556F87"/>
    <w:rsid w:val="00557035"/>
    <w:rsid w:val="0055742A"/>
    <w:rsid w:val="00557AB3"/>
    <w:rsid w:val="00557B77"/>
    <w:rsid w:val="005601C7"/>
    <w:rsid w:val="005606E8"/>
    <w:rsid w:val="00560810"/>
    <w:rsid w:val="00560867"/>
    <w:rsid w:val="00560CC1"/>
    <w:rsid w:val="0056108A"/>
    <w:rsid w:val="00561359"/>
    <w:rsid w:val="005613C3"/>
    <w:rsid w:val="00562323"/>
    <w:rsid w:val="0056232E"/>
    <w:rsid w:val="00562392"/>
    <w:rsid w:val="0056264A"/>
    <w:rsid w:val="00562BF9"/>
    <w:rsid w:val="005632A2"/>
    <w:rsid w:val="005634FE"/>
    <w:rsid w:val="00563721"/>
    <w:rsid w:val="005637DF"/>
    <w:rsid w:val="00563841"/>
    <w:rsid w:val="00563A8A"/>
    <w:rsid w:val="00564244"/>
    <w:rsid w:val="00564546"/>
    <w:rsid w:val="00564855"/>
    <w:rsid w:val="00564951"/>
    <w:rsid w:val="00564B4E"/>
    <w:rsid w:val="00564D95"/>
    <w:rsid w:val="005652D6"/>
    <w:rsid w:val="0056530F"/>
    <w:rsid w:val="0056533B"/>
    <w:rsid w:val="005653AF"/>
    <w:rsid w:val="00565503"/>
    <w:rsid w:val="0056582D"/>
    <w:rsid w:val="00565A28"/>
    <w:rsid w:val="00565A5C"/>
    <w:rsid w:val="00565B77"/>
    <w:rsid w:val="00565D46"/>
    <w:rsid w:val="0056607C"/>
    <w:rsid w:val="00566D5D"/>
    <w:rsid w:val="00566DD7"/>
    <w:rsid w:val="00566F28"/>
    <w:rsid w:val="005670AB"/>
    <w:rsid w:val="00567508"/>
    <w:rsid w:val="00567590"/>
    <w:rsid w:val="005677C6"/>
    <w:rsid w:val="00567861"/>
    <w:rsid w:val="00567977"/>
    <w:rsid w:val="005679B4"/>
    <w:rsid w:val="00567D30"/>
    <w:rsid w:val="00567F01"/>
    <w:rsid w:val="0057025D"/>
    <w:rsid w:val="0057035E"/>
    <w:rsid w:val="00570409"/>
    <w:rsid w:val="00570C70"/>
    <w:rsid w:val="005715E8"/>
    <w:rsid w:val="00571752"/>
    <w:rsid w:val="00571EA8"/>
    <w:rsid w:val="0057218B"/>
    <w:rsid w:val="0057253C"/>
    <w:rsid w:val="005727AA"/>
    <w:rsid w:val="00572A9A"/>
    <w:rsid w:val="00572F70"/>
    <w:rsid w:val="00573083"/>
    <w:rsid w:val="005731D3"/>
    <w:rsid w:val="005736C2"/>
    <w:rsid w:val="00573744"/>
    <w:rsid w:val="0057379D"/>
    <w:rsid w:val="005738DC"/>
    <w:rsid w:val="005739BE"/>
    <w:rsid w:val="00573AA9"/>
    <w:rsid w:val="005741B1"/>
    <w:rsid w:val="0057465B"/>
    <w:rsid w:val="00574B99"/>
    <w:rsid w:val="00574D0C"/>
    <w:rsid w:val="0057516E"/>
    <w:rsid w:val="00575A03"/>
    <w:rsid w:val="00575CB6"/>
    <w:rsid w:val="00575E92"/>
    <w:rsid w:val="00575FD1"/>
    <w:rsid w:val="0057624A"/>
    <w:rsid w:val="00576601"/>
    <w:rsid w:val="00576D18"/>
    <w:rsid w:val="00577364"/>
    <w:rsid w:val="00577614"/>
    <w:rsid w:val="00577AEB"/>
    <w:rsid w:val="00580098"/>
    <w:rsid w:val="005802FA"/>
    <w:rsid w:val="00580448"/>
    <w:rsid w:val="005806C2"/>
    <w:rsid w:val="005808BF"/>
    <w:rsid w:val="005809CD"/>
    <w:rsid w:val="00580C5F"/>
    <w:rsid w:val="00580F5F"/>
    <w:rsid w:val="0058178E"/>
    <w:rsid w:val="005819FF"/>
    <w:rsid w:val="00581CEF"/>
    <w:rsid w:val="0058223A"/>
    <w:rsid w:val="0058238A"/>
    <w:rsid w:val="0058247F"/>
    <w:rsid w:val="0058298B"/>
    <w:rsid w:val="00582992"/>
    <w:rsid w:val="00582C01"/>
    <w:rsid w:val="00582F37"/>
    <w:rsid w:val="00583183"/>
    <w:rsid w:val="00583516"/>
    <w:rsid w:val="00583774"/>
    <w:rsid w:val="0058393D"/>
    <w:rsid w:val="00583A02"/>
    <w:rsid w:val="00583B25"/>
    <w:rsid w:val="005843E9"/>
    <w:rsid w:val="00584CB1"/>
    <w:rsid w:val="00584D67"/>
    <w:rsid w:val="00585193"/>
    <w:rsid w:val="0058525A"/>
    <w:rsid w:val="00585437"/>
    <w:rsid w:val="005856B6"/>
    <w:rsid w:val="00585923"/>
    <w:rsid w:val="00585B61"/>
    <w:rsid w:val="00585BBA"/>
    <w:rsid w:val="00585DC8"/>
    <w:rsid w:val="00585EBB"/>
    <w:rsid w:val="00586D53"/>
    <w:rsid w:val="00587405"/>
    <w:rsid w:val="0058758C"/>
    <w:rsid w:val="005879E7"/>
    <w:rsid w:val="00587BCD"/>
    <w:rsid w:val="00587D93"/>
    <w:rsid w:val="00587E51"/>
    <w:rsid w:val="00590337"/>
    <w:rsid w:val="005903B5"/>
    <w:rsid w:val="005905B7"/>
    <w:rsid w:val="005905D4"/>
    <w:rsid w:val="005907DA"/>
    <w:rsid w:val="0059089E"/>
    <w:rsid w:val="00590CD0"/>
    <w:rsid w:val="00591610"/>
    <w:rsid w:val="00591693"/>
    <w:rsid w:val="005916C7"/>
    <w:rsid w:val="00591A34"/>
    <w:rsid w:val="00591E20"/>
    <w:rsid w:val="0059235E"/>
    <w:rsid w:val="0059236E"/>
    <w:rsid w:val="005923A3"/>
    <w:rsid w:val="0059242F"/>
    <w:rsid w:val="00592EDC"/>
    <w:rsid w:val="00592FD6"/>
    <w:rsid w:val="00593085"/>
    <w:rsid w:val="005931D5"/>
    <w:rsid w:val="005936A1"/>
    <w:rsid w:val="00593832"/>
    <w:rsid w:val="00593CB5"/>
    <w:rsid w:val="00594112"/>
    <w:rsid w:val="005941BC"/>
    <w:rsid w:val="00595131"/>
    <w:rsid w:val="00596204"/>
    <w:rsid w:val="00596AE7"/>
    <w:rsid w:val="00597312"/>
    <w:rsid w:val="005973A1"/>
    <w:rsid w:val="00597438"/>
    <w:rsid w:val="00597494"/>
    <w:rsid w:val="00597EA0"/>
    <w:rsid w:val="00597FA7"/>
    <w:rsid w:val="005A01C8"/>
    <w:rsid w:val="005A040F"/>
    <w:rsid w:val="005A09D0"/>
    <w:rsid w:val="005A0A6E"/>
    <w:rsid w:val="005A159F"/>
    <w:rsid w:val="005A18A3"/>
    <w:rsid w:val="005A1988"/>
    <w:rsid w:val="005A1A8A"/>
    <w:rsid w:val="005A1AB3"/>
    <w:rsid w:val="005A1E4F"/>
    <w:rsid w:val="005A23A0"/>
    <w:rsid w:val="005A24B0"/>
    <w:rsid w:val="005A255F"/>
    <w:rsid w:val="005A2844"/>
    <w:rsid w:val="005A2936"/>
    <w:rsid w:val="005A2AE3"/>
    <w:rsid w:val="005A2B95"/>
    <w:rsid w:val="005A2F14"/>
    <w:rsid w:val="005A355A"/>
    <w:rsid w:val="005A3A41"/>
    <w:rsid w:val="005A3A46"/>
    <w:rsid w:val="005A3B6B"/>
    <w:rsid w:val="005A41A7"/>
    <w:rsid w:val="005A4381"/>
    <w:rsid w:val="005A454A"/>
    <w:rsid w:val="005A4920"/>
    <w:rsid w:val="005A4ADD"/>
    <w:rsid w:val="005A4B35"/>
    <w:rsid w:val="005A52E3"/>
    <w:rsid w:val="005A5A02"/>
    <w:rsid w:val="005A5CF0"/>
    <w:rsid w:val="005A5FA0"/>
    <w:rsid w:val="005A65C9"/>
    <w:rsid w:val="005A6919"/>
    <w:rsid w:val="005A693D"/>
    <w:rsid w:val="005A6E3E"/>
    <w:rsid w:val="005A6F45"/>
    <w:rsid w:val="005A7E20"/>
    <w:rsid w:val="005B033B"/>
    <w:rsid w:val="005B0713"/>
    <w:rsid w:val="005B07D6"/>
    <w:rsid w:val="005B1073"/>
    <w:rsid w:val="005B1104"/>
    <w:rsid w:val="005B1665"/>
    <w:rsid w:val="005B1C11"/>
    <w:rsid w:val="005B20DD"/>
    <w:rsid w:val="005B229B"/>
    <w:rsid w:val="005B264F"/>
    <w:rsid w:val="005B2D2D"/>
    <w:rsid w:val="005B2FCA"/>
    <w:rsid w:val="005B30D2"/>
    <w:rsid w:val="005B3755"/>
    <w:rsid w:val="005B3BB9"/>
    <w:rsid w:val="005B414C"/>
    <w:rsid w:val="005B4564"/>
    <w:rsid w:val="005B45DF"/>
    <w:rsid w:val="005B4B66"/>
    <w:rsid w:val="005B4DB9"/>
    <w:rsid w:val="005B5117"/>
    <w:rsid w:val="005B5260"/>
    <w:rsid w:val="005B5D1B"/>
    <w:rsid w:val="005B5D80"/>
    <w:rsid w:val="005B623F"/>
    <w:rsid w:val="005B639C"/>
    <w:rsid w:val="005B6511"/>
    <w:rsid w:val="005B67D6"/>
    <w:rsid w:val="005B6AB9"/>
    <w:rsid w:val="005B6C20"/>
    <w:rsid w:val="005B6E5E"/>
    <w:rsid w:val="005B6F02"/>
    <w:rsid w:val="005B702A"/>
    <w:rsid w:val="005B72C3"/>
    <w:rsid w:val="005B73DE"/>
    <w:rsid w:val="005B7784"/>
    <w:rsid w:val="005C08D7"/>
    <w:rsid w:val="005C0A82"/>
    <w:rsid w:val="005C0EAD"/>
    <w:rsid w:val="005C10E3"/>
    <w:rsid w:val="005C1130"/>
    <w:rsid w:val="005C1170"/>
    <w:rsid w:val="005C2181"/>
    <w:rsid w:val="005C2693"/>
    <w:rsid w:val="005C2945"/>
    <w:rsid w:val="005C3132"/>
    <w:rsid w:val="005C3371"/>
    <w:rsid w:val="005C3402"/>
    <w:rsid w:val="005C35D2"/>
    <w:rsid w:val="005C37B6"/>
    <w:rsid w:val="005C3E35"/>
    <w:rsid w:val="005C3E49"/>
    <w:rsid w:val="005C3ED4"/>
    <w:rsid w:val="005C4083"/>
    <w:rsid w:val="005C4646"/>
    <w:rsid w:val="005C4D6E"/>
    <w:rsid w:val="005C50B4"/>
    <w:rsid w:val="005C50DD"/>
    <w:rsid w:val="005C5106"/>
    <w:rsid w:val="005C56BD"/>
    <w:rsid w:val="005C5798"/>
    <w:rsid w:val="005C584F"/>
    <w:rsid w:val="005C59B7"/>
    <w:rsid w:val="005C5A3F"/>
    <w:rsid w:val="005C5A56"/>
    <w:rsid w:val="005C6539"/>
    <w:rsid w:val="005C6CCF"/>
    <w:rsid w:val="005C6D4B"/>
    <w:rsid w:val="005C6EC8"/>
    <w:rsid w:val="005C7420"/>
    <w:rsid w:val="005C7502"/>
    <w:rsid w:val="005C7775"/>
    <w:rsid w:val="005C793A"/>
    <w:rsid w:val="005C7A13"/>
    <w:rsid w:val="005C7EC7"/>
    <w:rsid w:val="005C7F29"/>
    <w:rsid w:val="005D000C"/>
    <w:rsid w:val="005D00B6"/>
    <w:rsid w:val="005D03F2"/>
    <w:rsid w:val="005D056E"/>
    <w:rsid w:val="005D070E"/>
    <w:rsid w:val="005D0AAB"/>
    <w:rsid w:val="005D0C73"/>
    <w:rsid w:val="005D0ECC"/>
    <w:rsid w:val="005D135B"/>
    <w:rsid w:val="005D16C2"/>
    <w:rsid w:val="005D22C0"/>
    <w:rsid w:val="005D2329"/>
    <w:rsid w:val="005D26B4"/>
    <w:rsid w:val="005D26F0"/>
    <w:rsid w:val="005D2AA0"/>
    <w:rsid w:val="005D2E70"/>
    <w:rsid w:val="005D2F70"/>
    <w:rsid w:val="005D33A2"/>
    <w:rsid w:val="005D3646"/>
    <w:rsid w:val="005D368F"/>
    <w:rsid w:val="005D3970"/>
    <w:rsid w:val="005D3B14"/>
    <w:rsid w:val="005D47B1"/>
    <w:rsid w:val="005D4CC1"/>
    <w:rsid w:val="005D4CC7"/>
    <w:rsid w:val="005D502A"/>
    <w:rsid w:val="005D5129"/>
    <w:rsid w:val="005D5213"/>
    <w:rsid w:val="005D5577"/>
    <w:rsid w:val="005D5792"/>
    <w:rsid w:val="005D57AC"/>
    <w:rsid w:val="005D581D"/>
    <w:rsid w:val="005D5D03"/>
    <w:rsid w:val="005D6001"/>
    <w:rsid w:val="005D61C1"/>
    <w:rsid w:val="005D67C9"/>
    <w:rsid w:val="005D7289"/>
    <w:rsid w:val="005D7471"/>
    <w:rsid w:val="005D767E"/>
    <w:rsid w:val="005D7722"/>
    <w:rsid w:val="005D7748"/>
    <w:rsid w:val="005D7AB2"/>
    <w:rsid w:val="005D7F88"/>
    <w:rsid w:val="005E06A2"/>
    <w:rsid w:val="005E0E37"/>
    <w:rsid w:val="005E198F"/>
    <w:rsid w:val="005E2307"/>
    <w:rsid w:val="005E235B"/>
    <w:rsid w:val="005E237D"/>
    <w:rsid w:val="005E26B0"/>
    <w:rsid w:val="005E2B20"/>
    <w:rsid w:val="005E2CA8"/>
    <w:rsid w:val="005E310D"/>
    <w:rsid w:val="005E33E6"/>
    <w:rsid w:val="005E3420"/>
    <w:rsid w:val="005E34CB"/>
    <w:rsid w:val="005E3503"/>
    <w:rsid w:val="005E3B2C"/>
    <w:rsid w:val="005E3B36"/>
    <w:rsid w:val="005E3E6E"/>
    <w:rsid w:val="005E4012"/>
    <w:rsid w:val="005E402B"/>
    <w:rsid w:val="005E40EC"/>
    <w:rsid w:val="005E42D8"/>
    <w:rsid w:val="005E45FD"/>
    <w:rsid w:val="005E4896"/>
    <w:rsid w:val="005E4E10"/>
    <w:rsid w:val="005E4FB8"/>
    <w:rsid w:val="005E5083"/>
    <w:rsid w:val="005E5437"/>
    <w:rsid w:val="005E5836"/>
    <w:rsid w:val="005E5988"/>
    <w:rsid w:val="005E5D8E"/>
    <w:rsid w:val="005E5E2D"/>
    <w:rsid w:val="005E5E9F"/>
    <w:rsid w:val="005E5F88"/>
    <w:rsid w:val="005E6206"/>
    <w:rsid w:val="005E65E4"/>
    <w:rsid w:val="005E69D6"/>
    <w:rsid w:val="005E6A64"/>
    <w:rsid w:val="005E6A90"/>
    <w:rsid w:val="005E6DCE"/>
    <w:rsid w:val="005E6EEA"/>
    <w:rsid w:val="005E711D"/>
    <w:rsid w:val="005E73CB"/>
    <w:rsid w:val="005E76B3"/>
    <w:rsid w:val="005E772C"/>
    <w:rsid w:val="005E7B8B"/>
    <w:rsid w:val="005F03E6"/>
    <w:rsid w:val="005F0623"/>
    <w:rsid w:val="005F0710"/>
    <w:rsid w:val="005F0E35"/>
    <w:rsid w:val="005F17A3"/>
    <w:rsid w:val="005F1D21"/>
    <w:rsid w:val="005F2AD1"/>
    <w:rsid w:val="005F2F90"/>
    <w:rsid w:val="005F300C"/>
    <w:rsid w:val="005F35C3"/>
    <w:rsid w:val="005F3859"/>
    <w:rsid w:val="005F39F4"/>
    <w:rsid w:val="005F3F37"/>
    <w:rsid w:val="005F3F90"/>
    <w:rsid w:val="005F42E4"/>
    <w:rsid w:val="005F4310"/>
    <w:rsid w:val="005F448E"/>
    <w:rsid w:val="005F483F"/>
    <w:rsid w:val="005F49C6"/>
    <w:rsid w:val="005F4B4C"/>
    <w:rsid w:val="005F50FE"/>
    <w:rsid w:val="005F5679"/>
    <w:rsid w:val="005F579B"/>
    <w:rsid w:val="005F5AC4"/>
    <w:rsid w:val="005F5C87"/>
    <w:rsid w:val="005F5F1F"/>
    <w:rsid w:val="005F5F6A"/>
    <w:rsid w:val="005F6016"/>
    <w:rsid w:val="005F6266"/>
    <w:rsid w:val="005F6388"/>
    <w:rsid w:val="005F6515"/>
    <w:rsid w:val="005F658D"/>
    <w:rsid w:val="005F671C"/>
    <w:rsid w:val="005F6722"/>
    <w:rsid w:val="005F6A72"/>
    <w:rsid w:val="005F6C4A"/>
    <w:rsid w:val="005F6DCA"/>
    <w:rsid w:val="005F7024"/>
    <w:rsid w:val="005F7C62"/>
    <w:rsid w:val="005F7FBC"/>
    <w:rsid w:val="006005E9"/>
    <w:rsid w:val="00600ED5"/>
    <w:rsid w:val="006010AE"/>
    <w:rsid w:val="006015AF"/>
    <w:rsid w:val="0060162B"/>
    <w:rsid w:val="006017F0"/>
    <w:rsid w:val="00602055"/>
    <w:rsid w:val="00603425"/>
    <w:rsid w:val="006034CA"/>
    <w:rsid w:val="00603A1E"/>
    <w:rsid w:val="00603C71"/>
    <w:rsid w:val="00603DA5"/>
    <w:rsid w:val="0060410C"/>
    <w:rsid w:val="006043E8"/>
    <w:rsid w:val="0060488E"/>
    <w:rsid w:val="0060491F"/>
    <w:rsid w:val="00604A47"/>
    <w:rsid w:val="00604C7D"/>
    <w:rsid w:val="00605504"/>
    <w:rsid w:val="0060570F"/>
    <w:rsid w:val="00605B8C"/>
    <w:rsid w:val="00605C1B"/>
    <w:rsid w:val="00605CC8"/>
    <w:rsid w:val="00605E02"/>
    <w:rsid w:val="0060666D"/>
    <w:rsid w:val="006068FD"/>
    <w:rsid w:val="00606B24"/>
    <w:rsid w:val="00606C26"/>
    <w:rsid w:val="00607258"/>
    <w:rsid w:val="00607597"/>
    <w:rsid w:val="00607BF8"/>
    <w:rsid w:val="00607E96"/>
    <w:rsid w:val="006115C8"/>
    <w:rsid w:val="0061204A"/>
    <w:rsid w:val="006120EF"/>
    <w:rsid w:val="00612289"/>
    <w:rsid w:val="00612470"/>
    <w:rsid w:val="00612896"/>
    <w:rsid w:val="0061295A"/>
    <w:rsid w:val="0061298E"/>
    <w:rsid w:val="00612A7F"/>
    <w:rsid w:val="006131AD"/>
    <w:rsid w:val="00613301"/>
    <w:rsid w:val="0061333C"/>
    <w:rsid w:val="00613FEC"/>
    <w:rsid w:val="00614183"/>
    <w:rsid w:val="00614319"/>
    <w:rsid w:val="006143CA"/>
    <w:rsid w:val="006143E6"/>
    <w:rsid w:val="006154DE"/>
    <w:rsid w:val="006156D5"/>
    <w:rsid w:val="0061628B"/>
    <w:rsid w:val="0061652A"/>
    <w:rsid w:val="00616FE6"/>
    <w:rsid w:val="006177A5"/>
    <w:rsid w:val="00617D00"/>
    <w:rsid w:val="00617D7C"/>
    <w:rsid w:val="00617E25"/>
    <w:rsid w:val="00617F2E"/>
    <w:rsid w:val="00620003"/>
    <w:rsid w:val="00620372"/>
    <w:rsid w:val="006203CB"/>
    <w:rsid w:val="00620423"/>
    <w:rsid w:val="00620909"/>
    <w:rsid w:val="006209B1"/>
    <w:rsid w:val="00620EDC"/>
    <w:rsid w:val="006212CB"/>
    <w:rsid w:val="006214C4"/>
    <w:rsid w:val="00622072"/>
    <w:rsid w:val="00622113"/>
    <w:rsid w:val="00622850"/>
    <w:rsid w:val="00622862"/>
    <w:rsid w:val="00622899"/>
    <w:rsid w:val="00622C5A"/>
    <w:rsid w:val="006233D0"/>
    <w:rsid w:val="006239F4"/>
    <w:rsid w:val="00623C36"/>
    <w:rsid w:val="00623EEB"/>
    <w:rsid w:val="006241FB"/>
    <w:rsid w:val="00624338"/>
    <w:rsid w:val="006243C6"/>
    <w:rsid w:val="00624708"/>
    <w:rsid w:val="0062486D"/>
    <w:rsid w:val="00624C8D"/>
    <w:rsid w:val="00625250"/>
    <w:rsid w:val="00625339"/>
    <w:rsid w:val="006253EE"/>
    <w:rsid w:val="006254FB"/>
    <w:rsid w:val="0062564B"/>
    <w:rsid w:val="006256A9"/>
    <w:rsid w:val="006256B9"/>
    <w:rsid w:val="006260F1"/>
    <w:rsid w:val="00626874"/>
    <w:rsid w:val="00626D5E"/>
    <w:rsid w:val="00626E45"/>
    <w:rsid w:val="00626E58"/>
    <w:rsid w:val="006270FD"/>
    <w:rsid w:val="0062777D"/>
    <w:rsid w:val="00627DB2"/>
    <w:rsid w:val="00627E14"/>
    <w:rsid w:val="00630629"/>
    <w:rsid w:val="0063063A"/>
    <w:rsid w:val="00630740"/>
    <w:rsid w:val="0063085B"/>
    <w:rsid w:val="00630887"/>
    <w:rsid w:val="00630ACA"/>
    <w:rsid w:val="00630B05"/>
    <w:rsid w:val="00630B54"/>
    <w:rsid w:val="00630BAB"/>
    <w:rsid w:val="00630CCF"/>
    <w:rsid w:val="00630D3A"/>
    <w:rsid w:val="00630E28"/>
    <w:rsid w:val="0063116E"/>
    <w:rsid w:val="006312C0"/>
    <w:rsid w:val="0063140F"/>
    <w:rsid w:val="00631682"/>
    <w:rsid w:val="00631AEA"/>
    <w:rsid w:val="00631D5E"/>
    <w:rsid w:val="00632232"/>
    <w:rsid w:val="006322C7"/>
    <w:rsid w:val="0063238B"/>
    <w:rsid w:val="00632508"/>
    <w:rsid w:val="0063257A"/>
    <w:rsid w:val="006325B9"/>
    <w:rsid w:val="00632A9E"/>
    <w:rsid w:val="0063319B"/>
    <w:rsid w:val="00633640"/>
    <w:rsid w:val="00633990"/>
    <w:rsid w:val="00633CD6"/>
    <w:rsid w:val="00633EEF"/>
    <w:rsid w:val="006349B1"/>
    <w:rsid w:val="00634D3E"/>
    <w:rsid w:val="00634DC5"/>
    <w:rsid w:val="00634E57"/>
    <w:rsid w:val="00634E5E"/>
    <w:rsid w:val="006351DB"/>
    <w:rsid w:val="0063563E"/>
    <w:rsid w:val="0063580A"/>
    <w:rsid w:val="006366DA"/>
    <w:rsid w:val="00636BEC"/>
    <w:rsid w:val="00636C52"/>
    <w:rsid w:val="00636DDB"/>
    <w:rsid w:val="00636F54"/>
    <w:rsid w:val="006374A4"/>
    <w:rsid w:val="0063760D"/>
    <w:rsid w:val="00637F69"/>
    <w:rsid w:val="006400DE"/>
    <w:rsid w:val="006402C3"/>
    <w:rsid w:val="00640B89"/>
    <w:rsid w:val="00640BF0"/>
    <w:rsid w:val="00641017"/>
    <w:rsid w:val="0064115E"/>
    <w:rsid w:val="006416A1"/>
    <w:rsid w:val="00641BC7"/>
    <w:rsid w:val="00641E1F"/>
    <w:rsid w:val="0064214F"/>
    <w:rsid w:val="00642731"/>
    <w:rsid w:val="00642C08"/>
    <w:rsid w:val="00642C71"/>
    <w:rsid w:val="00642EA1"/>
    <w:rsid w:val="00643128"/>
    <w:rsid w:val="006433C3"/>
    <w:rsid w:val="0064372F"/>
    <w:rsid w:val="00643A80"/>
    <w:rsid w:val="00643B07"/>
    <w:rsid w:val="00643EE2"/>
    <w:rsid w:val="006449BD"/>
    <w:rsid w:val="00644A1A"/>
    <w:rsid w:val="00644C35"/>
    <w:rsid w:val="00645064"/>
    <w:rsid w:val="00645124"/>
    <w:rsid w:val="00645669"/>
    <w:rsid w:val="0064573E"/>
    <w:rsid w:val="006457D3"/>
    <w:rsid w:val="006458E0"/>
    <w:rsid w:val="00645AFB"/>
    <w:rsid w:val="00645B94"/>
    <w:rsid w:val="00646464"/>
    <w:rsid w:val="006464B5"/>
    <w:rsid w:val="00646E5D"/>
    <w:rsid w:val="00646E6A"/>
    <w:rsid w:val="00646F33"/>
    <w:rsid w:val="006473A7"/>
    <w:rsid w:val="0064742E"/>
    <w:rsid w:val="0064776C"/>
    <w:rsid w:val="00647D75"/>
    <w:rsid w:val="006500FE"/>
    <w:rsid w:val="00650569"/>
    <w:rsid w:val="006509DA"/>
    <w:rsid w:val="00650E78"/>
    <w:rsid w:val="00650F31"/>
    <w:rsid w:val="00650FEC"/>
    <w:rsid w:val="00651102"/>
    <w:rsid w:val="006513FF"/>
    <w:rsid w:val="00651455"/>
    <w:rsid w:val="006516E3"/>
    <w:rsid w:val="0065175D"/>
    <w:rsid w:val="006518B7"/>
    <w:rsid w:val="006519A9"/>
    <w:rsid w:val="00651CEB"/>
    <w:rsid w:val="00651D72"/>
    <w:rsid w:val="006522CB"/>
    <w:rsid w:val="0065239C"/>
    <w:rsid w:val="0065257C"/>
    <w:rsid w:val="00652849"/>
    <w:rsid w:val="006528C1"/>
    <w:rsid w:val="006528FB"/>
    <w:rsid w:val="00652AB4"/>
    <w:rsid w:val="00652AD1"/>
    <w:rsid w:val="00652F97"/>
    <w:rsid w:val="00652FA6"/>
    <w:rsid w:val="006531C1"/>
    <w:rsid w:val="00653858"/>
    <w:rsid w:val="00653B25"/>
    <w:rsid w:val="00653BC2"/>
    <w:rsid w:val="00654177"/>
    <w:rsid w:val="006545B3"/>
    <w:rsid w:val="00654749"/>
    <w:rsid w:val="006549D6"/>
    <w:rsid w:val="00654AB9"/>
    <w:rsid w:val="00654B74"/>
    <w:rsid w:val="00654DE8"/>
    <w:rsid w:val="00655115"/>
    <w:rsid w:val="00655383"/>
    <w:rsid w:val="006553E5"/>
    <w:rsid w:val="00655746"/>
    <w:rsid w:val="00655994"/>
    <w:rsid w:val="00655996"/>
    <w:rsid w:val="00655A88"/>
    <w:rsid w:val="00655BDB"/>
    <w:rsid w:val="00655C2E"/>
    <w:rsid w:val="00655D77"/>
    <w:rsid w:val="00655FB3"/>
    <w:rsid w:val="00656127"/>
    <w:rsid w:val="00656968"/>
    <w:rsid w:val="00656A6D"/>
    <w:rsid w:val="00656D6B"/>
    <w:rsid w:val="00657CDA"/>
    <w:rsid w:val="00660114"/>
    <w:rsid w:val="0066124A"/>
    <w:rsid w:val="00661319"/>
    <w:rsid w:val="006617DC"/>
    <w:rsid w:val="006617FC"/>
    <w:rsid w:val="00661A79"/>
    <w:rsid w:val="00661B88"/>
    <w:rsid w:val="00661C6E"/>
    <w:rsid w:val="006623CD"/>
    <w:rsid w:val="0066285D"/>
    <w:rsid w:val="00662B07"/>
    <w:rsid w:val="00663023"/>
    <w:rsid w:val="006630AA"/>
    <w:rsid w:val="006636F1"/>
    <w:rsid w:val="00663702"/>
    <w:rsid w:val="0066371C"/>
    <w:rsid w:val="00663B00"/>
    <w:rsid w:val="00664329"/>
    <w:rsid w:val="0066434B"/>
    <w:rsid w:val="00664D66"/>
    <w:rsid w:val="00664DE6"/>
    <w:rsid w:val="00665285"/>
    <w:rsid w:val="006654E6"/>
    <w:rsid w:val="00665524"/>
    <w:rsid w:val="0066564A"/>
    <w:rsid w:val="00665813"/>
    <w:rsid w:val="006660C7"/>
    <w:rsid w:val="00666311"/>
    <w:rsid w:val="00666E1A"/>
    <w:rsid w:val="00666F44"/>
    <w:rsid w:val="00667020"/>
    <w:rsid w:val="00667104"/>
    <w:rsid w:val="00667115"/>
    <w:rsid w:val="006672C4"/>
    <w:rsid w:val="006676B4"/>
    <w:rsid w:val="00667892"/>
    <w:rsid w:val="00667A0E"/>
    <w:rsid w:val="00667E50"/>
    <w:rsid w:val="006700AC"/>
    <w:rsid w:val="0067073E"/>
    <w:rsid w:val="00670760"/>
    <w:rsid w:val="0067098A"/>
    <w:rsid w:val="00670FC1"/>
    <w:rsid w:val="0067109F"/>
    <w:rsid w:val="0067147F"/>
    <w:rsid w:val="006716C2"/>
    <w:rsid w:val="006717CC"/>
    <w:rsid w:val="00671964"/>
    <w:rsid w:val="0067196D"/>
    <w:rsid w:val="00671DB6"/>
    <w:rsid w:val="00672234"/>
    <w:rsid w:val="00672318"/>
    <w:rsid w:val="006724FD"/>
    <w:rsid w:val="006725C3"/>
    <w:rsid w:val="006726BB"/>
    <w:rsid w:val="006729CF"/>
    <w:rsid w:val="00672D2A"/>
    <w:rsid w:val="00672E7F"/>
    <w:rsid w:val="0067323B"/>
    <w:rsid w:val="0067376C"/>
    <w:rsid w:val="00673CDD"/>
    <w:rsid w:val="00673D1E"/>
    <w:rsid w:val="006743ED"/>
    <w:rsid w:val="006746C1"/>
    <w:rsid w:val="006747D4"/>
    <w:rsid w:val="0067480A"/>
    <w:rsid w:val="0067486C"/>
    <w:rsid w:val="00674BCF"/>
    <w:rsid w:val="00674F21"/>
    <w:rsid w:val="00674FED"/>
    <w:rsid w:val="00675216"/>
    <w:rsid w:val="00675630"/>
    <w:rsid w:val="0067565E"/>
    <w:rsid w:val="0067569F"/>
    <w:rsid w:val="00675816"/>
    <w:rsid w:val="00675CD5"/>
    <w:rsid w:val="00675F8A"/>
    <w:rsid w:val="00676331"/>
    <w:rsid w:val="00676538"/>
    <w:rsid w:val="006765C3"/>
    <w:rsid w:val="00676F74"/>
    <w:rsid w:val="00677853"/>
    <w:rsid w:val="00677D6B"/>
    <w:rsid w:val="00677FBA"/>
    <w:rsid w:val="006801A6"/>
    <w:rsid w:val="00680763"/>
    <w:rsid w:val="00680825"/>
    <w:rsid w:val="00680C99"/>
    <w:rsid w:val="00680CFA"/>
    <w:rsid w:val="0068117A"/>
    <w:rsid w:val="006812FA"/>
    <w:rsid w:val="006817A6"/>
    <w:rsid w:val="00681822"/>
    <w:rsid w:val="00681CE6"/>
    <w:rsid w:val="00681DD1"/>
    <w:rsid w:val="00681E1A"/>
    <w:rsid w:val="00681F6A"/>
    <w:rsid w:val="00682393"/>
    <w:rsid w:val="00682DA0"/>
    <w:rsid w:val="00683524"/>
    <w:rsid w:val="0068373B"/>
    <w:rsid w:val="00683D57"/>
    <w:rsid w:val="00683D9D"/>
    <w:rsid w:val="00684467"/>
    <w:rsid w:val="006844F6"/>
    <w:rsid w:val="006847C3"/>
    <w:rsid w:val="00684872"/>
    <w:rsid w:val="00684F4A"/>
    <w:rsid w:val="0068510E"/>
    <w:rsid w:val="006851FC"/>
    <w:rsid w:val="00685929"/>
    <w:rsid w:val="00685DE0"/>
    <w:rsid w:val="006862E4"/>
    <w:rsid w:val="006865DA"/>
    <w:rsid w:val="006866C9"/>
    <w:rsid w:val="006869D1"/>
    <w:rsid w:val="00686CAD"/>
    <w:rsid w:val="00686E59"/>
    <w:rsid w:val="00686EB4"/>
    <w:rsid w:val="00686F61"/>
    <w:rsid w:val="0068717D"/>
    <w:rsid w:val="0068738C"/>
    <w:rsid w:val="00687823"/>
    <w:rsid w:val="0068796C"/>
    <w:rsid w:val="00687A5B"/>
    <w:rsid w:val="00687AA3"/>
    <w:rsid w:val="00687EB3"/>
    <w:rsid w:val="00690289"/>
    <w:rsid w:val="0069045D"/>
    <w:rsid w:val="0069077D"/>
    <w:rsid w:val="00690CB2"/>
    <w:rsid w:val="00690DAA"/>
    <w:rsid w:val="0069104B"/>
    <w:rsid w:val="006913AB"/>
    <w:rsid w:val="006914D3"/>
    <w:rsid w:val="006915BE"/>
    <w:rsid w:val="006917D2"/>
    <w:rsid w:val="0069181A"/>
    <w:rsid w:val="00691AB0"/>
    <w:rsid w:val="00691CDE"/>
    <w:rsid w:val="00692133"/>
    <w:rsid w:val="0069280F"/>
    <w:rsid w:val="0069328D"/>
    <w:rsid w:val="006939D3"/>
    <w:rsid w:val="00693C1B"/>
    <w:rsid w:val="006943FB"/>
    <w:rsid w:val="00694474"/>
    <w:rsid w:val="00694800"/>
    <w:rsid w:val="00694E56"/>
    <w:rsid w:val="00694F99"/>
    <w:rsid w:val="006953C4"/>
    <w:rsid w:val="006956FF"/>
    <w:rsid w:val="00695B43"/>
    <w:rsid w:val="00695D21"/>
    <w:rsid w:val="00696BF3"/>
    <w:rsid w:val="00696D0D"/>
    <w:rsid w:val="00697021"/>
    <w:rsid w:val="0069717B"/>
    <w:rsid w:val="00697309"/>
    <w:rsid w:val="006978DF"/>
    <w:rsid w:val="00697BAF"/>
    <w:rsid w:val="00697CF5"/>
    <w:rsid w:val="006A010E"/>
    <w:rsid w:val="006A0232"/>
    <w:rsid w:val="006A0261"/>
    <w:rsid w:val="006A07C0"/>
    <w:rsid w:val="006A0BC3"/>
    <w:rsid w:val="006A1277"/>
    <w:rsid w:val="006A172D"/>
    <w:rsid w:val="006A18DA"/>
    <w:rsid w:val="006A19EA"/>
    <w:rsid w:val="006A1DE4"/>
    <w:rsid w:val="006A2A88"/>
    <w:rsid w:val="006A3461"/>
    <w:rsid w:val="006A3476"/>
    <w:rsid w:val="006A3519"/>
    <w:rsid w:val="006A3752"/>
    <w:rsid w:val="006A4267"/>
    <w:rsid w:val="006A438B"/>
    <w:rsid w:val="006A47CC"/>
    <w:rsid w:val="006A4CD8"/>
    <w:rsid w:val="006A4D2F"/>
    <w:rsid w:val="006A4EA2"/>
    <w:rsid w:val="006A4FD3"/>
    <w:rsid w:val="006A5007"/>
    <w:rsid w:val="006A5076"/>
    <w:rsid w:val="006A512F"/>
    <w:rsid w:val="006A5349"/>
    <w:rsid w:val="006A5507"/>
    <w:rsid w:val="006A574F"/>
    <w:rsid w:val="006A59A6"/>
    <w:rsid w:val="006A5DF1"/>
    <w:rsid w:val="006A5E97"/>
    <w:rsid w:val="006A6477"/>
    <w:rsid w:val="006A6780"/>
    <w:rsid w:val="006A6823"/>
    <w:rsid w:val="006A6CDA"/>
    <w:rsid w:val="006A6E7E"/>
    <w:rsid w:val="006A70AA"/>
    <w:rsid w:val="006A719C"/>
    <w:rsid w:val="006A71FB"/>
    <w:rsid w:val="006A739B"/>
    <w:rsid w:val="006A7534"/>
    <w:rsid w:val="006A780C"/>
    <w:rsid w:val="006A7A0B"/>
    <w:rsid w:val="006A7C34"/>
    <w:rsid w:val="006B00F2"/>
    <w:rsid w:val="006B011E"/>
    <w:rsid w:val="006B029F"/>
    <w:rsid w:val="006B036A"/>
    <w:rsid w:val="006B067B"/>
    <w:rsid w:val="006B068F"/>
    <w:rsid w:val="006B0E66"/>
    <w:rsid w:val="006B1097"/>
    <w:rsid w:val="006B11DA"/>
    <w:rsid w:val="006B1BD0"/>
    <w:rsid w:val="006B1F23"/>
    <w:rsid w:val="006B29D7"/>
    <w:rsid w:val="006B2A80"/>
    <w:rsid w:val="006B2B1D"/>
    <w:rsid w:val="006B2C96"/>
    <w:rsid w:val="006B3173"/>
    <w:rsid w:val="006B328B"/>
    <w:rsid w:val="006B32EF"/>
    <w:rsid w:val="006B38C9"/>
    <w:rsid w:val="006B3DE5"/>
    <w:rsid w:val="006B4635"/>
    <w:rsid w:val="006B473D"/>
    <w:rsid w:val="006B484A"/>
    <w:rsid w:val="006B4AF5"/>
    <w:rsid w:val="006B4DEC"/>
    <w:rsid w:val="006B5136"/>
    <w:rsid w:val="006B5160"/>
    <w:rsid w:val="006B51C9"/>
    <w:rsid w:val="006B57FC"/>
    <w:rsid w:val="006B5D2A"/>
    <w:rsid w:val="006B6CEC"/>
    <w:rsid w:val="006B6FC3"/>
    <w:rsid w:val="006B6FD0"/>
    <w:rsid w:val="006B739C"/>
    <w:rsid w:val="006B74DA"/>
    <w:rsid w:val="006B7631"/>
    <w:rsid w:val="006B777D"/>
    <w:rsid w:val="006B7837"/>
    <w:rsid w:val="006B7D66"/>
    <w:rsid w:val="006C04C5"/>
    <w:rsid w:val="006C0C89"/>
    <w:rsid w:val="006C0C8F"/>
    <w:rsid w:val="006C1150"/>
    <w:rsid w:val="006C1A92"/>
    <w:rsid w:val="006C20E5"/>
    <w:rsid w:val="006C22F3"/>
    <w:rsid w:val="006C2410"/>
    <w:rsid w:val="006C266A"/>
    <w:rsid w:val="006C26CC"/>
    <w:rsid w:val="006C2739"/>
    <w:rsid w:val="006C2A9D"/>
    <w:rsid w:val="006C2BC2"/>
    <w:rsid w:val="006C2C0D"/>
    <w:rsid w:val="006C2C88"/>
    <w:rsid w:val="006C2CD1"/>
    <w:rsid w:val="006C2D1C"/>
    <w:rsid w:val="006C2D9D"/>
    <w:rsid w:val="006C3188"/>
    <w:rsid w:val="006C31B2"/>
    <w:rsid w:val="006C3256"/>
    <w:rsid w:val="006C336E"/>
    <w:rsid w:val="006C3C12"/>
    <w:rsid w:val="006C425D"/>
    <w:rsid w:val="006C43F9"/>
    <w:rsid w:val="006C4697"/>
    <w:rsid w:val="006C4710"/>
    <w:rsid w:val="006C47E0"/>
    <w:rsid w:val="006C4996"/>
    <w:rsid w:val="006C4A7E"/>
    <w:rsid w:val="006C4B32"/>
    <w:rsid w:val="006C4C80"/>
    <w:rsid w:val="006C52DD"/>
    <w:rsid w:val="006C5516"/>
    <w:rsid w:val="006C5537"/>
    <w:rsid w:val="006C5571"/>
    <w:rsid w:val="006C56A5"/>
    <w:rsid w:val="006C57A5"/>
    <w:rsid w:val="006C5A9F"/>
    <w:rsid w:val="006C5C52"/>
    <w:rsid w:val="006C5D5E"/>
    <w:rsid w:val="006C5F2E"/>
    <w:rsid w:val="006C62CD"/>
    <w:rsid w:val="006C6424"/>
    <w:rsid w:val="006C6B76"/>
    <w:rsid w:val="006C6F4C"/>
    <w:rsid w:val="006C70DB"/>
    <w:rsid w:val="006C7185"/>
    <w:rsid w:val="006C7678"/>
    <w:rsid w:val="006C79D7"/>
    <w:rsid w:val="006C7AD3"/>
    <w:rsid w:val="006C7E3C"/>
    <w:rsid w:val="006D05A4"/>
    <w:rsid w:val="006D07BD"/>
    <w:rsid w:val="006D116D"/>
    <w:rsid w:val="006D1449"/>
    <w:rsid w:val="006D1958"/>
    <w:rsid w:val="006D1E41"/>
    <w:rsid w:val="006D202C"/>
    <w:rsid w:val="006D2150"/>
    <w:rsid w:val="006D239B"/>
    <w:rsid w:val="006D2E71"/>
    <w:rsid w:val="006D3234"/>
    <w:rsid w:val="006D3343"/>
    <w:rsid w:val="006D3380"/>
    <w:rsid w:val="006D342A"/>
    <w:rsid w:val="006D3902"/>
    <w:rsid w:val="006D397D"/>
    <w:rsid w:val="006D3EBA"/>
    <w:rsid w:val="006D3F71"/>
    <w:rsid w:val="006D4040"/>
    <w:rsid w:val="006D4059"/>
    <w:rsid w:val="006D4499"/>
    <w:rsid w:val="006D45FA"/>
    <w:rsid w:val="006D4AA9"/>
    <w:rsid w:val="006D4E6D"/>
    <w:rsid w:val="006D4F62"/>
    <w:rsid w:val="006D507E"/>
    <w:rsid w:val="006D5180"/>
    <w:rsid w:val="006D5300"/>
    <w:rsid w:val="006D533C"/>
    <w:rsid w:val="006D5584"/>
    <w:rsid w:val="006D5D44"/>
    <w:rsid w:val="006D637A"/>
    <w:rsid w:val="006D6567"/>
    <w:rsid w:val="006D6663"/>
    <w:rsid w:val="006D66D7"/>
    <w:rsid w:val="006D686C"/>
    <w:rsid w:val="006D6880"/>
    <w:rsid w:val="006D69A8"/>
    <w:rsid w:val="006D6B45"/>
    <w:rsid w:val="006D6B80"/>
    <w:rsid w:val="006D7218"/>
    <w:rsid w:val="006D7E92"/>
    <w:rsid w:val="006E0572"/>
    <w:rsid w:val="006E05C2"/>
    <w:rsid w:val="006E08B3"/>
    <w:rsid w:val="006E0BDB"/>
    <w:rsid w:val="006E0BF2"/>
    <w:rsid w:val="006E1289"/>
    <w:rsid w:val="006E164A"/>
    <w:rsid w:val="006E18F1"/>
    <w:rsid w:val="006E24D9"/>
    <w:rsid w:val="006E2F4C"/>
    <w:rsid w:val="006E346A"/>
    <w:rsid w:val="006E34FE"/>
    <w:rsid w:val="006E353F"/>
    <w:rsid w:val="006E370E"/>
    <w:rsid w:val="006E3ACF"/>
    <w:rsid w:val="006E3DA9"/>
    <w:rsid w:val="006E3DF4"/>
    <w:rsid w:val="006E4214"/>
    <w:rsid w:val="006E4378"/>
    <w:rsid w:val="006E440E"/>
    <w:rsid w:val="006E441F"/>
    <w:rsid w:val="006E45ED"/>
    <w:rsid w:val="006E47D3"/>
    <w:rsid w:val="006E497D"/>
    <w:rsid w:val="006E4CC0"/>
    <w:rsid w:val="006E507E"/>
    <w:rsid w:val="006E572D"/>
    <w:rsid w:val="006E5D79"/>
    <w:rsid w:val="006E5F48"/>
    <w:rsid w:val="006E6199"/>
    <w:rsid w:val="006E6439"/>
    <w:rsid w:val="006E6615"/>
    <w:rsid w:val="006E673B"/>
    <w:rsid w:val="006E67B0"/>
    <w:rsid w:val="006E725A"/>
    <w:rsid w:val="006E7420"/>
    <w:rsid w:val="006E7C2F"/>
    <w:rsid w:val="006E7D0F"/>
    <w:rsid w:val="006E7D58"/>
    <w:rsid w:val="006E7F44"/>
    <w:rsid w:val="006F0006"/>
    <w:rsid w:val="006F01B8"/>
    <w:rsid w:val="006F0309"/>
    <w:rsid w:val="006F03D1"/>
    <w:rsid w:val="006F04C1"/>
    <w:rsid w:val="006F080D"/>
    <w:rsid w:val="006F0B57"/>
    <w:rsid w:val="006F0EDD"/>
    <w:rsid w:val="006F1373"/>
    <w:rsid w:val="006F1879"/>
    <w:rsid w:val="006F1957"/>
    <w:rsid w:val="006F1C2D"/>
    <w:rsid w:val="006F2028"/>
    <w:rsid w:val="006F2498"/>
    <w:rsid w:val="006F2A63"/>
    <w:rsid w:val="006F2ACD"/>
    <w:rsid w:val="006F2AEA"/>
    <w:rsid w:val="006F2E32"/>
    <w:rsid w:val="006F3208"/>
    <w:rsid w:val="006F3770"/>
    <w:rsid w:val="006F3853"/>
    <w:rsid w:val="006F3928"/>
    <w:rsid w:val="006F3D57"/>
    <w:rsid w:val="006F3E18"/>
    <w:rsid w:val="006F4175"/>
    <w:rsid w:val="006F4413"/>
    <w:rsid w:val="006F4D2B"/>
    <w:rsid w:val="006F4F41"/>
    <w:rsid w:val="006F4FAB"/>
    <w:rsid w:val="006F5042"/>
    <w:rsid w:val="006F54E6"/>
    <w:rsid w:val="006F5596"/>
    <w:rsid w:val="006F55B5"/>
    <w:rsid w:val="006F5F8E"/>
    <w:rsid w:val="006F6319"/>
    <w:rsid w:val="006F6736"/>
    <w:rsid w:val="006F6991"/>
    <w:rsid w:val="006F69DA"/>
    <w:rsid w:val="006F6C2D"/>
    <w:rsid w:val="006F6E85"/>
    <w:rsid w:val="006F6EAD"/>
    <w:rsid w:val="006F6EF8"/>
    <w:rsid w:val="006F6F39"/>
    <w:rsid w:val="006F7009"/>
    <w:rsid w:val="006F7468"/>
    <w:rsid w:val="006F7E65"/>
    <w:rsid w:val="0070005F"/>
    <w:rsid w:val="007000AE"/>
    <w:rsid w:val="007003A2"/>
    <w:rsid w:val="0070058B"/>
    <w:rsid w:val="0070072E"/>
    <w:rsid w:val="007008D1"/>
    <w:rsid w:val="00700EFB"/>
    <w:rsid w:val="007010C1"/>
    <w:rsid w:val="00701D72"/>
    <w:rsid w:val="00702075"/>
    <w:rsid w:val="007022D7"/>
    <w:rsid w:val="00702346"/>
    <w:rsid w:val="007024EE"/>
    <w:rsid w:val="007025D8"/>
    <w:rsid w:val="007026B5"/>
    <w:rsid w:val="00702ADF"/>
    <w:rsid w:val="00702C54"/>
    <w:rsid w:val="00702DDD"/>
    <w:rsid w:val="00702E91"/>
    <w:rsid w:val="007033E1"/>
    <w:rsid w:val="007036DB"/>
    <w:rsid w:val="00703D6C"/>
    <w:rsid w:val="007048F6"/>
    <w:rsid w:val="007049BE"/>
    <w:rsid w:val="00704A45"/>
    <w:rsid w:val="00704FB3"/>
    <w:rsid w:val="007050A6"/>
    <w:rsid w:val="0070554D"/>
    <w:rsid w:val="00705627"/>
    <w:rsid w:val="007056CB"/>
    <w:rsid w:val="00705B0D"/>
    <w:rsid w:val="00705BDF"/>
    <w:rsid w:val="00706000"/>
    <w:rsid w:val="0070621E"/>
    <w:rsid w:val="00706291"/>
    <w:rsid w:val="007064EF"/>
    <w:rsid w:val="0070659C"/>
    <w:rsid w:val="00706A19"/>
    <w:rsid w:val="00706C1B"/>
    <w:rsid w:val="00706FB3"/>
    <w:rsid w:val="00707305"/>
    <w:rsid w:val="007073EB"/>
    <w:rsid w:val="0070762D"/>
    <w:rsid w:val="00707E54"/>
    <w:rsid w:val="00707F9C"/>
    <w:rsid w:val="007101C9"/>
    <w:rsid w:val="0071027E"/>
    <w:rsid w:val="0071029A"/>
    <w:rsid w:val="00710306"/>
    <w:rsid w:val="0071053A"/>
    <w:rsid w:val="0071067F"/>
    <w:rsid w:val="0071084F"/>
    <w:rsid w:val="00710C42"/>
    <w:rsid w:val="00710D44"/>
    <w:rsid w:val="00710DF0"/>
    <w:rsid w:val="00710E69"/>
    <w:rsid w:val="00710F76"/>
    <w:rsid w:val="00711130"/>
    <w:rsid w:val="007112C9"/>
    <w:rsid w:val="007114F6"/>
    <w:rsid w:val="007119C2"/>
    <w:rsid w:val="00711A0C"/>
    <w:rsid w:val="00711AB6"/>
    <w:rsid w:val="00711BEB"/>
    <w:rsid w:val="00712349"/>
    <w:rsid w:val="0071260B"/>
    <w:rsid w:val="00713152"/>
    <w:rsid w:val="00713345"/>
    <w:rsid w:val="00713818"/>
    <w:rsid w:val="00713E5E"/>
    <w:rsid w:val="0071402B"/>
    <w:rsid w:val="00714056"/>
    <w:rsid w:val="007140CC"/>
    <w:rsid w:val="00714169"/>
    <w:rsid w:val="007143AC"/>
    <w:rsid w:val="00714B11"/>
    <w:rsid w:val="00714DA8"/>
    <w:rsid w:val="007152EB"/>
    <w:rsid w:val="007158D4"/>
    <w:rsid w:val="00715940"/>
    <w:rsid w:val="00715BB3"/>
    <w:rsid w:val="00715EFF"/>
    <w:rsid w:val="0071603D"/>
    <w:rsid w:val="007160EF"/>
    <w:rsid w:val="007163AA"/>
    <w:rsid w:val="007165D9"/>
    <w:rsid w:val="00716B30"/>
    <w:rsid w:val="00716B6A"/>
    <w:rsid w:val="007170BB"/>
    <w:rsid w:val="00717290"/>
    <w:rsid w:val="007178A0"/>
    <w:rsid w:val="00717B36"/>
    <w:rsid w:val="00720284"/>
    <w:rsid w:val="00720899"/>
    <w:rsid w:val="007208A8"/>
    <w:rsid w:val="00720A68"/>
    <w:rsid w:val="00720B3D"/>
    <w:rsid w:val="00720CF5"/>
    <w:rsid w:val="00720E14"/>
    <w:rsid w:val="0072169E"/>
    <w:rsid w:val="00721783"/>
    <w:rsid w:val="00722116"/>
    <w:rsid w:val="00722524"/>
    <w:rsid w:val="00722938"/>
    <w:rsid w:val="0072294E"/>
    <w:rsid w:val="00722964"/>
    <w:rsid w:val="0072307A"/>
    <w:rsid w:val="007234C6"/>
    <w:rsid w:val="00723680"/>
    <w:rsid w:val="00723998"/>
    <w:rsid w:val="00723AF2"/>
    <w:rsid w:val="00723BBE"/>
    <w:rsid w:val="00723C57"/>
    <w:rsid w:val="00723F2B"/>
    <w:rsid w:val="007259FD"/>
    <w:rsid w:val="00725AEC"/>
    <w:rsid w:val="00726143"/>
    <w:rsid w:val="00726633"/>
    <w:rsid w:val="00726A40"/>
    <w:rsid w:val="00727149"/>
    <w:rsid w:val="0072741B"/>
    <w:rsid w:val="00727523"/>
    <w:rsid w:val="00727BDC"/>
    <w:rsid w:val="00727DDC"/>
    <w:rsid w:val="00727F53"/>
    <w:rsid w:val="007300FA"/>
    <w:rsid w:val="00730110"/>
    <w:rsid w:val="0073018E"/>
    <w:rsid w:val="0073034F"/>
    <w:rsid w:val="007304FF"/>
    <w:rsid w:val="00730BA6"/>
    <w:rsid w:val="0073108D"/>
    <w:rsid w:val="00731151"/>
    <w:rsid w:val="00731498"/>
    <w:rsid w:val="007315F0"/>
    <w:rsid w:val="0073170C"/>
    <w:rsid w:val="00731A52"/>
    <w:rsid w:val="0073211D"/>
    <w:rsid w:val="00732229"/>
    <w:rsid w:val="00732708"/>
    <w:rsid w:val="0073292C"/>
    <w:rsid w:val="00733A6C"/>
    <w:rsid w:val="00733AEA"/>
    <w:rsid w:val="00734187"/>
    <w:rsid w:val="00734487"/>
    <w:rsid w:val="0073472A"/>
    <w:rsid w:val="007350AF"/>
    <w:rsid w:val="007352D9"/>
    <w:rsid w:val="0073543B"/>
    <w:rsid w:val="007355C3"/>
    <w:rsid w:val="007356E0"/>
    <w:rsid w:val="00735BD6"/>
    <w:rsid w:val="00736729"/>
    <w:rsid w:val="00736741"/>
    <w:rsid w:val="00736B7D"/>
    <w:rsid w:val="00736E39"/>
    <w:rsid w:val="00736E55"/>
    <w:rsid w:val="00737306"/>
    <w:rsid w:val="007374C9"/>
    <w:rsid w:val="0073778F"/>
    <w:rsid w:val="00737C7F"/>
    <w:rsid w:val="0074000E"/>
    <w:rsid w:val="00740050"/>
    <w:rsid w:val="00740546"/>
    <w:rsid w:val="00740766"/>
    <w:rsid w:val="00740C68"/>
    <w:rsid w:val="00740EA3"/>
    <w:rsid w:val="007413AC"/>
    <w:rsid w:val="007414B6"/>
    <w:rsid w:val="00742646"/>
    <w:rsid w:val="00742CC9"/>
    <w:rsid w:val="00743063"/>
    <w:rsid w:val="00743A7F"/>
    <w:rsid w:val="00743C7F"/>
    <w:rsid w:val="00743DE7"/>
    <w:rsid w:val="00744159"/>
    <w:rsid w:val="0074469C"/>
    <w:rsid w:val="007447D4"/>
    <w:rsid w:val="00744CF0"/>
    <w:rsid w:val="00744FAD"/>
    <w:rsid w:val="007453C3"/>
    <w:rsid w:val="00745485"/>
    <w:rsid w:val="007457B0"/>
    <w:rsid w:val="007459EC"/>
    <w:rsid w:val="00745A0E"/>
    <w:rsid w:val="00745CC8"/>
    <w:rsid w:val="00745F9A"/>
    <w:rsid w:val="007467B7"/>
    <w:rsid w:val="00747406"/>
    <w:rsid w:val="00750140"/>
    <w:rsid w:val="0075072E"/>
    <w:rsid w:val="00750A85"/>
    <w:rsid w:val="00750B71"/>
    <w:rsid w:val="00750E66"/>
    <w:rsid w:val="00751076"/>
    <w:rsid w:val="00751409"/>
    <w:rsid w:val="007514A5"/>
    <w:rsid w:val="007515A4"/>
    <w:rsid w:val="007517FE"/>
    <w:rsid w:val="00751A41"/>
    <w:rsid w:val="00751CB3"/>
    <w:rsid w:val="0075209D"/>
    <w:rsid w:val="007522B8"/>
    <w:rsid w:val="007523FC"/>
    <w:rsid w:val="007525DB"/>
    <w:rsid w:val="0075271D"/>
    <w:rsid w:val="00752861"/>
    <w:rsid w:val="00752E97"/>
    <w:rsid w:val="0075314E"/>
    <w:rsid w:val="00753220"/>
    <w:rsid w:val="007533B7"/>
    <w:rsid w:val="0075366E"/>
    <w:rsid w:val="007538E4"/>
    <w:rsid w:val="00753954"/>
    <w:rsid w:val="00753B5A"/>
    <w:rsid w:val="00754990"/>
    <w:rsid w:val="00754A53"/>
    <w:rsid w:val="007555BB"/>
    <w:rsid w:val="0075591C"/>
    <w:rsid w:val="00755A0D"/>
    <w:rsid w:val="00755B71"/>
    <w:rsid w:val="00755DE3"/>
    <w:rsid w:val="00755F34"/>
    <w:rsid w:val="0075611D"/>
    <w:rsid w:val="0075624F"/>
    <w:rsid w:val="00756273"/>
    <w:rsid w:val="007565B6"/>
    <w:rsid w:val="00756771"/>
    <w:rsid w:val="0075691E"/>
    <w:rsid w:val="00756ACA"/>
    <w:rsid w:val="00756BFA"/>
    <w:rsid w:val="00756CB5"/>
    <w:rsid w:val="007571EF"/>
    <w:rsid w:val="00757305"/>
    <w:rsid w:val="00757E2F"/>
    <w:rsid w:val="00760048"/>
    <w:rsid w:val="0076064B"/>
    <w:rsid w:val="007606AF"/>
    <w:rsid w:val="007608F2"/>
    <w:rsid w:val="00760C60"/>
    <w:rsid w:val="00760F2B"/>
    <w:rsid w:val="00761317"/>
    <w:rsid w:val="00761A05"/>
    <w:rsid w:val="00761AAA"/>
    <w:rsid w:val="00761B7C"/>
    <w:rsid w:val="00761CC3"/>
    <w:rsid w:val="00761DDA"/>
    <w:rsid w:val="0076209C"/>
    <w:rsid w:val="0076236C"/>
    <w:rsid w:val="00762578"/>
    <w:rsid w:val="00762762"/>
    <w:rsid w:val="007627AC"/>
    <w:rsid w:val="00762ABE"/>
    <w:rsid w:val="00762D4C"/>
    <w:rsid w:val="00762FED"/>
    <w:rsid w:val="0076341F"/>
    <w:rsid w:val="007636C9"/>
    <w:rsid w:val="007638EB"/>
    <w:rsid w:val="00763B09"/>
    <w:rsid w:val="00763BD2"/>
    <w:rsid w:val="00763E35"/>
    <w:rsid w:val="007649A0"/>
    <w:rsid w:val="007649AA"/>
    <w:rsid w:val="0076506B"/>
    <w:rsid w:val="0076553C"/>
    <w:rsid w:val="00765792"/>
    <w:rsid w:val="007658A6"/>
    <w:rsid w:val="00765956"/>
    <w:rsid w:val="007659A8"/>
    <w:rsid w:val="00765C45"/>
    <w:rsid w:val="00765CDE"/>
    <w:rsid w:val="007664C8"/>
    <w:rsid w:val="0076658E"/>
    <w:rsid w:val="00766843"/>
    <w:rsid w:val="007669C0"/>
    <w:rsid w:val="00766B55"/>
    <w:rsid w:val="00766B98"/>
    <w:rsid w:val="00766D01"/>
    <w:rsid w:val="00767009"/>
    <w:rsid w:val="0076701A"/>
    <w:rsid w:val="007670B8"/>
    <w:rsid w:val="0076725C"/>
    <w:rsid w:val="007674A9"/>
    <w:rsid w:val="007674F4"/>
    <w:rsid w:val="00767D41"/>
    <w:rsid w:val="00767E1E"/>
    <w:rsid w:val="00767FE9"/>
    <w:rsid w:val="00770221"/>
    <w:rsid w:val="007702CD"/>
    <w:rsid w:val="0077038D"/>
    <w:rsid w:val="0077087E"/>
    <w:rsid w:val="00770B16"/>
    <w:rsid w:val="00770C9C"/>
    <w:rsid w:val="00770DC5"/>
    <w:rsid w:val="00770E59"/>
    <w:rsid w:val="00770E75"/>
    <w:rsid w:val="0077123E"/>
    <w:rsid w:val="00771A0D"/>
    <w:rsid w:val="00771B4D"/>
    <w:rsid w:val="00771D77"/>
    <w:rsid w:val="007720DF"/>
    <w:rsid w:val="00772157"/>
    <w:rsid w:val="007725CA"/>
    <w:rsid w:val="007727F1"/>
    <w:rsid w:val="00772BE0"/>
    <w:rsid w:val="00773281"/>
    <w:rsid w:val="007733AC"/>
    <w:rsid w:val="00773C4B"/>
    <w:rsid w:val="00773C75"/>
    <w:rsid w:val="00774590"/>
    <w:rsid w:val="00774679"/>
    <w:rsid w:val="007748D2"/>
    <w:rsid w:val="00774E63"/>
    <w:rsid w:val="00774F2B"/>
    <w:rsid w:val="00775793"/>
    <w:rsid w:val="00775955"/>
    <w:rsid w:val="00775A5D"/>
    <w:rsid w:val="00775D64"/>
    <w:rsid w:val="00775F76"/>
    <w:rsid w:val="0077614E"/>
    <w:rsid w:val="00776179"/>
    <w:rsid w:val="007763A6"/>
    <w:rsid w:val="0077640C"/>
    <w:rsid w:val="00776824"/>
    <w:rsid w:val="00776938"/>
    <w:rsid w:val="00776D13"/>
    <w:rsid w:val="00777400"/>
    <w:rsid w:val="0077753A"/>
    <w:rsid w:val="007776D4"/>
    <w:rsid w:val="007778A4"/>
    <w:rsid w:val="0078004F"/>
    <w:rsid w:val="0078022B"/>
    <w:rsid w:val="0078028E"/>
    <w:rsid w:val="00780E88"/>
    <w:rsid w:val="007812A0"/>
    <w:rsid w:val="00781AD4"/>
    <w:rsid w:val="00781BF5"/>
    <w:rsid w:val="00781C37"/>
    <w:rsid w:val="0078250D"/>
    <w:rsid w:val="00782B0A"/>
    <w:rsid w:val="0078314B"/>
    <w:rsid w:val="00783254"/>
    <w:rsid w:val="007836D8"/>
    <w:rsid w:val="007836E9"/>
    <w:rsid w:val="007836F5"/>
    <w:rsid w:val="0078371A"/>
    <w:rsid w:val="00783A03"/>
    <w:rsid w:val="00783A54"/>
    <w:rsid w:val="00783AF8"/>
    <w:rsid w:val="00783F6A"/>
    <w:rsid w:val="0078403C"/>
    <w:rsid w:val="00784E4E"/>
    <w:rsid w:val="00785449"/>
    <w:rsid w:val="0078586A"/>
    <w:rsid w:val="0078594C"/>
    <w:rsid w:val="00785DB7"/>
    <w:rsid w:val="00786312"/>
    <w:rsid w:val="007864C7"/>
    <w:rsid w:val="007864C8"/>
    <w:rsid w:val="007864D8"/>
    <w:rsid w:val="00786F1C"/>
    <w:rsid w:val="00787114"/>
    <w:rsid w:val="00787402"/>
    <w:rsid w:val="007879EB"/>
    <w:rsid w:val="00787EA6"/>
    <w:rsid w:val="00787F00"/>
    <w:rsid w:val="007907F6"/>
    <w:rsid w:val="007909B3"/>
    <w:rsid w:val="00790A72"/>
    <w:rsid w:val="00790B13"/>
    <w:rsid w:val="00790C2C"/>
    <w:rsid w:val="00790E4A"/>
    <w:rsid w:val="0079138C"/>
    <w:rsid w:val="0079168E"/>
    <w:rsid w:val="007919FD"/>
    <w:rsid w:val="00791C84"/>
    <w:rsid w:val="00791D95"/>
    <w:rsid w:val="007926F0"/>
    <w:rsid w:val="00792769"/>
    <w:rsid w:val="00792A6F"/>
    <w:rsid w:val="00792AE8"/>
    <w:rsid w:val="00793136"/>
    <w:rsid w:val="007931DC"/>
    <w:rsid w:val="00793237"/>
    <w:rsid w:val="00793391"/>
    <w:rsid w:val="0079343B"/>
    <w:rsid w:val="007939E3"/>
    <w:rsid w:val="00793DD4"/>
    <w:rsid w:val="00794324"/>
    <w:rsid w:val="0079432A"/>
    <w:rsid w:val="00794471"/>
    <w:rsid w:val="0079469A"/>
    <w:rsid w:val="00794718"/>
    <w:rsid w:val="007951E4"/>
    <w:rsid w:val="00795510"/>
    <w:rsid w:val="0079576D"/>
    <w:rsid w:val="00795980"/>
    <w:rsid w:val="00795CF3"/>
    <w:rsid w:val="0079610A"/>
    <w:rsid w:val="00796418"/>
    <w:rsid w:val="00796D59"/>
    <w:rsid w:val="0079706E"/>
    <w:rsid w:val="007975BA"/>
    <w:rsid w:val="0079771C"/>
    <w:rsid w:val="00797888"/>
    <w:rsid w:val="00797A19"/>
    <w:rsid w:val="00797C36"/>
    <w:rsid w:val="00797EE0"/>
    <w:rsid w:val="007A0739"/>
    <w:rsid w:val="007A08FB"/>
    <w:rsid w:val="007A0970"/>
    <w:rsid w:val="007A0B2D"/>
    <w:rsid w:val="007A11DE"/>
    <w:rsid w:val="007A158C"/>
    <w:rsid w:val="007A19F4"/>
    <w:rsid w:val="007A208F"/>
    <w:rsid w:val="007A212B"/>
    <w:rsid w:val="007A24D1"/>
    <w:rsid w:val="007A283B"/>
    <w:rsid w:val="007A2B23"/>
    <w:rsid w:val="007A3131"/>
    <w:rsid w:val="007A3819"/>
    <w:rsid w:val="007A3BF0"/>
    <w:rsid w:val="007A3FD6"/>
    <w:rsid w:val="007A40D0"/>
    <w:rsid w:val="007A412A"/>
    <w:rsid w:val="007A43EE"/>
    <w:rsid w:val="007A44B6"/>
    <w:rsid w:val="007A4734"/>
    <w:rsid w:val="007A475E"/>
    <w:rsid w:val="007A49BC"/>
    <w:rsid w:val="007A4D4B"/>
    <w:rsid w:val="007A580F"/>
    <w:rsid w:val="007A5843"/>
    <w:rsid w:val="007A5845"/>
    <w:rsid w:val="007A5D12"/>
    <w:rsid w:val="007A6881"/>
    <w:rsid w:val="007A69A7"/>
    <w:rsid w:val="007A6BFC"/>
    <w:rsid w:val="007A6C85"/>
    <w:rsid w:val="007A6EFA"/>
    <w:rsid w:val="007A75B8"/>
    <w:rsid w:val="007A762B"/>
    <w:rsid w:val="007A777C"/>
    <w:rsid w:val="007A77BF"/>
    <w:rsid w:val="007A7CC6"/>
    <w:rsid w:val="007A7D8E"/>
    <w:rsid w:val="007A7F58"/>
    <w:rsid w:val="007B001C"/>
    <w:rsid w:val="007B00DA"/>
    <w:rsid w:val="007B0519"/>
    <w:rsid w:val="007B073F"/>
    <w:rsid w:val="007B0BC7"/>
    <w:rsid w:val="007B0BCC"/>
    <w:rsid w:val="007B0D1C"/>
    <w:rsid w:val="007B0D8A"/>
    <w:rsid w:val="007B0E05"/>
    <w:rsid w:val="007B10B3"/>
    <w:rsid w:val="007B12E7"/>
    <w:rsid w:val="007B15B3"/>
    <w:rsid w:val="007B1685"/>
    <w:rsid w:val="007B1770"/>
    <w:rsid w:val="007B19BC"/>
    <w:rsid w:val="007B1B24"/>
    <w:rsid w:val="007B25F9"/>
    <w:rsid w:val="007B269E"/>
    <w:rsid w:val="007B2EC1"/>
    <w:rsid w:val="007B3307"/>
    <w:rsid w:val="007B349F"/>
    <w:rsid w:val="007B3757"/>
    <w:rsid w:val="007B3DDE"/>
    <w:rsid w:val="007B3E34"/>
    <w:rsid w:val="007B402B"/>
    <w:rsid w:val="007B42FC"/>
    <w:rsid w:val="007B5200"/>
    <w:rsid w:val="007B5297"/>
    <w:rsid w:val="007B58CE"/>
    <w:rsid w:val="007B5F4F"/>
    <w:rsid w:val="007B623C"/>
    <w:rsid w:val="007B67A7"/>
    <w:rsid w:val="007B6928"/>
    <w:rsid w:val="007B6AAC"/>
    <w:rsid w:val="007B6EF4"/>
    <w:rsid w:val="007B6EF7"/>
    <w:rsid w:val="007B7626"/>
    <w:rsid w:val="007B7775"/>
    <w:rsid w:val="007B7BEF"/>
    <w:rsid w:val="007B7CB6"/>
    <w:rsid w:val="007C01AA"/>
    <w:rsid w:val="007C0440"/>
    <w:rsid w:val="007C0642"/>
    <w:rsid w:val="007C0933"/>
    <w:rsid w:val="007C103E"/>
    <w:rsid w:val="007C11CC"/>
    <w:rsid w:val="007C124B"/>
    <w:rsid w:val="007C1300"/>
    <w:rsid w:val="007C1592"/>
    <w:rsid w:val="007C1892"/>
    <w:rsid w:val="007C1CD9"/>
    <w:rsid w:val="007C2280"/>
    <w:rsid w:val="007C2509"/>
    <w:rsid w:val="007C28A0"/>
    <w:rsid w:val="007C28D2"/>
    <w:rsid w:val="007C2CE2"/>
    <w:rsid w:val="007C2D5B"/>
    <w:rsid w:val="007C2E77"/>
    <w:rsid w:val="007C310F"/>
    <w:rsid w:val="007C33E1"/>
    <w:rsid w:val="007C3543"/>
    <w:rsid w:val="007C35C5"/>
    <w:rsid w:val="007C3B7D"/>
    <w:rsid w:val="007C3BCA"/>
    <w:rsid w:val="007C3DCC"/>
    <w:rsid w:val="007C44F7"/>
    <w:rsid w:val="007C4811"/>
    <w:rsid w:val="007C4B19"/>
    <w:rsid w:val="007C4C7C"/>
    <w:rsid w:val="007C4F70"/>
    <w:rsid w:val="007C4F90"/>
    <w:rsid w:val="007C5607"/>
    <w:rsid w:val="007C5B5D"/>
    <w:rsid w:val="007C5CE5"/>
    <w:rsid w:val="007C623E"/>
    <w:rsid w:val="007C668B"/>
    <w:rsid w:val="007C6CBA"/>
    <w:rsid w:val="007C6D7C"/>
    <w:rsid w:val="007C6DC1"/>
    <w:rsid w:val="007C704B"/>
    <w:rsid w:val="007C70B2"/>
    <w:rsid w:val="007C78BF"/>
    <w:rsid w:val="007C79FC"/>
    <w:rsid w:val="007C7E98"/>
    <w:rsid w:val="007D00E9"/>
    <w:rsid w:val="007D0126"/>
    <w:rsid w:val="007D0645"/>
    <w:rsid w:val="007D06EB"/>
    <w:rsid w:val="007D06FE"/>
    <w:rsid w:val="007D0726"/>
    <w:rsid w:val="007D07FD"/>
    <w:rsid w:val="007D0C0F"/>
    <w:rsid w:val="007D12F7"/>
    <w:rsid w:val="007D14B8"/>
    <w:rsid w:val="007D16D1"/>
    <w:rsid w:val="007D1A4B"/>
    <w:rsid w:val="007D1B1B"/>
    <w:rsid w:val="007D2131"/>
    <w:rsid w:val="007D2790"/>
    <w:rsid w:val="007D303F"/>
    <w:rsid w:val="007D348A"/>
    <w:rsid w:val="007D3503"/>
    <w:rsid w:val="007D3599"/>
    <w:rsid w:val="007D3655"/>
    <w:rsid w:val="007D38CA"/>
    <w:rsid w:val="007D38FB"/>
    <w:rsid w:val="007D3912"/>
    <w:rsid w:val="007D3AB8"/>
    <w:rsid w:val="007D4947"/>
    <w:rsid w:val="007D4A4A"/>
    <w:rsid w:val="007D5185"/>
    <w:rsid w:val="007D540F"/>
    <w:rsid w:val="007D57BA"/>
    <w:rsid w:val="007D5A0B"/>
    <w:rsid w:val="007D5B4A"/>
    <w:rsid w:val="007D5BA3"/>
    <w:rsid w:val="007D5D86"/>
    <w:rsid w:val="007D625C"/>
    <w:rsid w:val="007D62F0"/>
    <w:rsid w:val="007D6367"/>
    <w:rsid w:val="007D66D3"/>
    <w:rsid w:val="007D671E"/>
    <w:rsid w:val="007D723B"/>
    <w:rsid w:val="007D72E4"/>
    <w:rsid w:val="007D73B1"/>
    <w:rsid w:val="007D742F"/>
    <w:rsid w:val="007D7664"/>
    <w:rsid w:val="007D7BB1"/>
    <w:rsid w:val="007D7DF6"/>
    <w:rsid w:val="007E00C8"/>
    <w:rsid w:val="007E038D"/>
    <w:rsid w:val="007E0674"/>
    <w:rsid w:val="007E07F1"/>
    <w:rsid w:val="007E0825"/>
    <w:rsid w:val="007E0C5D"/>
    <w:rsid w:val="007E115D"/>
    <w:rsid w:val="007E17F9"/>
    <w:rsid w:val="007E19AE"/>
    <w:rsid w:val="007E1E36"/>
    <w:rsid w:val="007E23E7"/>
    <w:rsid w:val="007E2562"/>
    <w:rsid w:val="007E25BF"/>
    <w:rsid w:val="007E2863"/>
    <w:rsid w:val="007E2CA3"/>
    <w:rsid w:val="007E2D27"/>
    <w:rsid w:val="007E2F4D"/>
    <w:rsid w:val="007E3597"/>
    <w:rsid w:val="007E37D9"/>
    <w:rsid w:val="007E3DD8"/>
    <w:rsid w:val="007E3FCD"/>
    <w:rsid w:val="007E4004"/>
    <w:rsid w:val="007E408E"/>
    <w:rsid w:val="007E42B4"/>
    <w:rsid w:val="007E476E"/>
    <w:rsid w:val="007E47F5"/>
    <w:rsid w:val="007E48C4"/>
    <w:rsid w:val="007E4AD0"/>
    <w:rsid w:val="007E4CCB"/>
    <w:rsid w:val="007E4ED8"/>
    <w:rsid w:val="007E5C1F"/>
    <w:rsid w:val="007E5F50"/>
    <w:rsid w:val="007E6804"/>
    <w:rsid w:val="007E68B5"/>
    <w:rsid w:val="007E6C45"/>
    <w:rsid w:val="007E6CB8"/>
    <w:rsid w:val="007E6E49"/>
    <w:rsid w:val="007E70BE"/>
    <w:rsid w:val="007E714E"/>
    <w:rsid w:val="007E729D"/>
    <w:rsid w:val="007E76A8"/>
    <w:rsid w:val="007E78F3"/>
    <w:rsid w:val="007F0392"/>
    <w:rsid w:val="007F08A7"/>
    <w:rsid w:val="007F0ACF"/>
    <w:rsid w:val="007F0D91"/>
    <w:rsid w:val="007F1184"/>
    <w:rsid w:val="007F15C0"/>
    <w:rsid w:val="007F2087"/>
    <w:rsid w:val="007F21DF"/>
    <w:rsid w:val="007F22C3"/>
    <w:rsid w:val="007F2368"/>
    <w:rsid w:val="007F2690"/>
    <w:rsid w:val="007F294B"/>
    <w:rsid w:val="007F2F0C"/>
    <w:rsid w:val="007F2FD3"/>
    <w:rsid w:val="007F30FA"/>
    <w:rsid w:val="007F34E4"/>
    <w:rsid w:val="007F3611"/>
    <w:rsid w:val="007F3826"/>
    <w:rsid w:val="007F3AA5"/>
    <w:rsid w:val="007F3CD9"/>
    <w:rsid w:val="007F3F2E"/>
    <w:rsid w:val="007F4026"/>
    <w:rsid w:val="007F445C"/>
    <w:rsid w:val="007F4484"/>
    <w:rsid w:val="007F4A27"/>
    <w:rsid w:val="007F4B78"/>
    <w:rsid w:val="007F4BA9"/>
    <w:rsid w:val="007F4C85"/>
    <w:rsid w:val="007F4FA4"/>
    <w:rsid w:val="007F4FEF"/>
    <w:rsid w:val="007F56FE"/>
    <w:rsid w:val="007F5BE7"/>
    <w:rsid w:val="007F5D6A"/>
    <w:rsid w:val="007F618F"/>
    <w:rsid w:val="007F6324"/>
    <w:rsid w:val="007F6371"/>
    <w:rsid w:val="007F646A"/>
    <w:rsid w:val="007F6588"/>
    <w:rsid w:val="007F6A7A"/>
    <w:rsid w:val="007F6CF8"/>
    <w:rsid w:val="007F6EF6"/>
    <w:rsid w:val="007F6F1D"/>
    <w:rsid w:val="007F759E"/>
    <w:rsid w:val="007F78D8"/>
    <w:rsid w:val="007F7A0F"/>
    <w:rsid w:val="008000AE"/>
    <w:rsid w:val="00800957"/>
    <w:rsid w:val="00800FE0"/>
    <w:rsid w:val="008019C1"/>
    <w:rsid w:val="00801DC5"/>
    <w:rsid w:val="00801F69"/>
    <w:rsid w:val="008020FC"/>
    <w:rsid w:val="008022BA"/>
    <w:rsid w:val="008022FF"/>
    <w:rsid w:val="00802535"/>
    <w:rsid w:val="00802639"/>
    <w:rsid w:val="00803539"/>
    <w:rsid w:val="00803DA3"/>
    <w:rsid w:val="00803F47"/>
    <w:rsid w:val="00803F97"/>
    <w:rsid w:val="008041F8"/>
    <w:rsid w:val="00804451"/>
    <w:rsid w:val="0080502E"/>
    <w:rsid w:val="00805669"/>
    <w:rsid w:val="00805700"/>
    <w:rsid w:val="00805708"/>
    <w:rsid w:val="00805A14"/>
    <w:rsid w:val="00805A80"/>
    <w:rsid w:val="00805A9C"/>
    <w:rsid w:val="00805AE5"/>
    <w:rsid w:val="00806017"/>
    <w:rsid w:val="0080613E"/>
    <w:rsid w:val="00806671"/>
    <w:rsid w:val="008071E1"/>
    <w:rsid w:val="008076B8"/>
    <w:rsid w:val="00807FB0"/>
    <w:rsid w:val="00807FB9"/>
    <w:rsid w:val="00810137"/>
    <w:rsid w:val="0081036F"/>
    <w:rsid w:val="008103AA"/>
    <w:rsid w:val="008106FB"/>
    <w:rsid w:val="008109F4"/>
    <w:rsid w:val="008114BB"/>
    <w:rsid w:val="008116F7"/>
    <w:rsid w:val="00811A73"/>
    <w:rsid w:val="00811BC5"/>
    <w:rsid w:val="00811CB9"/>
    <w:rsid w:val="00811D2D"/>
    <w:rsid w:val="00812155"/>
    <w:rsid w:val="008121DC"/>
    <w:rsid w:val="00812815"/>
    <w:rsid w:val="0081286E"/>
    <w:rsid w:val="008128C5"/>
    <w:rsid w:val="00812A85"/>
    <w:rsid w:val="00812EF9"/>
    <w:rsid w:val="00812F96"/>
    <w:rsid w:val="008130A3"/>
    <w:rsid w:val="00813313"/>
    <w:rsid w:val="008133DA"/>
    <w:rsid w:val="008134BC"/>
    <w:rsid w:val="00813B8F"/>
    <w:rsid w:val="00813E3A"/>
    <w:rsid w:val="00813ED5"/>
    <w:rsid w:val="00814257"/>
    <w:rsid w:val="0081486F"/>
    <w:rsid w:val="00814A67"/>
    <w:rsid w:val="0081549D"/>
    <w:rsid w:val="00815875"/>
    <w:rsid w:val="00815CE6"/>
    <w:rsid w:val="00816486"/>
    <w:rsid w:val="008164E6"/>
    <w:rsid w:val="00816561"/>
    <w:rsid w:val="008166D9"/>
    <w:rsid w:val="00816A32"/>
    <w:rsid w:val="008170CC"/>
    <w:rsid w:val="008177EC"/>
    <w:rsid w:val="0081785F"/>
    <w:rsid w:val="008178EB"/>
    <w:rsid w:val="008179B7"/>
    <w:rsid w:val="008201CF"/>
    <w:rsid w:val="008209D8"/>
    <w:rsid w:val="00820AAB"/>
    <w:rsid w:val="00820FF3"/>
    <w:rsid w:val="008210B3"/>
    <w:rsid w:val="00821360"/>
    <w:rsid w:val="008213C2"/>
    <w:rsid w:val="008213FA"/>
    <w:rsid w:val="008215E1"/>
    <w:rsid w:val="00821732"/>
    <w:rsid w:val="00822066"/>
    <w:rsid w:val="0082208A"/>
    <w:rsid w:val="008221C4"/>
    <w:rsid w:val="008223F9"/>
    <w:rsid w:val="00822482"/>
    <w:rsid w:val="0082269D"/>
    <w:rsid w:val="00822825"/>
    <w:rsid w:val="008228CD"/>
    <w:rsid w:val="00822D17"/>
    <w:rsid w:val="008231E1"/>
    <w:rsid w:val="00823310"/>
    <w:rsid w:val="008233C7"/>
    <w:rsid w:val="008237F7"/>
    <w:rsid w:val="00823C7B"/>
    <w:rsid w:val="00823D54"/>
    <w:rsid w:val="00824334"/>
    <w:rsid w:val="0082456F"/>
    <w:rsid w:val="008245B2"/>
    <w:rsid w:val="00824B0F"/>
    <w:rsid w:val="00824BF3"/>
    <w:rsid w:val="00824EEA"/>
    <w:rsid w:val="00825196"/>
    <w:rsid w:val="00826343"/>
    <w:rsid w:val="00826AC1"/>
    <w:rsid w:val="00826E33"/>
    <w:rsid w:val="00827068"/>
    <w:rsid w:val="00827EEF"/>
    <w:rsid w:val="00827FB2"/>
    <w:rsid w:val="00830223"/>
    <w:rsid w:val="0083060C"/>
    <w:rsid w:val="008306C0"/>
    <w:rsid w:val="00830834"/>
    <w:rsid w:val="008308CF"/>
    <w:rsid w:val="00830E52"/>
    <w:rsid w:val="00831016"/>
    <w:rsid w:val="00831695"/>
    <w:rsid w:val="00831814"/>
    <w:rsid w:val="00831B6E"/>
    <w:rsid w:val="00832242"/>
    <w:rsid w:val="008323E1"/>
    <w:rsid w:val="008324E7"/>
    <w:rsid w:val="008326CB"/>
    <w:rsid w:val="0083273C"/>
    <w:rsid w:val="00832BB5"/>
    <w:rsid w:val="00832C3E"/>
    <w:rsid w:val="00832F5D"/>
    <w:rsid w:val="00833037"/>
    <w:rsid w:val="008330B4"/>
    <w:rsid w:val="008330FD"/>
    <w:rsid w:val="008331C8"/>
    <w:rsid w:val="008332A3"/>
    <w:rsid w:val="008333AA"/>
    <w:rsid w:val="0083347B"/>
    <w:rsid w:val="008336E6"/>
    <w:rsid w:val="00833741"/>
    <w:rsid w:val="0083407B"/>
    <w:rsid w:val="008347A3"/>
    <w:rsid w:val="008348E5"/>
    <w:rsid w:val="00834968"/>
    <w:rsid w:val="00834CB0"/>
    <w:rsid w:val="00834CD1"/>
    <w:rsid w:val="00834D63"/>
    <w:rsid w:val="00835213"/>
    <w:rsid w:val="00835288"/>
    <w:rsid w:val="008354D5"/>
    <w:rsid w:val="00835632"/>
    <w:rsid w:val="00835F63"/>
    <w:rsid w:val="0083618E"/>
    <w:rsid w:val="00836192"/>
    <w:rsid w:val="00836201"/>
    <w:rsid w:val="00836733"/>
    <w:rsid w:val="008369EB"/>
    <w:rsid w:val="008369ED"/>
    <w:rsid w:val="00836CF9"/>
    <w:rsid w:val="0083726A"/>
    <w:rsid w:val="00837552"/>
    <w:rsid w:val="00837DE6"/>
    <w:rsid w:val="00840236"/>
    <w:rsid w:val="00840614"/>
    <w:rsid w:val="0084102F"/>
    <w:rsid w:val="00841321"/>
    <w:rsid w:val="00841399"/>
    <w:rsid w:val="00841A68"/>
    <w:rsid w:val="00841CA9"/>
    <w:rsid w:val="00841D8F"/>
    <w:rsid w:val="00842485"/>
    <w:rsid w:val="0084259E"/>
    <w:rsid w:val="00842B23"/>
    <w:rsid w:val="00842C6D"/>
    <w:rsid w:val="008437F0"/>
    <w:rsid w:val="00843CFE"/>
    <w:rsid w:val="00844292"/>
    <w:rsid w:val="00844296"/>
    <w:rsid w:val="00844498"/>
    <w:rsid w:val="0084449F"/>
    <w:rsid w:val="008446C9"/>
    <w:rsid w:val="00844B4A"/>
    <w:rsid w:val="00844D04"/>
    <w:rsid w:val="00845120"/>
    <w:rsid w:val="0084526A"/>
    <w:rsid w:val="00845419"/>
    <w:rsid w:val="0084569C"/>
    <w:rsid w:val="00846A92"/>
    <w:rsid w:val="00846DAB"/>
    <w:rsid w:val="00846E32"/>
    <w:rsid w:val="00847280"/>
    <w:rsid w:val="008474B0"/>
    <w:rsid w:val="0084761E"/>
    <w:rsid w:val="00847B04"/>
    <w:rsid w:val="00847F31"/>
    <w:rsid w:val="00850089"/>
    <w:rsid w:val="008504AE"/>
    <w:rsid w:val="008504F0"/>
    <w:rsid w:val="008505A0"/>
    <w:rsid w:val="008505C2"/>
    <w:rsid w:val="00850828"/>
    <w:rsid w:val="008508AC"/>
    <w:rsid w:val="008508BF"/>
    <w:rsid w:val="0085098C"/>
    <w:rsid w:val="008513BC"/>
    <w:rsid w:val="008514CD"/>
    <w:rsid w:val="008515BF"/>
    <w:rsid w:val="00851A6B"/>
    <w:rsid w:val="00851C71"/>
    <w:rsid w:val="00852016"/>
    <w:rsid w:val="008522E4"/>
    <w:rsid w:val="0085238B"/>
    <w:rsid w:val="008524BE"/>
    <w:rsid w:val="00852E91"/>
    <w:rsid w:val="00852FDD"/>
    <w:rsid w:val="0085303E"/>
    <w:rsid w:val="00853206"/>
    <w:rsid w:val="0085324B"/>
    <w:rsid w:val="00853543"/>
    <w:rsid w:val="00854447"/>
    <w:rsid w:val="008546CB"/>
    <w:rsid w:val="00854DEC"/>
    <w:rsid w:val="00854F7D"/>
    <w:rsid w:val="008555C1"/>
    <w:rsid w:val="00855808"/>
    <w:rsid w:val="0085599C"/>
    <w:rsid w:val="00855B40"/>
    <w:rsid w:val="00855F4C"/>
    <w:rsid w:val="0085647D"/>
    <w:rsid w:val="008564FF"/>
    <w:rsid w:val="0085685E"/>
    <w:rsid w:val="00856F4D"/>
    <w:rsid w:val="00857966"/>
    <w:rsid w:val="00857C37"/>
    <w:rsid w:val="00860263"/>
    <w:rsid w:val="008603AF"/>
    <w:rsid w:val="00860828"/>
    <w:rsid w:val="00860A7B"/>
    <w:rsid w:val="00860B2B"/>
    <w:rsid w:val="00860B75"/>
    <w:rsid w:val="00860F0B"/>
    <w:rsid w:val="00861192"/>
    <w:rsid w:val="0086172E"/>
    <w:rsid w:val="00861CAB"/>
    <w:rsid w:val="00861CD8"/>
    <w:rsid w:val="00861FCE"/>
    <w:rsid w:val="0086215A"/>
    <w:rsid w:val="00862315"/>
    <w:rsid w:val="0086244D"/>
    <w:rsid w:val="008628BC"/>
    <w:rsid w:val="00862F12"/>
    <w:rsid w:val="008630D3"/>
    <w:rsid w:val="0086329C"/>
    <w:rsid w:val="0086330D"/>
    <w:rsid w:val="008637EF"/>
    <w:rsid w:val="008639FE"/>
    <w:rsid w:val="00863EDF"/>
    <w:rsid w:val="00863FD3"/>
    <w:rsid w:val="008643B2"/>
    <w:rsid w:val="0086444F"/>
    <w:rsid w:val="00864DAB"/>
    <w:rsid w:val="008652AB"/>
    <w:rsid w:val="0086549D"/>
    <w:rsid w:val="008658A7"/>
    <w:rsid w:val="00865E39"/>
    <w:rsid w:val="0086656A"/>
    <w:rsid w:val="00866CB8"/>
    <w:rsid w:val="00866F05"/>
    <w:rsid w:val="0086740B"/>
    <w:rsid w:val="00867A54"/>
    <w:rsid w:val="00867A88"/>
    <w:rsid w:val="00867D3A"/>
    <w:rsid w:val="00870214"/>
    <w:rsid w:val="00870AE6"/>
    <w:rsid w:val="00870C9E"/>
    <w:rsid w:val="00870DB5"/>
    <w:rsid w:val="00870E4D"/>
    <w:rsid w:val="00870FD8"/>
    <w:rsid w:val="00871548"/>
    <w:rsid w:val="00871658"/>
    <w:rsid w:val="008717D8"/>
    <w:rsid w:val="0087188E"/>
    <w:rsid w:val="00871B9A"/>
    <w:rsid w:val="008720A9"/>
    <w:rsid w:val="00872266"/>
    <w:rsid w:val="00872335"/>
    <w:rsid w:val="0087234A"/>
    <w:rsid w:val="00872891"/>
    <w:rsid w:val="00872B92"/>
    <w:rsid w:val="00872D95"/>
    <w:rsid w:val="00873034"/>
    <w:rsid w:val="0087327D"/>
    <w:rsid w:val="00873410"/>
    <w:rsid w:val="008735C2"/>
    <w:rsid w:val="00873ABF"/>
    <w:rsid w:val="00873C13"/>
    <w:rsid w:val="00874177"/>
    <w:rsid w:val="008741F5"/>
    <w:rsid w:val="00874237"/>
    <w:rsid w:val="0087466A"/>
    <w:rsid w:val="008748AE"/>
    <w:rsid w:val="00874CFF"/>
    <w:rsid w:val="00874DD4"/>
    <w:rsid w:val="00874E34"/>
    <w:rsid w:val="00874E3E"/>
    <w:rsid w:val="00875296"/>
    <w:rsid w:val="0087531F"/>
    <w:rsid w:val="00875371"/>
    <w:rsid w:val="00875550"/>
    <w:rsid w:val="00875849"/>
    <w:rsid w:val="0087592D"/>
    <w:rsid w:val="00875A1D"/>
    <w:rsid w:val="00875C65"/>
    <w:rsid w:val="00875E48"/>
    <w:rsid w:val="00876030"/>
    <w:rsid w:val="00876380"/>
    <w:rsid w:val="0087699C"/>
    <w:rsid w:val="008769D5"/>
    <w:rsid w:val="00876AF0"/>
    <w:rsid w:val="00876BA4"/>
    <w:rsid w:val="00876FA7"/>
    <w:rsid w:val="008770F0"/>
    <w:rsid w:val="00877880"/>
    <w:rsid w:val="00877B2D"/>
    <w:rsid w:val="00877C45"/>
    <w:rsid w:val="00877E0A"/>
    <w:rsid w:val="00877F95"/>
    <w:rsid w:val="008800BC"/>
    <w:rsid w:val="00880BA4"/>
    <w:rsid w:val="00880E92"/>
    <w:rsid w:val="00881086"/>
    <w:rsid w:val="00881556"/>
    <w:rsid w:val="008818C7"/>
    <w:rsid w:val="00881A33"/>
    <w:rsid w:val="00881E30"/>
    <w:rsid w:val="00881E52"/>
    <w:rsid w:val="00881EEA"/>
    <w:rsid w:val="00882052"/>
    <w:rsid w:val="008824CB"/>
    <w:rsid w:val="008824F8"/>
    <w:rsid w:val="008834D0"/>
    <w:rsid w:val="008842B5"/>
    <w:rsid w:val="008843E3"/>
    <w:rsid w:val="0088447C"/>
    <w:rsid w:val="008847B6"/>
    <w:rsid w:val="00884A55"/>
    <w:rsid w:val="00884AAD"/>
    <w:rsid w:val="00884AD9"/>
    <w:rsid w:val="00884BA7"/>
    <w:rsid w:val="00884BB5"/>
    <w:rsid w:val="00884E07"/>
    <w:rsid w:val="00884E5C"/>
    <w:rsid w:val="00884FF3"/>
    <w:rsid w:val="00885113"/>
    <w:rsid w:val="0088515D"/>
    <w:rsid w:val="00885718"/>
    <w:rsid w:val="008859BF"/>
    <w:rsid w:val="00885A63"/>
    <w:rsid w:val="00885CA2"/>
    <w:rsid w:val="00885CFE"/>
    <w:rsid w:val="00885D09"/>
    <w:rsid w:val="00885DCE"/>
    <w:rsid w:val="00885EB4"/>
    <w:rsid w:val="0088613A"/>
    <w:rsid w:val="008861C0"/>
    <w:rsid w:val="00886985"/>
    <w:rsid w:val="0088718F"/>
    <w:rsid w:val="00887330"/>
    <w:rsid w:val="00887899"/>
    <w:rsid w:val="00890520"/>
    <w:rsid w:val="0089064D"/>
    <w:rsid w:val="00890687"/>
    <w:rsid w:val="00890974"/>
    <w:rsid w:val="00890D71"/>
    <w:rsid w:val="008910B2"/>
    <w:rsid w:val="008912D2"/>
    <w:rsid w:val="008913F4"/>
    <w:rsid w:val="00891805"/>
    <w:rsid w:val="0089186A"/>
    <w:rsid w:val="00891A13"/>
    <w:rsid w:val="008920E7"/>
    <w:rsid w:val="008922C6"/>
    <w:rsid w:val="008923F6"/>
    <w:rsid w:val="00892604"/>
    <w:rsid w:val="008928E3"/>
    <w:rsid w:val="00892C4A"/>
    <w:rsid w:val="008936B3"/>
    <w:rsid w:val="008937FC"/>
    <w:rsid w:val="00893A61"/>
    <w:rsid w:val="00893BA3"/>
    <w:rsid w:val="0089411D"/>
    <w:rsid w:val="0089428C"/>
    <w:rsid w:val="00894B7D"/>
    <w:rsid w:val="008953EC"/>
    <w:rsid w:val="0089540D"/>
    <w:rsid w:val="0089550D"/>
    <w:rsid w:val="0089574C"/>
    <w:rsid w:val="008959E3"/>
    <w:rsid w:val="008959E6"/>
    <w:rsid w:val="00895F5A"/>
    <w:rsid w:val="00896137"/>
    <w:rsid w:val="008965EB"/>
    <w:rsid w:val="008970B1"/>
    <w:rsid w:val="0089719B"/>
    <w:rsid w:val="008973B3"/>
    <w:rsid w:val="008975EC"/>
    <w:rsid w:val="00897BC5"/>
    <w:rsid w:val="00897CD2"/>
    <w:rsid w:val="00897EA5"/>
    <w:rsid w:val="008A0DEE"/>
    <w:rsid w:val="008A0F43"/>
    <w:rsid w:val="008A1DFD"/>
    <w:rsid w:val="008A1E4D"/>
    <w:rsid w:val="008A22E8"/>
    <w:rsid w:val="008A2BCD"/>
    <w:rsid w:val="008A2D23"/>
    <w:rsid w:val="008A32A7"/>
    <w:rsid w:val="008A3521"/>
    <w:rsid w:val="008A3623"/>
    <w:rsid w:val="008A3A53"/>
    <w:rsid w:val="008A3D9A"/>
    <w:rsid w:val="008A3EAE"/>
    <w:rsid w:val="008A406D"/>
    <w:rsid w:val="008A415A"/>
    <w:rsid w:val="008A44CE"/>
    <w:rsid w:val="008A4757"/>
    <w:rsid w:val="008A478C"/>
    <w:rsid w:val="008A4802"/>
    <w:rsid w:val="008A4C54"/>
    <w:rsid w:val="008A4FE3"/>
    <w:rsid w:val="008A544E"/>
    <w:rsid w:val="008A58DB"/>
    <w:rsid w:val="008A5B95"/>
    <w:rsid w:val="008A5EC7"/>
    <w:rsid w:val="008A6409"/>
    <w:rsid w:val="008A65EC"/>
    <w:rsid w:val="008A68E9"/>
    <w:rsid w:val="008A697C"/>
    <w:rsid w:val="008A6F34"/>
    <w:rsid w:val="008A7417"/>
    <w:rsid w:val="008A7928"/>
    <w:rsid w:val="008A79F6"/>
    <w:rsid w:val="008A7C5E"/>
    <w:rsid w:val="008A7DB1"/>
    <w:rsid w:val="008B00BC"/>
    <w:rsid w:val="008B05D1"/>
    <w:rsid w:val="008B061F"/>
    <w:rsid w:val="008B09F0"/>
    <w:rsid w:val="008B0A7E"/>
    <w:rsid w:val="008B14E7"/>
    <w:rsid w:val="008B1852"/>
    <w:rsid w:val="008B1AA8"/>
    <w:rsid w:val="008B2158"/>
    <w:rsid w:val="008B2721"/>
    <w:rsid w:val="008B2BBF"/>
    <w:rsid w:val="008B2CB6"/>
    <w:rsid w:val="008B2CEC"/>
    <w:rsid w:val="008B2E47"/>
    <w:rsid w:val="008B2FFA"/>
    <w:rsid w:val="008B33F5"/>
    <w:rsid w:val="008B3CD2"/>
    <w:rsid w:val="008B40FE"/>
    <w:rsid w:val="008B4723"/>
    <w:rsid w:val="008B4CB0"/>
    <w:rsid w:val="008B4DAC"/>
    <w:rsid w:val="008B4E34"/>
    <w:rsid w:val="008B4E61"/>
    <w:rsid w:val="008B5005"/>
    <w:rsid w:val="008B5315"/>
    <w:rsid w:val="008B591C"/>
    <w:rsid w:val="008B592F"/>
    <w:rsid w:val="008B5B10"/>
    <w:rsid w:val="008B5BF9"/>
    <w:rsid w:val="008B5ECB"/>
    <w:rsid w:val="008B6175"/>
    <w:rsid w:val="008B658C"/>
    <w:rsid w:val="008B6709"/>
    <w:rsid w:val="008B68C1"/>
    <w:rsid w:val="008B69AF"/>
    <w:rsid w:val="008B6A99"/>
    <w:rsid w:val="008B70DF"/>
    <w:rsid w:val="008B71C8"/>
    <w:rsid w:val="008B72DE"/>
    <w:rsid w:val="008B7911"/>
    <w:rsid w:val="008B7A78"/>
    <w:rsid w:val="008B7E2A"/>
    <w:rsid w:val="008B7F36"/>
    <w:rsid w:val="008C011A"/>
    <w:rsid w:val="008C022B"/>
    <w:rsid w:val="008C0476"/>
    <w:rsid w:val="008C0A03"/>
    <w:rsid w:val="008C0FE3"/>
    <w:rsid w:val="008C10DD"/>
    <w:rsid w:val="008C1603"/>
    <w:rsid w:val="008C19F1"/>
    <w:rsid w:val="008C1F20"/>
    <w:rsid w:val="008C2016"/>
    <w:rsid w:val="008C2110"/>
    <w:rsid w:val="008C23B1"/>
    <w:rsid w:val="008C23CF"/>
    <w:rsid w:val="008C24B9"/>
    <w:rsid w:val="008C252A"/>
    <w:rsid w:val="008C2988"/>
    <w:rsid w:val="008C2B1B"/>
    <w:rsid w:val="008C31FA"/>
    <w:rsid w:val="008C397F"/>
    <w:rsid w:val="008C3AEE"/>
    <w:rsid w:val="008C4F5E"/>
    <w:rsid w:val="008C556E"/>
    <w:rsid w:val="008C5626"/>
    <w:rsid w:val="008C61FA"/>
    <w:rsid w:val="008C62AD"/>
    <w:rsid w:val="008C66A9"/>
    <w:rsid w:val="008C66EB"/>
    <w:rsid w:val="008C6744"/>
    <w:rsid w:val="008C696E"/>
    <w:rsid w:val="008C6B48"/>
    <w:rsid w:val="008C6E59"/>
    <w:rsid w:val="008C70AF"/>
    <w:rsid w:val="008C7354"/>
    <w:rsid w:val="008C7508"/>
    <w:rsid w:val="008C7979"/>
    <w:rsid w:val="008C7A23"/>
    <w:rsid w:val="008C7A33"/>
    <w:rsid w:val="008C7BB7"/>
    <w:rsid w:val="008D0397"/>
    <w:rsid w:val="008D0924"/>
    <w:rsid w:val="008D09EA"/>
    <w:rsid w:val="008D0CF6"/>
    <w:rsid w:val="008D0ECD"/>
    <w:rsid w:val="008D105D"/>
    <w:rsid w:val="008D10DD"/>
    <w:rsid w:val="008D128C"/>
    <w:rsid w:val="008D13E4"/>
    <w:rsid w:val="008D1B96"/>
    <w:rsid w:val="008D1F5B"/>
    <w:rsid w:val="008D264E"/>
    <w:rsid w:val="008D273B"/>
    <w:rsid w:val="008D2793"/>
    <w:rsid w:val="008D2933"/>
    <w:rsid w:val="008D2C2C"/>
    <w:rsid w:val="008D2C2F"/>
    <w:rsid w:val="008D3516"/>
    <w:rsid w:val="008D3651"/>
    <w:rsid w:val="008D3806"/>
    <w:rsid w:val="008D3867"/>
    <w:rsid w:val="008D3B63"/>
    <w:rsid w:val="008D3D78"/>
    <w:rsid w:val="008D41CC"/>
    <w:rsid w:val="008D4837"/>
    <w:rsid w:val="008D493C"/>
    <w:rsid w:val="008D4D88"/>
    <w:rsid w:val="008D51DE"/>
    <w:rsid w:val="008D52FC"/>
    <w:rsid w:val="008D5582"/>
    <w:rsid w:val="008D63C8"/>
    <w:rsid w:val="008D6815"/>
    <w:rsid w:val="008D6861"/>
    <w:rsid w:val="008D6931"/>
    <w:rsid w:val="008D6DEF"/>
    <w:rsid w:val="008D6E5B"/>
    <w:rsid w:val="008D6FC6"/>
    <w:rsid w:val="008D766E"/>
    <w:rsid w:val="008D7BB9"/>
    <w:rsid w:val="008D7F69"/>
    <w:rsid w:val="008E00D8"/>
    <w:rsid w:val="008E0663"/>
    <w:rsid w:val="008E0B72"/>
    <w:rsid w:val="008E0D36"/>
    <w:rsid w:val="008E0E3A"/>
    <w:rsid w:val="008E1209"/>
    <w:rsid w:val="008E1841"/>
    <w:rsid w:val="008E1964"/>
    <w:rsid w:val="008E1B77"/>
    <w:rsid w:val="008E1E40"/>
    <w:rsid w:val="008E2055"/>
    <w:rsid w:val="008E20F4"/>
    <w:rsid w:val="008E2193"/>
    <w:rsid w:val="008E2757"/>
    <w:rsid w:val="008E2792"/>
    <w:rsid w:val="008E2974"/>
    <w:rsid w:val="008E2A7D"/>
    <w:rsid w:val="008E301E"/>
    <w:rsid w:val="008E3302"/>
    <w:rsid w:val="008E3764"/>
    <w:rsid w:val="008E39A9"/>
    <w:rsid w:val="008E3B34"/>
    <w:rsid w:val="008E3CEA"/>
    <w:rsid w:val="008E3DF9"/>
    <w:rsid w:val="008E4607"/>
    <w:rsid w:val="008E4756"/>
    <w:rsid w:val="008E4AF0"/>
    <w:rsid w:val="008E4CB9"/>
    <w:rsid w:val="008E4CE3"/>
    <w:rsid w:val="008E506B"/>
    <w:rsid w:val="008E5C50"/>
    <w:rsid w:val="008E5EA8"/>
    <w:rsid w:val="008E6288"/>
    <w:rsid w:val="008E631C"/>
    <w:rsid w:val="008E6754"/>
    <w:rsid w:val="008E68D1"/>
    <w:rsid w:val="008E7735"/>
    <w:rsid w:val="008E7ACB"/>
    <w:rsid w:val="008E7DAA"/>
    <w:rsid w:val="008F0010"/>
    <w:rsid w:val="008F0089"/>
    <w:rsid w:val="008F0144"/>
    <w:rsid w:val="008F0217"/>
    <w:rsid w:val="008F04F2"/>
    <w:rsid w:val="008F05C8"/>
    <w:rsid w:val="008F0812"/>
    <w:rsid w:val="008F1362"/>
    <w:rsid w:val="008F15A8"/>
    <w:rsid w:val="008F1866"/>
    <w:rsid w:val="008F19D5"/>
    <w:rsid w:val="008F2500"/>
    <w:rsid w:val="008F25BB"/>
    <w:rsid w:val="008F25DE"/>
    <w:rsid w:val="008F2647"/>
    <w:rsid w:val="008F2A97"/>
    <w:rsid w:val="008F2B63"/>
    <w:rsid w:val="008F2DFD"/>
    <w:rsid w:val="008F309A"/>
    <w:rsid w:val="008F3623"/>
    <w:rsid w:val="008F3633"/>
    <w:rsid w:val="008F3AEE"/>
    <w:rsid w:val="008F4075"/>
    <w:rsid w:val="008F44FF"/>
    <w:rsid w:val="008F4556"/>
    <w:rsid w:val="008F4A14"/>
    <w:rsid w:val="008F4D7E"/>
    <w:rsid w:val="008F56A9"/>
    <w:rsid w:val="008F58C6"/>
    <w:rsid w:val="008F5B83"/>
    <w:rsid w:val="008F5BBF"/>
    <w:rsid w:val="008F5C29"/>
    <w:rsid w:val="008F5D09"/>
    <w:rsid w:val="008F5D27"/>
    <w:rsid w:val="008F5D9E"/>
    <w:rsid w:val="008F5E04"/>
    <w:rsid w:val="008F5E55"/>
    <w:rsid w:val="008F5E8E"/>
    <w:rsid w:val="008F5FEA"/>
    <w:rsid w:val="008F68C3"/>
    <w:rsid w:val="008F6A63"/>
    <w:rsid w:val="008F6BC5"/>
    <w:rsid w:val="008F7F7E"/>
    <w:rsid w:val="0090027F"/>
    <w:rsid w:val="00901029"/>
    <w:rsid w:val="0090125D"/>
    <w:rsid w:val="009014A4"/>
    <w:rsid w:val="00901630"/>
    <w:rsid w:val="009017E4"/>
    <w:rsid w:val="0090186E"/>
    <w:rsid w:val="00901D1F"/>
    <w:rsid w:val="00901D61"/>
    <w:rsid w:val="00902471"/>
    <w:rsid w:val="0090251A"/>
    <w:rsid w:val="009029F2"/>
    <w:rsid w:val="00902EB1"/>
    <w:rsid w:val="00902F36"/>
    <w:rsid w:val="009038EC"/>
    <w:rsid w:val="00903F63"/>
    <w:rsid w:val="00904544"/>
    <w:rsid w:val="00904981"/>
    <w:rsid w:val="00904C52"/>
    <w:rsid w:val="00904D77"/>
    <w:rsid w:val="00904E06"/>
    <w:rsid w:val="009057EA"/>
    <w:rsid w:val="009059C4"/>
    <w:rsid w:val="009062F0"/>
    <w:rsid w:val="0090630E"/>
    <w:rsid w:val="00906A75"/>
    <w:rsid w:val="00906BFB"/>
    <w:rsid w:val="00906C19"/>
    <w:rsid w:val="00906F1F"/>
    <w:rsid w:val="0090753B"/>
    <w:rsid w:val="009077AA"/>
    <w:rsid w:val="00907A06"/>
    <w:rsid w:val="00907CA3"/>
    <w:rsid w:val="00907FFD"/>
    <w:rsid w:val="00910119"/>
    <w:rsid w:val="009104E3"/>
    <w:rsid w:val="009104E4"/>
    <w:rsid w:val="009107C4"/>
    <w:rsid w:val="00911220"/>
    <w:rsid w:val="00911626"/>
    <w:rsid w:val="009116D7"/>
    <w:rsid w:val="00911DDD"/>
    <w:rsid w:val="00911FCC"/>
    <w:rsid w:val="00911FF0"/>
    <w:rsid w:val="0091249D"/>
    <w:rsid w:val="00912504"/>
    <w:rsid w:val="00912638"/>
    <w:rsid w:val="0091312C"/>
    <w:rsid w:val="00913274"/>
    <w:rsid w:val="009137C4"/>
    <w:rsid w:val="00913A6B"/>
    <w:rsid w:val="00913CC5"/>
    <w:rsid w:val="00913CEB"/>
    <w:rsid w:val="00914172"/>
    <w:rsid w:val="009145EC"/>
    <w:rsid w:val="0091486D"/>
    <w:rsid w:val="00914A60"/>
    <w:rsid w:val="00914C1D"/>
    <w:rsid w:val="00915587"/>
    <w:rsid w:val="0091611B"/>
    <w:rsid w:val="00916200"/>
    <w:rsid w:val="0091633D"/>
    <w:rsid w:val="009168D9"/>
    <w:rsid w:val="00916950"/>
    <w:rsid w:val="00916EDC"/>
    <w:rsid w:val="0091732D"/>
    <w:rsid w:val="00917665"/>
    <w:rsid w:val="0091787E"/>
    <w:rsid w:val="00917AEF"/>
    <w:rsid w:val="00917BC5"/>
    <w:rsid w:val="00917C97"/>
    <w:rsid w:val="00917CA5"/>
    <w:rsid w:val="00917D89"/>
    <w:rsid w:val="00920201"/>
    <w:rsid w:val="009202B7"/>
    <w:rsid w:val="0092035B"/>
    <w:rsid w:val="009204B2"/>
    <w:rsid w:val="00920F5A"/>
    <w:rsid w:val="00921FFE"/>
    <w:rsid w:val="009223A4"/>
    <w:rsid w:val="00922715"/>
    <w:rsid w:val="0092289B"/>
    <w:rsid w:val="0092380B"/>
    <w:rsid w:val="00923AE2"/>
    <w:rsid w:val="00923BD9"/>
    <w:rsid w:val="00923C24"/>
    <w:rsid w:val="00923E0A"/>
    <w:rsid w:val="00923F78"/>
    <w:rsid w:val="00924131"/>
    <w:rsid w:val="009242B2"/>
    <w:rsid w:val="009242BC"/>
    <w:rsid w:val="0092494B"/>
    <w:rsid w:val="009249C4"/>
    <w:rsid w:val="00924A94"/>
    <w:rsid w:val="00924E64"/>
    <w:rsid w:val="0092505E"/>
    <w:rsid w:val="00925331"/>
    <w:rsid w:val="00925342"/>
    <w:rsid w:val="00925533"/>
    <w:rsid w:val="00925860"/>
    <w:rsid w:val="00925BA0"/>
    <w:rsid w:val="00925E0E"/>
    <w:rsid w:val="009261BB"/>
    <w:rsid w:val="00926214"/>
    <w:rsid w:val="00926509"/>
    <w:rsid w:val="0092658B"/>
    <w:rsid w:val="00926873"/>
    <w:rsid w:val="00926A53"/>
    <w:rsid w:val="00927108"/>
    <w:rsid w:val="00927506"/>
    <w:rsid w:val="009302A3"/>
    <w:rsid w:val="00930377"/>
    <w:rsid w:val="00930630"/>
    <w:rsid w:val="0093088D"/>
    <w:rsid w:val="00930DEC"/>
    <w:rsid w:val="00930F4D"/>
    <w:rsid w:val="009312B9"/>
    <w:rsid w:val="0093175F"/>
    <w:rsid w:val="00931A57"/>
    <w:rsid w:val="00931B2D"/>
    <w:rsid w:val="00931DE8"/>
    <w:rsid w:val="009323B2"/>
    <w:rsid w:val="0093259D"/>
    <w:rsid w:val="0093260C"/>
    <w:rsid w:val="009326A9"/>
    <w:rsid w:val="00932AB6"/>
    <w:rsid w:val="00932E34"/>
    <w:rsid w:val="0093387E"/>
    <w:rsid w:val="00933E0D"/>
    <w:rsid w:val="00934178"/>
    <w:rsid w:val="0093471B"/>
    <w:rsid w:val="00934815"/>
    <w:rsid w:val="00934C08"/>
    <w:rsid w:val="00934DBF"/>
    <w:rsid w:val="00934DDD"/>
    <w:rsid w:val="00935214"/>
    <w:rsid w:val="00935355"/>
    <w:rsid w:val="0093538A"/>
    <w:rsid w:val="009357E4"/>
    <w:rsid w:val="009359C4"/>
    <w:rsid w:val="00935B66"/>
    <w:rsid w:val="00935F75"/>
    <w:rsid w:val="009360B3"/>
    <w:rsid w:val="00936171"/>
    <w:rsid w:val="00936341"/>
    <w:rsid w:val="00936498"/>
    <w:rsid w:val="00936886"/>
    <w:rsid w:val="0093690F"/>
    <w:rsid w:val="00936EC2"/>
    <w:rsid w:val="009370B4"/>
    <w:rsid w:val="00937F52"/>
    <w:rsid w:val="009400DB"/>
    <w:rsid w:val="00940174"/>
    <w:rsid w:val="009401DC"/>
    <w:rsid w:val="00940644"/>
    <w:rsid w:val="00940980"/>
    <w:rsid w:val="00940AE3"/>
    <w:rsid w:val="00941017"/>
    <w:rsid w:val="009413B0"/>
    <w:rsid w:val="00941431"/>
    <w:rsid w:val="00941785"/>
    <w:rsid w:val="0094187D"/>
    <w:rsid w:val="009419AE"/>
    <w:rsid w:val="00941A15"/>
    <w:rsid w:val="00941D2A"/>
    <w:rsid w:val="00941D45"/>
    <w:rsid w:val="00941E70"/>
    <w:rsid w:val="009421F8"/>
    <w:rsid w:val="00942280"/>
    <w:rsid w:val="0094270D"/>
    <w:rsid w:val="0094270E"/>
    <w:rsid w:val="00942739"/>
    <w:rsid w:val="0094282D"/>
    <w:rsid w:val="00942C0A"/>
    <w:rsid w:val="00942C2A"/>
    <w:rsid w:val="00943164"/>
    <w:rsid w:val="00943549"/>
    <w:rsid w:val="00943827"/>
    <w:rsid w:val="009438FC"/>
    <w:rsid w:val="00943A71"/>
    <w:rsid w:val="00943BF5"/>
    <w:rsid w:val="00943CD1"/>
    <w:rsid w:val="0094437B"/>
    <w:rsid w:val="00944468"/>
    <w:rsid w:val="00944594"/>
    <w:rsid w:val="0094461C"/>
    <w:rsid w:val="009447B2"/>
    <w:rsid w:val="00944A49"/>
    <w:rsid w:val="00944B90"/>
    <w:rsid w:val="00944BF5"/>
    <w:rsid w:val="00944C81"/>
    <w:rsid w:val="00944CEB"/>
    <w:rsid w:val="00944F40"/>
    <w:rsid w:val="00945039"/>
    <w:rsid w:val="009453BE"/>
    <w:rsid w:val="00945547"/>
    <w:rsid w:val="0094571F"/>
    <w:rsid w:val="00945971"/>
    <w:rsid w:val="00945BC7"/>
    <w:rsid w:val="00945D44"/>
    <w:rsid w:val="00945ED9"/>
    <w:rsid w:val="00945FCD"/>
    <w:rsid w:val="00946007"/>
    <w:rsid w:val="00946180"/>
    <w:rsid w:val="009467DF"/>
    <w:rsid w:val="00946D3D"/>
    <w:rsid w:val="00946F06"/>
    <w:rsid w:val="00947225"/>
    <w:rsid w:val="0094768C"/>
    <w:rsid w:val="009478CF"/>
    <w:rsid w:val="00947909"/>
    <w:rsid w:val="0095069A"/>
    <w:rsid w:val="00950B62"/>
    <w:rsid w:val="00950F07"/>
    <w:rsid w:val="0095126A"/>
    <w:rsid w:val="009512B4"/>
    <w:rsid w:val="00951A19"/>
    <w:rsid w:val="00951AB3"/>
    <w:rsid w:val="00951C0C"/>
    <w:rsid w:val="00951C91"/>
    <w:rsid w:val="0095211E"/>
    <w:rsid w:val="009525FA"/>
    <w:rsid w:val="0095287D"/>
    <w:rsid w:val="00952B16"/>
    <w:rsid w:val="00952D67"/>
    <w:rsid w:val="00952F3E"/>
    <w:rsid w:val="009532B2"/>
    <w:rsid w:val="00953408"/>
    <w:rsid w:val="00953801"/>
    <w:rsid w:val="00953D0D"/>
    <w:rsid w:val="00954248"/>
    <w:rsid w:val="009547CE"/>
    <w:rsid w:val="00954B2F"/>
    <w:rsid w:val="00954CE4"/>
    <w:rsid w:val="009552FB"/>
    <w:rsid w:val="00955D20"/>
    <w:rsid w:val="009560A0"/>
    <w:rsid w:val="009564B1"/>
    <w:rsid w:val="00956B78"/>
    <w:rsid w:val="0095700B"/>
    <w:rsid w:val="00957DF8"/>
    <w:rsid w:val="0096028F"/>
    <w:rsid w:val="0096055B"/>
    <w:rsid w:val="00960661"/>
    <w:rsid w:val="009606D6"/>
    <w:rsid w:val="009607D2"/>
    <w:rsid w:val="00960E53"/>
    <w:rsid w:val="00960F37"/>
    <w:rsid w:val="00960FD3"/>
    <w:rsid w:val="00961117"/>
    <w:rsid w:val="0096128C"/>
    <w:rsid w:val="00961385"/>
    <w:rsid w:val="009615F5"/>
    <w:rsid w:val="0096164D"/>
    <w:rsid w:val="009619D2"/>
    <w:rsid w:val="00961F9A"/>
    <w:rsid w:val="00962160"/>
    <w:rsid w:val="009623E5"/>
    <w:rsid w:val="00962611"/>
    <w:rsid w:val="00962673"/>
    <w:rsid w:val="00962BF6"/>
    <w:rsid w:val="00962E07"/>
    <w:rsid w:val="00963028"/>
    <w:rsid w:val="00963072"/>
    <w:rsid w:val="009632FF"/>
    <w:rsid w:val="0096379F"/>
    <w:rsid w:val="00963F61"/>
    <w:rsid w:val="0096405E"/>
    <w:rsid w:val="0096455C"/>
    <w:rsid w:val="00965184"/>
    <w:rsid w:val="009657C3"/>
    <w:rsid w:val="009658AF"/>
    <w:rsid w:val="009664D5"/>
    <w:rsid w:val="00966561"/>
    <w:rsid w:val="00966A41"/>
    <w:rsid w:val="00966F18"/>
    <w:rsid w:val="0096705A"/>
    <w:rsid w:val="00967210"/>
    <w:rsid w:val="00967712"/>
    <w:rsid w:val="009678F6"/>
    <w:rsid w:val="00967AFB"/>
    <w:rsid w:val="00967E7E"/>
    <w:rsid w:val="00970641"/>
    <w:rsid w:val="00970754"/>
    <w:rsid w:val="0097075A"/>
    <w:rsid w:val="00970D1A"/>
    <w:rsid w:val="00970E5F"/>
    <w:rsid w:val="00970F7D"/>
    <w:rsid w:val="009714C9"/>
    <w:rsid w:val="00971877"/>
    <w:rsid w:val="00971AA3"/>
    <w:rsid w:val="00971C6F"/>
    <w:rsid w:val="00971C71"/>
    <w:rsid w:val="00971CC8"/>
    <w:rsid w:val="00972788"/>
    <w:rsid w:val="00972E06"/>
    <w:rsid w:val="00973448"/>
    <w:rsid w:val="009734BA"/>
    <w:rsid w:val="00973606"/>
    <w:rsid w:val="00973762"/>
    <w:rsid w:val="00973FD7"/>
    <w:rsid w:val="009743DA"/>
    <w:rsid w:val="009745E3"/>
    <w:rsid w:val="00974C5C"/>
    <w:rsid w:val="00974EFC"/>
    <w:rsid w:val="00975218"/>
    <w:rsid w:val="00975268"/>
    <w:rsid w:val="009753A1"/>
    <w:rsid w:val="009757A8"/>
    <w:rsid w:val="00975B36"/>
    <w:rsid w:val="00975BE3"/>
    <w:rsid w:val="009761FE"/>
    <w:rsid w:val="009762A9"/>
    <w:rsid w:val="009764F7"/>
    <w:rsid w:val="00976511"/>
    <w:rsid w:val="0097651D"/>
    <w:rsid w:val="00976807"/>
    <w:rsid w:val="00976B4C"/>
    <w:rsid w:val="00976CC2"/>
    <w:rsid w:val="009770E2"/>
    <w:rsid w:val="009771C9"/>
    <w:rsid w:val="00977410"/>
    <w:rsid w:val="009775F9"/>
    <w:rsid w:val="00977717"/>
    <w:rsid w:val="009779AE"/>
    <w:rsid w:val="00977A76"/>
    <w:rsid w:val="00977AFC"/>
    <w:rsid w:val="00980784"/>
    <w:rsid w:val="00980797"/>
    <w:rsid w:val="00980A46"/>
    <w:rsid w:val="0098177B"/>
    <w:rsid w:val="00981C11"/>
    <w:rsid w:val="00981C2F"/>
    <w:rsid w:val="00981EFD"/>
    <w:rsid w:val="009820E1"/>
    <w:rsid w:val="0098231C"/>
    <w:rsid w:val="00982326"/>
    <w:rsid w:val="00982A7E"/>
    <w:rsid w:val="0098324E"/>
    <w:rsid w:val="009834C2"/>
    <w:rsid w:val="00983510"/>
    <w:rsid w:val="00983607"/>
    <w:rsid w:val="0098383A"/>
    <w:rsid w:val="0098395E"/>
    <w:rsid w:val="00983A96"/>
    <w:rsid w:val="00983CAA"/>
    <w:rsid w:val="00983D5D"/>
    <w:rsid w:val="00983DC4"/>
    <w:rsid w:val="00983E8F"/>
    <w:rsid w:val="00984076"/>
    <w:rsid w:val="00984379"/>
    <w:rsid w:val="00984501"/>
    <w:rsid w:val="00984D11"/>
    <w:rsid w:val="00985402"/>
    <w:rsid w:val="00985428"/>
    <w:rsid w:val="009857BC"/>
    <w:rsid w:val="00985990"/>
    <w:rsid w:val="00985F8A"/>
    <w:rsid w:val="009861C7"/>
    <w:rsid w:val="00986580"/>
    <w:rsid w:val="00986594"/>
    <w:rsid w:val="0098662B"/>
    <w:rsid w:val="00986679"/>
    <w:rsid w:val="00986834"/>
    <w:rsid w:val="0098688A"/>
    <w:rsid w:val="009873B6"/>
    <w:rsid w:val="009874C6"/>
    <w:rsid w:val="00987AA5"/>
    <w:rsid w:val="00987AB7"/>
    <w:rsid w:val="00987B5B"/>
    <w:rsid w:val="00987D74"/>
    <w:rsid w:val="00987ED1"/>
    <w:rsid w:val="00987FA5"/>
    <w:rsid w:val="009905D2"/>
    <w:rsid w:val="00990826"/>
    <w:rsid w:val="00990E77"/>
    <w:rsid w:val="00991156"/>
    <w:rsid w:val="0099155F"/>
    <w:rsid w:val="00991801"/>
    <w:rsid w:val="009918A7"/>
    <w:rsid w:val="00991A41"/>
    <w:rsid w:val="00991C95"/>
    <w:rsid w:val="00991F26"/>
    <w:rsid w:val="00992082"/>
    <w:rsid w:val="009920A5"/>
    <w:rsid w:val="009923E7"/>
    <w:rsid w:val="0099253C"/>
    <w:rsid w:val="00992627"/>
    <w:rsid w:val="00992A37"/>
    <w:rsid w:val="00992A4A"/>
    <w:rsid w:val="00992FB8"/>
    <w:rsid w:val="009938CA"/>
    <w:rsid w:val="00993BA7"/>
    <w:rsid w:val="0099412E"/>
    <w:rsid w:val="00994233"/>
    <w:rsid w:val="009942C9"/>
    <w:rsid w:val="0099432D"/>
    <w:rsid w:val="00994A6D"/>
    <w:rsid w:val="009950D2"/>
    <w:rsid w:val="009951D8"/>
    <w:rsid w:val="0099574A"/>
    <w:rsid w:val="00995849"/>
    <w:rsid w:val="009959F4"/>
    <w:rsid w:val="00995A38"/>
    <w:rsid w:val="00995ACD"/>
    <w:rsid w:val="00996030"/>
    <w:rsid w:val="0099616C"/>
    <w:rsid w:val="0099621F"/>
    <w:rsid w:val="00996A17"/>
    <w:rsid w:val="00996AB7"/>
    <w:rsid w:val="009971A1"/>
    <w:rsid w:val="0099794D"/>
    <w:rsid w:val="00997C69"/>
    <w:rsid w:val="009A0B60"/>
    <w:rsid w:val="009A0E2E"/>
    <w:rsid w:val="009A11E8"/>
    <w:rsid w:val="009A144F"/>
    <w:rsid w:val="009A15A2"/>
    <w:rsid w:val="009A16AA"/>
    <w:rsid w:val="009A18DF"/>
    <w:rsid w:val="009A1EE5"/>
    <w:rsid w:val="009A2067"/>
    <w:rsid w:val="009A20B6"/>
    <w:rsid w:val="009A20E8"/>
    <w:rsid w:val="009A254B"/>
    <w:rsid w:val="009A2C31"/>
    <w:rsid w:val="009A2CEE"/>
    <w:rsid w:val="009A3085"/>
    <w:rsid w:val="009A3480"/>
    <w:rsid w:val="009A3497"/>
    <w:rsid w:val="009A353E"/>
    <w:rsid w:val="009A355A"/>
    <w:rsid w:val="009A39A8"/>
    <w:rsid w:val="009A3BDA"/>
    <w:rsid w:val="009A3E49"/>
    <w:rsid w:val="009A3EDB"/>
    <w:rsid w:val="009A4319"/>
    <w:rsid w:val="009A4501"/>
    <w:rsid w:val="009A4A18"/>
    <w:rsid w:val="009A4F3C"/>
    <w:rsid w:val="009A5204"/>
    <w:rsid w:val="009A554F"/>
    <w:rsid w:val="009A5871"/>
    <w:rsid w:val="009A589E"/>
    <w:rsid w:val="009A636E"/>
    <w:rsid w:val="009A6685"/>
    <w:rsid w:val="009A6EFC"/>
    <w:rsid w:val="009A7010"/>
    <w:rsid w:val="009A7202"/>
    <w:rsid w:val="009A75D8"/>
    <w:rsid w:val="009A7654"/>
    <w:rsid w:val="009A768F"/>
    <w:rsid w:val="009A77CB"/>
    <w:rsid w:val="009A7CAB"/>
    <w:rsid w:val="009A7EB5"/>
    <w:rsid w:val="009B03CB"/>
    <w:rsid w:val="009B0427"/>
    <w:rsid w:val="009B05A2"/>
    <w:rsid w:val="009B07FF"/>
    <w:rsid w:val="009B104B"/>
    <w:rsid w:val="009B1C44"/>
    <w:rsid w:val="009B1D5E"/>
    <w:rsid w:val="009B204D"/>
    <w:rsid w:val="009B210A"/>
    <w:rsid w:val="009B2531"/>
    <w:rsid w:val="009B25CE"/>
    <w:rsid w:val="009B273A"/>
    <w:rsid w:val="009B3007"/>
    <w:rsid w:val="009B32A2"/>
    <w:rsid w:val="009B3628"/>
    <w:rsid w:val="009B3D6B"/>
    <w:rsid w:val="009B3D9E"/>
    <w:rsid w:val="009B40DA"/>
    <w:rsid w:val="009B4172"/>
    <w:rsid w:val="009B4B4F"/>
    <w:rsid w:val="009B4E51"/>
    <w:rsid w:val="009B4EE5"/>
    <w:rsid w:val="009B51BD"/>
    <w:rsid w:val="009B55CA"/>
    <w:rsid w:val="009B6087"/>
    <w:rsid w:val="009B60EC"/>
    <w:rsid w:val="009B61BB"/>
    <w:rsid w:val="009B636F"/>
    <w:rsid w:val="009B6654"/>
    <w:rsid w:val="009B69F2"/>
    <w:rsid w:val="009B6AB9"/>
    <w:rsid w:val="009B6D3F"/>
    <w:rsid w:val="009B74C1"/>
    <w:rsid w:val="009B757F"/>
    <w:rsid w:val="009B75DE"/>
    <w:rsid w:val="009B7983"/>
    <w:rsid w:val="009B7BB8"/>
    <w:rsid w:val="009C0047"/>
    <w:rsid w:val="009C0149"/>
    <w:rsid w:val="009C04D5"/>
    <w:rsid w:val="009C0C25"/>
    <w:rsid w:val="009C0CCC"/>
    <w:rsid w:val="009C0F62"/>
    <w:rsid w:val="009C0FA9"/>
    <w:rsid w:val="009C1031"/>
    <w:rsid w:val="009C11E4"/>
    <w:rsid w:val="009C167E"/>
    <w:rsid w:val="009C1A74"/>
    <w:rsid w:val="009C1ACB"/>
    <w:rsid w:val="009C1B7D"/>
    <w:rsid w:val="009C1FCB"/>
    <w:rsid w:val="009C22EE"/>
    <w:rsid w:val="009C250C"/>
    <w:rsid w:val="009C26F2"/>
    <w:rsid w:val="009C2AB5"/>
    <w:rsid w:val="009C2BE4"/>
    <w:rsid w:val="009C2DED"/>
    <w:rsid w:val="009C3143"/>
    <w:rsid w:val="009C3201"/>
    <w:rsid w:val="009C36AC"/>
    <w:rsid w:val="009C3812"/>
    <w:rsid w:val="009C3C1C"/>
    <w:rsid w:val="009C3E10"/>
    <w:rsid w:val="009C41C1"/>
    <w:rsid w:val="009C4447"/>
    <w:rsid w:val="009C454A"/>
    <w:rsid w:val="009C473E"/>
    <w:rsid w:val="009C4C56"/>
    <w:rsid w:val="009C4D4B"/>
    <w:rsid w:val="009C4FC9"/>
    <w:rsid w:val="009C5085"/>
    <w:rsid w:val="009C5845"/>
    <w:rsid w:val="009C59A9"/>
    <w:rsid w:val="009C5B03"/>
    <w:rsid w:val="009C5DB8"/>
    <w:rsid w:val="009C60F4"/>
    <w:rsid w:val="009C62A7"/>
    <w:rsid w:val="009C635F"/>
    <w:rsid w:val="009C6A23"/>
    <w:rsid w:val="009C6A65"/>
    <w:rsid w:val="009C716D"/>
    <w:rsid w:val="009C787D"/>
    <w:rsid w:val="009C7885"/>
    <w:rsid w:val="009C7889"/>
    <w:rsid w:val="009C7982"/>
    <w:rsid w:val="009C7E83"/>
    <w:rsid w:val="009D0518"/>
    <w:rsid w:val="009D0582"/>
    <w:rsid w:val="009D0BAF"/>
    <w:rsid w:val="009D101A"/>
    <w:rsid w:val="009D1204"/>
    <w:rsid w:val="009D15F2"/>
    <w:rsid w:val="009D162F"/>
    <w:rsid w:val="009D1895"/>
    <w:rsid w:val="009D1E52"/>
    <w:rsid w:val="009D21AA"/>
    <w:rsid w:val="009D25FD"/>
    <w:rsid w:val="009D29F9"/>
    <w:rsid w:val="009D3219"/>
    <w:rsid w:val="009D37D6"/>
    <w:rsid w:val="009D381E"/>
    <w:rsid w:val="009D3882"/>
    <w:rsid w:val="009D3E94"/>
    <w:rsid w:val="009D4031"/>
    <w:rsid w:val="009D406F"/>
    <w:rsid w:val="009D4467"/>
    <w:rsid w:val="009D449A"/>
    <w:rsid w:val="009D4758"/>
    <w:rsid w:val="009D4BC3"/>
    <w:rsid w:val="009D4CD5"/>
    <w:rsid w:val="009D4D18"/>
    <w:rsid w:val="009D4D80"/>
    <w:rsid w:val="009D4DEB"/>
    <w:rsid w:val="009D4F23"/>
    <w:rsid w:val="009D51AB"/>
    <w:rsid w:val="009D53C6"/>
    <w:rsid w:val="009D5459"/>
    <w:rsid w:val="009D571F"/>
    <w:rsid w:val="009D57B0"/>
    <w:rsid w:val="009D58A4"/>
    <w:rsid w:val="009D5CB9"/>
    <w:rsid w:val="009D62A5"/>
    <w:rsid w:val="009D630B"/>
    <w:rsid w:val="009D6397"/>
    <w:rsid w:val="009D6561"/>
    <w:rsid w:val="009D6774"/>
    <w:rsid w:val="009D69C4"/>
    <w:rsid w:val="009D6B8A"/>
    <w:rsid w:val="009D7074"/>
    <w:rsid w:val="009D7090"/>
    <w:rsid w:val="009D70DE"/>
    <w:rsid w:val="009D73F3"/>
    <w:rsid w:val="009D7505"/>
    <w:rsid w:val="009D7693"/>
    <w:rsid w:val="009D7718"/>
    <w:rsid w:val="009D77E3"/>
    <w:rsid w:val="009D78B6"/>
    <w:rsid w:val="009D78D2"/>
    <w:rsid w:val="009D79E3"/>
    <w:rsid w:val="009D7A65"/>
    <w:rsid w:val="009D7B6E"/>
    <w:rsid w:val="009D7D10"/>
    <w:rsid w:val="009D7DBD"/>
    <w:rsid w:val="009E026C"/>
    <w:rsid w:val="009E059F"/>
    <w:rsid w:val="009E0F16"/>
    <w:rsid w:val="009E11F4"/>
    <w:rsid w:val="009E1259"/>
    <w:rsid w:val="009E12C6"/>
    <w:rsid w:val="009E14F8"/>
    <w:rsid w:val="009E18E5"/>
    <w:rsid w:val="009E1960"/>
    <w:rsid w:val="009E19CB"/>
    <w:rsid w:val="009E1C2E"/>
    <w:rsid w:val="009E1F0C"/>
    <w:rsid w:val="009E21AC"/>
    <w:rsid w:val="009E2BDE"/>
    <w:rsid w:val="009E2E85"/>
    <w:rsid w:val="009E333F"/>
    <w:rsid w:val="009E361F"/>
    <w:rsid w:val="009E3675"/>
    <w:rsid w:val="009E3F4C"/>
    <w:rsid w:val="009E472C"/>
    <w:rsid w:val="009E473A"/>
    <w:rsid w:val="009E4F27"/>
    <w:rsid w:val="009E51FB"/>
    <w:rsid w:val="009E5215"/>
    <w:rsid w:val="009E5252"/>
    <w:rsid w:val="009E57A3"/>
    <w:rsid w:val="009E59B5"/>
    <w:rsid w:val="009E6092"/>
    <w:rsid w:val="009E6333"/>
    <w:rsid w:val="009E658E"/>
    <w:rsid w:val="009E6965"/>
    <w:rsid w:val="009E6C44"/>
    <w:rsid w:val="009E7026"/>
    <w:rsid w:val="009E7407"/>
    <w:rsid w:val="009E7451"/>
    <w:rsid w:val="009E7680"/>
    <w:rsid w:val="009E773B"/>
    <w:rsid w:val="009E791D"/>
    <w:rsid w:val="009E7A66"/>
    <w:rsid w:val="009E7EBB"/>
    <w:rsid w:val="009F0062"/>
    <w:rsid w:val="009F02ED"/>
    <w:rsid w:val="009F0343"/>
    <w:rsid w:val="009F0616"/>
    <w:rsid w:val="009F0938"/>
    <w:rsid w:val="009F0A2F"/>
    <w:rsid w:val="009F0B93"/>
    <w:rsid w:val="009F0DEB"/>
    <w:rsid w:val="009F1175"/>
    <w:rsid w:val="009F12C2"/>
    <w:rsid w:val="009F168F"/>
    <w:rsid w:val="009F196F"/>
    <w:rsid w:val="009F1CF7"/>
    <w:rsid w:val="009F1D24"/>
    <w:rsid w:val="009F203B"/>
    <w:rsid w:val="009F28FF"/>
    <w:rsid w:val="009F2A7D"/>
    <w:rsid w:val="009F2B7A"/>
    <w:rsid w:val="009F2DBA"/>
    <w:rsid w:val="009F3022"/>
    <w:rsid w:val="009F35CA"/>
    <w:rsid w:val="009F3787"/>
    <w:rsid w:val="009F3964"/>
    <w:rsid w:val="009F3AC5"/>
    <w:rsid w:val="009F4038"/>
    <w:rsid w:val="009F43FA"/>
    <w:rsid w:val="009F484C"/>
    <w:rsid w:val="009F48FE"/>
    <w:rsid w:val="009F4C75"/>
    <w:rsid w:val="009F4D4D"/>
    <w:rsid w:val="009F4F46"/>
    <w:rsid w:val="009F5B60"/>
    <w:rsid w:val="009F5FCC"/>
    <w:rsid w:val="009F625B"/>
    <w:rsid w:val="009F62F8"/>
    <w:rsid w:val="009F68E0"/>
    <w:rsid w:val="009F6AA8"/>
    <w:rsid w:val="009F6CED"/>
    <w:rsid w:val="009F6CF1"/>
    <w:rsid w:val="009F71C9"/>
    <w:rsid w:val="009F7711"/>
    <w:rsid w:val="009F7C69"/>
    <w:rsid w:val="009F7C73"/>
    <w:rsid w:val="009F7C94"/>
    <w:rsid w:val="00A0010A"/>
    <w:rsid w:val="00A0021F"/>
    <w:rsid w:val="00A003AD"/>
    <w:rsid w:val="00A00659"/>
    <w:rsid w:val="00A008BC"/>
    <w:rsid w:val="00A00C5E"/>
    <w:rsid w:val="00A01338"/>
    <w:rsid w:val="00A01586"/>
    <w:rsid w:val="00A017A7"/>
    <w:rsid w:val="00A01844"/>
    <w:rsid w:val="00A01E39"/>
    <w:rsid w:val="00A024C0"/>
    <w:rsid w:val="00A029B5"/>
    <w:rsid w:val="00A02CC1"/>
    <w:rsid w:val="00A02D96"/>
    <w:rsid w:val="00A0321E"/>
    <w:rsid w:val="00A03386"/>
    <w:rsid w:val="00A035B2"/>
    <w:rsid w:val="00A036D9"/>
    <w:rsid w:val="00A03869"/>
    <w:rsid w:val="00A038A9"/>
    <w:rsid w:val="00A03AC9"/>
    <w:rsid w:val="00A03D06"/>
    <w:rsid w:val="00A03EAE"/>
    <w:rsid w:val="00A040EF"/>
    <w:rsid w:val="00A04164"/>
    <w:rsid w:val="00A046C8"/>
    <w:rsid w:val="00A0561B"/>
    <w:rsid w:val="00A05DE6"/>
    <w:rsid w:val="00A05F21"/>
    <w:rsid w:val="00A05FE1"/>
    <w:rsid w:val="00A061B6"/>
    <w:rsid w:val="00A06872"/>
    <w:rsid w:val="00A06B71"/>
    <w:rsid w:val="00A06BBE"/>
    <w:rsid w:val="00A06DFB"/>
    <w:rsid w:val="00A07161"/>
    <w:rsid w:val="00A074DF"/>
    <w:rsid w:val="00A07713"/>
    <w:rsid w:val="00A10420"/>
    <w:rsid w:val="00A1085D"/>
    <w:rsid w:val="00A10ACB"/>
    <w:rsid w:val="00A10AD6"/>
    <w:rsid w:val="00A10C64"/>
    <w:rsid w:val="00A10EA6"/>
    <w:rsid w:val="00A10F87"/>
    <w:rsid w:val="00A1117F"/>
    <w:rsid w:val="00A111FD"/>
    <w:rsid w:val="00A1141E"/>
    <w:rsid w:val="00A11710"/>
    <w:rsid w:val="00A11750"/>
    <w:rsid w:val="00A11998"/>
    <w:rsid w:val="00A119B8"/>
    <w:rsid w:val="00A11A90"/>
    <w:rsid w:val="00A121B4"/>
    <w:rsid w:val="00A12DC5"/>
    <w:rsid w:val="00A1323B"/>
    <w:rsid w:val="00A141BB"/>
    <w:rsid w:val="00A14B0A"/>
    <w:rsid w:val="00A14D57"/>
    <w:rsid w:val="00A14E95"/>
    <w:rsid w:val="00A14EAB"/>
    <w:rsid w:val="00A14EE6"/>
    <w:rsid w:val="00A151EA"/>
    <w:rsid w:val="00A15C01"/>
    <w:rsid w:val="00A1605D"/>
    <w:rsid w:val="00A173BC"/>
    <w:rsid w:val="00A17425"/>
    <w:rsid w:val="00A174D6"/>
    <w:rsid w:val="00A177EE"/>
    <w:rsid w:val="00A17884"/>
    <w:rsid w:val="00A17CBA"/>
    <w:rsid w:val="00A204AF"/>
    <w:rsid w:val="00A204FA"/>
    <w:rsid w:val="00A20583"/>
    <w:rsid w:val="00A207D3"/>
    <w:rsid w:val="00A20B59"/>
    <w:rsid w:val="00A20FFA"/>
    <w:rsid w:val="00A21248"/>
    <w:rsid w:val="00A21485"/>
    <w:rsid w:val="00A215BD"/>
    <w:rsid w:val="00A215CC"/>
    <w:rsid w:val="00A21797"/>
    <w:rsid w:val="00A21F60"/>
    <w:rsid w:val="00A222AC"/>
    <w:rsid w:val="00A22772"/>
    <w:rsid w:val="00A2285E"/>
    <w:rsid w:val="00A22E97"/>
    <w:rsid w:val="00A23259"/>
    <w:rsid w:val="00A23275"/>
    <w:rsid w:val="00A23AB0"/>
    <w:rsid w:val="00A23AE9"/>
    <w:rsid w:val="00A23CBF"/>
    <w:rsid w:val="00A23E43"/>
    <w:rsid w:val="00A2413A"/>
    <w:rsid w:val="00A245DC"/>
    <w:rsid w:val="00A24734"/>
    <w:rsid w:val="00A24C2C"/>
    <w:rsid w:val="00A24D9F"/>
    <w:rsid w:val="00A24E28"/>
    <w:rsid w:val="00A24E9E"/>
    <w:rsid w:val="00A2547E"/>
    <w:rsid w:val="00A254C3"/>
    <w:rsid w:val="00A256DF"/>
    <w:rsid w:val="00A257CB"/>
    <w:rsid w:val="00A25945"/>
    <w:rsid w:val="00A25C8D"/>
    <w:rsid w:val="00A25FED"/>
    <w:rsid w:val="00A26111"/>
    <w:rsid w:val="00A26313"/>
    <w:rsid w:val="00A2677B"/>
    <w:rsid w:val="00A267FA"/>
    <w:rsid w:val="00A268BE"/>
    <w:rsid w:val="00A26C10"/>
    <w:rsid w:val="00A26CAF"/>
    <w:rsid w:val="00A26DF7"/>
    <w:rsid w:val="00A26EB9"/>
    <w:rsid w:val="00A26F6D"/>
    <w:rsid w:val="00A2736C"/>
    <w:rsid w:val="00A27691"/>
    <w:rsid w:val="00A2797E"/>
    <w:rsid w:val="00A27A76"/>
    <w:rsid w:val="00A27ADA"/>
    <w:rsid w:val="00A27B3D"/>
    <w:rsid w:val="00A27E46"/>
    <w:rsid w:val="00A3023D"/>
    <w:rsid w:val="00A309CF"/>
    <w:rsid w:val="00A30C94"/>
    <w:rsid w:val="00A31731"/>
    <w:rsid w:val="00A31803"/>
    <w:rsid w:val="00A318DA"/>
    <w:rsid w:val="00A31A77"/>
    <w:rsid w:val="00A31D22"/>
    <w:rsid w:val="00A3258E"/>
    <w:rsid w:val="00A32747"/>
    <w:rsid w:val="00A32AEE"/>
    <w:rsid w:val="00A32F83"/>
    <w:rsid w:val="00A32FED"/>
    <w:rsid w:val="00A3306C"/>
    <w:rsid w:val="00A33212"/>
    <w:rsid w:val="00A33536"/>
    <w:rsid w:val="00A3368B"/>
    <w:rsid w:val="00A33887"/>
    <w:rsid w:val="00A33B83"/>
    <w:rsid w:val="00A33C49"/>
    <w:rsid w:val="00A33FCC"/>
    <w:rsid w:val="00A342BD"/>
    <w:rsid w:val="00A343F8"/>
    <w:rsid w:val="00A344C0"/>
    <w:rsid w:val="00A34544"/>
    <w:rsid w:val="00A3498D"/>
    <w:rsid w:val="00A34A29"/>
    <w:rsid w:val="00A34C54"/>
    <w:rsid w:val="00A34CAB"/>
    <w:rsid w:val="00A34D0B"/>
    <w:rsid w:val="00A34DAE"/>
    <w:rsid w:val="00A34F6E"/>
    <w:rsid w:val="00A34FBD"/>
    <w:rsid w:val="00A3514E"/>
    <w:rsid w:val="00A3551B"/>
    <w:rsid w:val="00A357A5"/>
    <w:rsid w:val="00A35C41"/>
    <w:rsid w:val="00A362BF"/>
    <w:rsid w:val="00A36767"/>
    <w:rsid w:val="00A36C33"/>
    <w:rsid w:val="00A36DF6"/>
    <w:rsid w:val="00A371E1"/>
    <w:rsid w:val="00A375D0"/>
    <w:rsid w:val="00A3779F"/>
    <w:rsid w:val="00A400E3"/>
    <w:rsid w:val="00A4083D"/>
    <w:rsid w:val="00A4097B"/>
    <w:rsid w:val="00A40E40"/>
    <w:rsid w:val="00A41400"/>
    <w:rsid w:val="00A4161F"/>
    <w:rsid w:val="00A4166C"/>
    <w:rsid w:val="00A41AA9"/>
    <w:rsid w:val="00A41B2A"/>
    <w:rsid w:val="00A4208F"/>
    <w:rsid w:val="00A42399"/>
    <w:rsid w:val="00A424D7"/>
    <w:rsid w:val="00A42FA0"/>
    <w:rsid w:val="00A433D8"/>
    <w:rsid w:val="00A43779"/>
    <w:rsid w:val="00A43D5A"/>
    <w:rsid w:val="00A43FF1"/>
    <w:rsid w:val="00A444C3"/>
    <w:rsid w:val="00A45116"/>
    <w:rsid w:val="00A4535A"/>
    <w:rsid w:val="00A45A16"/>
    <w:rsid w:val="00A45C7B"/>
    <w:rsid w:val="00A45CEF"/>
    <w:rsid w:val="00A4615D"/>
    <w:rsid w:val="00A46950"/>
    <w:rsid w:val="00A46E1D"/>
    <w:rsid w:val="00A46E60"/>
    <w:rsid w:val="00A4702F"/>
    <w:rsid w:val="00A47045"/>
    <w:rsid w:val="00A47200"/>
    <w:rsid w:val="00A478A6"/>
    <w:rsid w:val="00A47AB1"/>
    <w:rsid w:val="00A47BFD"/>
    <w:rsid w:val="00A47F8C"/>
    <w:rsid w:val="00A506B9"/>
    <w:rsid w:val="00A50778"/>
    <w:rsid w:val="00A5085E"/>
    <w:rsid w:val="00A50896"/>
    <w:rsid w:val="00A50DA1"/>
    <w:rsid w:val="00A518E8"/>
    <w:rsid w:val="00A51A7C"/>
    <w:rsid w:val="00A51BDF"/>
    <w:rsid w:val="00A51F70"/>
    <w:rsid w:val="00A521C1"/>
    <w:rsid w:val="00A5239B"/>
    <w:rsid w:val="00A524C5"/>
    <w:rsid w:val="00A52B77"/>
    <w:rsid w:val="00A52C99"/>
    <w:rsid w:val="00A52D38"/>
    <w:rsid w:val="00A52DE1"/>
    <w:rsid w:val="00A53341"/>
    <w:rsid w:val="00A53701"/>
    <w:rsid w:val="00A5370B"/>
    <w:rsid w:val="00A53F60"/>
    <w:rsid w:val="00A5410C"/>
    <w:rsid w:val="00A54288"/>
    <w:rsid w:val="00A5462D"/>
    <w:rsid w:val="00A54695"/>
    <w:rsid w:val="00A550D1"/>
    <w:rsid w:val="00A551F4"/>
    <w:rsid w:val="00A55506"/>
    <w:rsid w:val="00A557BB"/>
    <w:rsid w:val="00A55827"/>
    <w:rsid w:val="00A55BE5"/>
    <w:rsid w:val="00A55E8C"/>
    <w:rsid w:val="00A55EDC"/>
    <w:rsid w:val="00A55F47"/>
    <w:rsid w:val="00A56BBF"/>
    <w:rsid w:val="00A56E28"/>
    <w:rsid w:val="00A57CE2"/>
    <w:rsid w:val="00A57CF3"/>
    <w:rsid w:val="00A57FA3"/>
    <w:rsid w:val="00A60061"/>
    <w:rsid w:val="00A60393"/>
    <w:rsid w:val="00A60581"/>
    <w:rsid w:val="00A605B3"/>
    <w:rsid w:val="00A607BC"/>
    <w:rsid w:val="00A60BC3"/>
    <w:rsid w:val="00A60E02"/>
    <w:rsid w:val="00A610D5"/>
    <w:rsid w:val="00A615AE"/>
    <w:rsid w:val="00A61B6D"/>
    <w:rsid w:val="00A61E6F"/>
    <w:rsid w:val="00A61EC3"/>
    <w:rsid w:val="00A61FB2"/>
    <w:rsid w:val="00A62032"/>
    <w:rsid w:val="00A6213D"/>
    <w:rsid w:val="00A626BD"/>
    <w:rsid w:val="00A62780"/>
    <w:rsid w:val="00A627F0"/>
    <w:rsid w:val="00A62A1C"/>
    <w:rsid w:val="00A62C81"/>
    <w:rsid w:val="00A6375A"/>
    <w:rsid w:val="00A63C96"/>
    <w:rsid w:val="00A64298"/>
    <w:rsid w:val="00A64519"/>
    <w:rsid w:val="00A64990"/>
    <w:rsid w:val="00A64ABD"/>
    <w:rsid w:val="00A64D44"/>
    <w:rsid w:val="00A651A7"/>
    <w:rsid w:val="00A651E2"/>
    <w:rsid w:val="00A652B3"/>
    <w:rsid w:val="00A65327"/>
    <w:rsid w:val="00A656A9"/>
    <w:rsid w:val="00A65747"/>
    <w:rsid w:val="00A65810"/>
    <w:rsid w:val="00A65891"/>
    <w:rsid w:val="00A65CF1"/>
    <w:rsid w:val="00A65D84"/>
    <w:rsid w:val="00A66382"/>
    <w:rsid w:val="00A66910"/>
    <w:rsid w:val="00A670C9"/>
    <w:rsid w:val="00A67231"/>
    <w:rsid w:val="00A672CF"/>
    <w:rsid w:val="00A67670"/>
    <w:rsid w:val="00A67ACC"/>
    <w:rsid w:val="00A7019B"/>
    <w:rsid w:val="00A70398"/>
    <w:rsid w:val="00A706CB"/>
    <w:rsid w:val="00A70935"/>
    <w:rsid w:val="00A70BD7"/>
    <w:rsid w:val="00A71241"/>
    <w:rsid w:val="00A71245"/>
    <w:rsid w:val="00A713EC"/>
    <w:rsid w:val="00A71A96"/>
    <w:rsid w:val="00A71B8F"/>
    <w:rsid w:val="00A71C25"/>
    <w:rsid w:val="00A7200F"/>
    <w:rsid w:val="00A7241C"/>
    <w:rsid w:val="00A72667"/>
    <w:rsid w:val="00A72CC7"/>
    <w:rsid w:val="00A72CDD"/>
    <w:rsid w:val="00A72EAB"/>
    <w:rsid w:val="00A733B4"/>
    <w:rsid w:val="00A73755"/>
    <w:rsid w:val="00A74092"/>
    <w:rsid w:val="00A74389"/>
    <w:rsid w:val="00A74600"/>
    <w:rsid w:val="00A74689"/>
    <w:rsid w:val="00A74A2F"/>
    <w:rsid w:val="00A753EE"/>
    <w:rsid w:val="00A75512"/>
    <w:rsid w:val="00A757FC"/>
    <w:rsid w:val="00A76271"/>
    <w:rsid w:val="00A76392"/>
    <w:rsid w:val="00A76783"/>
    <w:rsid w:val="00A76957"/>
    <w:rsid w:val="00A76F8C"/>
    <w:rsid w:val="00A773FB"/>
    <w:rsid w:val="00A778E8"/>
    <w:rsid w:val="00A77E57"/>
    <w:rsid w:val="00A77F18"/>
    <w:rsid w:val="00A8071C"/>
    <w:rsid w:val="00A807AD"/>
    <w:rsid w:val="00A8096F"/>
    <w:rsid w:val="00A809A1"/>
    <w:rsid w:val="00A813A9"/>
    <w:rsid w:val="00A81489"/>
    <w:rsid w:val="00A815C2"/>
    <w:rsid w:val="00A81A8F"/>
    <w:rsid w:val="00A81BC9"/>
    <w:rsid w:val="00A82035"/>
    <w:rsid w:val="00A8205C"/>
    <w:rsid w:val="00A8253C"/>
    <w:rsid w:val="00A825C4"/>
    <w:rsid w:val="00A8284C"/>
    <w:rsid w:val="00A8291D"/>
    <w:rsid w:val="00A82BDD"/>
    <w:rsid w:val="00A82D2A"/>
    <w:rsid w:val="00A82D57"/>
    <w:rsid w:val="00A82FDE"/>
    <w:rsid w:val="00A83736"/>
    <w:rsid w:val="00A83F04"/>
    <w:rsid w:val="00A83F72"/>
    <w:rsid w:val="00A8454C"/>
    <w:rsid w:val="00A84B59"/>
    <w:rsid w:val="00A84D78"/>
    <w:rsid w:val="00A8520F"/>
    <w:rsid w:val="00A8531E"/>
    <w:rsid w:val="00A8580C"/>
    <w:rsid w:val="00A85A8C"/>
    <w:rsid w:val="00A85C84"/>
    <w:rsid w:val="00A85EAD"/>
    <w:rsid w:val="00A86054"/>
    <w:rsid w:val="00A862F7"/>
    <w:rsid w:val="00A8710F"/>
    <w:rsid w:val="00A87E02"/>
    <w:rsid w:val="00A90B3D"/>
    <w:rsid w:val="00A90C64"/>
    <w:rsid w:val="00A90DF7"/>
    <w:rsid w:val="00A912FF"/>
    <w:rsid w:val="00A9140D"/>
    <w:rsid w:val="00A916D2"/>
    <w:rsid w:val="00A918C0"/>
    <w:rsid w:val="00A919AC"/>
    <w:rsid w:val="00A91B5C"/>
    <w:rsid w:val="00A91B7F"/>
    <w:rsid w:val="00A91BC6"/>
    <w:rsid w:val="00A91C4E"/>
    <w:rsid w:val="00A91D50"/>
    <w:rsid w:val="00A91E1B"/>
    <w:rsid w:val="00A9202F"/>
    <w:rsid w:val="00A927E9"/>
    <w:rsid w:val="00A9286A"/>
    <w:rsid w:val="00A92C88"/>
    <w:rsid w:val="00A93A32"/>
    <w:rsid w:val="00A93DDF"/>
    <w:rsid w:val="00A93FDB"/>
    <w:rsid w:val="00A941AA"/>
    <w:rsid w:val="00A9468A"/>
    <w:rsid w:val="00A94855"/>
    <w:rsid w:val="00A94C33"/>
    <w:rsid w:val="00A94E05"/>
    <w:rsid w:val="00A95281"/>
    <w:rsid w:val="00A95634"/>
    <w:rsid w:val="00A95753"/>
    <w:rsid w:val="00A959BD"/>
    <w:rsid w:val="00A95C48"/>
    <w:rsid w:val="00A961C6"/>
    <w:rsid w:val="00A96471"/>
    <w:rsid w:val="00A96668"/>
    <w:rsid w:val="00A96AF3"/>
    <w:rsid w:val="00A96B63"/>
    <w:rsid w:val="00A96C5B"/>
    <w:rsid w:val="00A9748B"/>
    <w:rsid w:val="00A9756F"/>
    <w:rsid w:val="00A979F1"/>
    <w:rsid w:val="00A97B20"/>
    <w:rsid w:val="00A97D63"/>
    <w:rsid w:val="00A97FFA"/>
    <w:rsid w:val="00AA00B0"/>
    <w:rsid w:val="00AA03B8"/>
    <w:rsid w:val="00AA04CE"/>
    <w:rsid w:val="00AA05E5"/>
    <w:rsid w:val="00AA0604"/>
    <w:rsid w:val="00AA06FC"/>
    <w:rsid w:val="00AA098A"/>
    <w:rsid w:val="00AA0CCC"/>
    <w:rsid w:val="00AA0D3A"/>
    <w:rsid w:val="00AA0EC5"/>
    <w:rsid w:val="00AA11B8"/>
    <w:rsid w:val="00AA1E93"/>
    <w:rsid w:val="00AA206C"/>
    <w:rsid w:val="00AA214A"/>
    <w:rsid w:val="00AA2356"/>
    <w:rsid w:val="00AA24AF"/>
    <w:rsid w:val="00AA2FF1"/>
    <w:rsid w:val="00AA35C8"/>
    <w:rsid w:val="00AA3794"/>
    <w:rsid w:val="00AA3859"/>
    <w:rsid w:val="00AA3F60"/>
    <w:rsid w:val="00AA4931"/>
    <w:rsid w:val="00AA493F"/>
    <w:rsid w:val="00AA4982"/>
    <w:rsid w:val="00AA4A9F"/>
    <w:rsid w:val="00AA4E40"/>
    <w:rsid w:val="00AA4E52"/>
    <w:rsid w:val="00AA4F3D"/>
    <w:rsid w:val="00AA562F"/>
    <w:rsid w:val="00AA564D"/>
    <w:rsid w:val="00AA58F6"/>
    <w:rsid w:val="00AA5A84"/>
    <w:rsid w:val="00AA5F15"/>
    <w:rsid w:val="00AA6828"/>
    <w:rsid w:val="00AA6ADC"/>
    <w:rsid w:val="00AA700B"/>
    <w:rsid w:val="00AA7365"/>
    <w:rsid w:val="00AA744C"/>
    <w:rsid w:val="00AA7613"/>
    <w:rsid w:val="00AA7685"/>
    <w:rsid w:val="00AA76C0"/>
    <w:rsid w:val="00AA7F0F"/>
    <w:rsid w:val="00AB00A1"/>
    <w:rsid w:val="00AB00A5"/>
    <w:rsid w:val="00AB03E7"/>
    <w:rsid w:val="00AB0517"/>
    <w:rsid w:val="00AB0544"/>
    <w:rsid w:val="00AB05D0"/>
    <w:rsid w:val="00AB06B6"/>
    <w:rsid w:val="00AB0766"/>
    <w:rsid w:val="00AB0996"/>
    <w:rsid w:val="00AB09AE"/>
    <w:rsid w:val="00AB0B46"/>
    <w:rsid w:val="00AB0D1B"/>
    <w:rsid w:val="00AB126B"/>
    <w:rsid w:val="00AB16D4"/>
    <w:rsid w:val="00AB1DD1"/>
    <w:rsid w:val="00AB2316"/>
    <w:rsid w:val="00AB241C"/>
    <w:rsid w:val="00AB2506"/>
    <w:rsid w:val="00AB2BE7"/>
    <w:rsid w:val="00AB2D5F"/>
    <w:rsid w:val="00AB333F"/>
    <w:rsid w:val="00AB33D5"/>
    <w:rsid w:val="00AB3524"/>
    <w:rsid w:val="00AB3546"/>
    <w:rsid w:val="00AB39B6"/>
    <w:rsid w:val="00AB4161"/>
    <w:rsid w:val="00AB4574"/>
    <w:rsid w:val="00AB4A04"/>
    <w:rsid w:val="00AB4AA8"/>
    <w:rsid w:val="00AB4B46"/>
    <w:rsid w:val="00AB4B5E"/>
    <w:rsid w:val="00AB4BB9"/>
    <w:rsid w:val="00AB4EF3"/>
    <w:rsid w:val="00AB4FAF"/>
    <w:rsid w:val="00AB570D"/>
    <w:rsid w:val="00AB5A1F"/>
    <w:rsid w:val="00AB5CD7"/>
    <w:rsid w:val="00AB5D0B"/>
    <w:rsid w:val="00AB6237"/>
    <w:rsid w:val="00AB63AE"/>
    <w:rsid w:val="00AB65D0"/>
    <w:rsid w:val="00AB6601"/>
    <w:rsid w:val="00AB67E8"/>
    <w:rsid w:val="00AB6985"/>
    <w:rsid w:val="00AB69A9"/>
    <w:rsid w:val="00AB6CC4"/>
    <w:rsid w:val="00AB6EA9"/>
    <w:rsid w:val="00AB7488"/>
    <w:rsid w:val="00AB76B3"/>
    <w:rsid w:val="00AB7D42"/>
    <w:rsid w:val="00AB7D94"/>
    <w:rsid w:val="00AC0307"/>
    <w:rsid w:val="00AC0359"/>
    <w:rsid w:val="00AC041B"/>
    <w:rsid w:val="00AC0908"/>
    <w:rsid w:val="00AC091F"/>
    <w:rsid w:val="00AC095F"/>
    <w:rsid w:val="00AC0E0A"/>
    <w:rsid w:val="00AC0EC0"/>
    <w:rsid w:val="00AC1335"/>
    <w:rsid w:val="00AC13F4"/>
    <w:rsid w:val="00AC1492"/>
    <w:rsid w:val="00AC174C"/>
    <w:rsid w:val="00AC1D23"/>
    <w:rsid w:val="00AC1D3B"/>
    <w:rsid w:val="00AC1D88"/>
    <w:rsid w:val="00AC1E9C"/>
    <w:rsid w:val="00AC286F"/>
    <w:rsid w:val="00AC2A06"/>
    <w:rsid w:val="00AC2F78"/>
    <w:rsid w:val="00AC3302"/>
    <w:rsid w:val="00AC35D5"/>
    <w:rsid w:val="00AC38B2"/>
    <w:rsid w:val="00AC398A"/>
    <w:rsid w:val="00AC3B33"/>
    <w:rsid w:val="00AC43F6"/>
    <w:rsid w:val="00AC462D"/>
    <w:rsid w:val="00AC47D3"/>
    <w:rsid w:val="00AC57F5"/>
    <w:rsid w:val="00AC59C9"/>
    <w:rsid w:val="00AC5BEC"/>
    <w:rsid w:val="00AC5C06"/>
    <w:rsid w:val="00AC5E5E"/>
    <w:rsid w:val="00AC673E"/>
    <w:rsid w:val="00AC68E2"/>
    <w:rsid w:val="00AC69B3"/>
    <w:rsid w:val="00AC7241"/>
    <w:rsid w:val="00AC729F"/>
    <w:rsid w:val="00AC7680"/>
    <w:rsid w:val="00AC77C5"/>
    <w:rsid w:val="00AC78FF"/>
    <w:rsid w:val="00AC798F"/>
    <w:rsid w:val="00AC7998"/>
    <w:rsid w:val="00AC7CE7"/>
    <w:rsid w:val="00AD0281"/>
    <w:rsid w:val="00AD0E84"/>
    <w:rsid w:val="00AD1519"/>
    <w:rsid w:val="00AD16E8"/>
    <w:rsid w:val="00AD1A7F"/>
    <w:rsid w:val="00AD1C21"/>
    <w:rsid w:val="00AD2174"/>
    <w:rsid w:val="00AD22EF"/>
    <w:rsid w:val="00AD23E0"/>
    <w:rsid w:val="00AD28A1"/>
    <w:rsid w:val="00AD2C9C"/>
    <w:rsid w:val="00AD2EA5"/>
    <w:rsid w:val="00AD32E3"/>
    <w:rsid w:val="00AD338F"/>
    <w:rsid w:val="00AD3438"/>
    <w:rsid w:val="00AD3A74"/>
    <w:rsid w:val="00AD3B58"/>
    <w:rsid w:val="00AD3DD5"/>
    <w:rsid w:val="00AD3E05"/>
    <w:rsid w:val="00AD4355"/>
    <w:rsid w:val="00AD443F"/>
    <w:rsid w:val="00AD4890"/>
    <w:rsid w:val="00AD4A54"/>
    <w:rsid w:val="00AD4FA9"/>
    <w:rsid w:val="00AD5018"/>
    <w:rsid w:val="00AD630F"/>
    <w:rsid w:val="00AD6F37"/>
    <w:rsid w:val="00AD71C3"/>
    <w:rsid w:val="00AD74E6"/>
    <w:rsid w:val="00AD76B1"/>
    <w:rsid w:val="00AD7E25"/>
    <w:rsid w:val="00AE0002"/>
    <w:rsid w:val="00AE00B9"/>
    <w:rsid w:val="00AE0195"/>
    <w:rsid w:val="00AE05E0"/>
    <w:rsid w:val="00AE0A77"/>
    <w:rsid w:val="00AE0B5C"/>
    <w:rsid w:val="00AE0F56"/>
    <w:rsid w:val="00AE11C7"/>
    <w:rsid w:val="00AE1220"/>
    <w:rsid w:val="00AE1426"/>
    <w:rsid w:val="00AE1808"/>
    <w:rsid w:val="00AE1D45"/>
    <w:rsid w:val="00AE1FF2"/>
    <w:rsid w:val="00AE2039"/>
    <w:rsid w:val="00AE229D"/>
    <w:rsid w:val="00AE23AC"/>
    <w:rsid w:val="00AE27EB"/>
    <w:rsid w:val="00AE2957"/>
    <w:rsid w:val="00AE2977"/>
    <w:rsid w:val="00AE2C8E"/>
    <w:rsid w:val="00AE3416"/>
    <w:rsid w:val="00AE34A2"/>
    <w:rsid w:val="00AE3545"/>
    <w:rsid w:val="00AE427E"/>
    <w:rsid w:val="00AE43E8"/>
    <w:rsid w:val="00AE495F"/>
    <w:rsid w:val="00AE4DE5"/>
    <w:rsid w:val="00AE5213"/>
    <w:rsid w:val="00AE5B08"/>
    <w:rsid w:val="00AE617C"/>
    <w:rsid w:val="00AE6182"/>
    <w:rsid w:val="00AE6233"/>
    <w:rsid w:val="00AE6328"/>
    <w:rsid w:val="00AE64B3"/>
    <w:rsid w:val="00AE65D8"/>
    <w:rsid w:val="00AE65F8"/>
    <w:rsid w:val="00AE66F3"/>
    <w:rsid w:val="00AE67A5"/>
    <w:rsid w:val="00AE6B74"/>
    <w:rsid w:val="00AE6CEA"/>
    <w:rsid w:val="00AE72CF"/>
    <w:rsid w:val="00AE75A0"/>
    <w:rsid w:val="00AE7972"/>
    <w:rsid w:val="00AE7A36"/>
    <w:rsid w:val="00AE7F64"/>
    <w:rsid w:val="00AF046B"/>
    <w:rsid w:val="00AF07F6"/>
    <w:rsid w:val="00AF0812"/>
    <w:rsid w:val="00AF0B9C"/>
    <w:rsid w:val="00AF0EEA"/>
    <w:rsid w:val="00AF1B76"/>
    <w:rsid w:val="00AF1D97"/>
    <w:rsid w:val="00AF1E7B"/>
    <w:rsid w:val="00AF1EE3"/>
    <w:rsid w:val="00AF1F2C"/>
    <w:rsid w:val="00AF2295"/>
    <w:rsid w:val="00AF27A0"/>
    <w:rsid w:val="00AF2C37"/>
    <w:rsid w:val="00AF2E40"/>
    <w:rsid w:val="00AF3062"/>
    <w:rsid w:val="00AF417D"/>
    <w:rsid w:val="00AF42CB"/>
    <w:rsid w:val="00AF43D3"/>
    <w:rsid w:val="00AF44B9"/>
    <w:rsid w:val="00AF47B7"/>
    <w:rsid w:val="00AF4B6C"/>
    <w:rsid w:val="00AF4D18"/>
    <w:rsid w:val="00AF5468"/>
    <w:rsid w:val="00AF5592"/>
    <w:rsid w:val="00AF5915"/>
    <w:rsid w:val="00AF5C0F"/>
    <w:rsid w:val="00AF5C9A"/>
    <w:rsid w:val="00AF61D9"/>
    <w:rsid w:val="00AF6292"/>
    <w:rsid w:val="00AF6416"/>
    <w:rsid w:val="00AF6490"/>
    <w:rsid w:val="00AF655F"/>
    <w:rsid w:val="00AF6BBE"/>
    <w:rsid w:val="00AF6DFC"/>
    <w:rsid w:val="00AF713D"/>
    <w:rsid w:val="00AF71CF"/>
    <w:rsid w:val="00AF73C5"/>
    <w:rsid w:val="00AF73F9"/>
    <w:rsid w:val="00AF7427"/>
    <w:rsid w:val="00AF75EB"/>
    <w:rsid w:val="00AF7919"/>
    <w:rsid w:val="00AF79F2"/>
    <w:rsid w:val="00AF7C52"/>
    <w:rsid w:val="00B000AE"/>
    <w:rsid w:val="00B006A4"/>
    <w:rsid w:val="00B00900"/>
    <w:rsid w:val="00B00F8B"/>
    <w:rsid w:val="00B01360"/>
    <w:rsid w:val="00B013A3"/>
    <w:rsid w:val="00B013F1"/>
    <w:rsid w:val="00B019D9"/>
    <w:rsid w:val="00B01E43"/>
    <w:rsid w:val="00B0208E"/>
    <w:rsid w:val="00B02A5D"/>
    <w:rsid w:val="00B02AEB"/>
    <w:rsid w:val="00B02C4F"/>
    <w:rsid w:val="00B02CB1"/>
    <w:rsid w:val="00B02E3C"/>
    <w:rsid w:val="00B02E66"/>
    <w:rsid w:val="00B02FB5"/>
    <w:rsid w:val="00B02FC4"/>
    <w:rsid w:val="00B0333F"/>
    <w:rsid w:val="00B03797"/>
    <w:rsid w:val="00B037A2"/>
    <w:rsid w:val="00B03A89"/>
    <w:rsid w:val="00B03C9B"/>
    <w:rsid w:val="00B03DDA"/>
    <w:rsid w:val="00B03DEA"/>
    <w:rsid w:val="00B0423A"/>
    <w:rsid w:val="00B042F3"/>
    <w:rsid w:val="00B0458F"/>
    <w:rsid w:val="00B050A6"/>
    <w:rsid w:val="00B051B0"/>
    <w:rsid w:val="00B051F4"/>
    <w:rsid w:val="00B0523D"/>
    <w:rsid w:val="00B05898"/>
    <w:rsid w:val="00B05B7A"/>
    <w:rsid w:val="00B05FEC"/>
    <w:rsid w:val="00B06079"/>
    <w:rsid w:val="00B065F4"/>
    <w:rsid w:val="00B068B8"/>
    <w:rsid w:val="00B06ABC"/>
    <w:rsid w:val="00B06DC4"/>
    <w:rsid w:val="00B0739D"/>
    <w:rsid w:val="00B07995"/>
    <w:rsid w:val="00B07AEE"/>
    <w:rsid w:val="00B07BA5"/>
    <w:rsid w:val="00B07BDF"/>
    <w:rsid w:val="00B07D7B"/>
    <w:rsid w:val="00B07FA4"/>
    <w:rsid w:val="00B1040E"/>
    <w:rsid w:val="00B1057E"/>
    <w:rsid w:val="00B10776"/>
    <w:rsid w:val="00B10CCA"/>
    <w:rsid w:val="00B10DB6"/>
    <w:rsid w:val="00B10E89"/>
    <w:rsid w:val="00B11361"/>
    <w:rsid w:val="00B1142D"/>
    <w:rsid w:val="00B11A59"/>
    <w:rsid w:val="00B11C34"/>
    <w:rsid w:val="00B120EC"/>
    <w:rsid w:val="00B123BA"/>
    <w:rsid w:val="00B124D2"/>
    <w:rsid w:val="00B128AF"/>
    <w:rsid w:val="00B12B50"/>
    <w:rsid w:val="00B12DE3"/>
    <w:rsid w:val="00B130AC"/>
    <w:rsid w:val="00B13262"/>
    <w:rsid w:val="00B137A1"/>
    <w:rsid w:val="00B13ABD"/>
    <w:rsid w:val="00B13C01"/>
    <w:rsid w:val="00B13D1F"/>
    <w:rsid w:val="00B1481A"/>
    <w:rsid w:val="00B149E9"/>
    <w:rsid w:val="00B14CEF"/>
    <w:rsid w:val="00B157CF"/>
    <w:rsid w:val="00B15A7E"/>
    <w:rsid w:val="00B15B79"/>
    <w:rsid w:val="00B15D64"/>
    <w:rsid w:val="00B15F8B"/>
    <w:rsid w:val="00B15F97"/>
    <w:rsid w:val="00B160DF"/>
    <w:rsid w:val="00B164F8"/>
    <w:rsid w:val="00B1692D"/>
    <w:rsid w:val="00B17313"/>
    <w:rsid w:val="00B20B2A"/>
    <w:rsid w:val="00B20F50"/>
    <w:rsid w:val="00B21132"/>
    <w:rsid w:val="00B212E4"/>
    <w:rsid w:val="00B21815"/>
    <w:rsid w:val="00B21958"/>
    <w:rsid w:val="00B21BE6"/>
    <w:rsid w:val="00B21C1D"/>
    <w:rsid w:val="00B21FB2"/>
    <w:rsid w:val="00B21FF4"/>
    <w:rsid w:val="00B22185"/>
    <w:rsid w:val="00B223B8"/>
    <w:rsid w:val="00B22B31"/>
    <w:rsid w:val="00B22CEE"/>
    <w:rsid w:val="00B22F4A"/>
    <w:rsid w:val="00B22F71"/>
    <w:rsid w:val="00B23079"/>
    <w:rsid w:val="00B230CF"/>
    <w:rsid w:val="00B231D2"/>
    <w:rsid w:val="00B232E6"/>
    <w:rsid w:val="00B233B7"/>
    <w:rsid w:val="00B235CA"/>
    <w:rsid w:val="00B23947"/>
    <w:rsid w:val="00B23A65"/>
    <w:rsid w:val="00B23BC2"/>
    <w:rsid w:val="00B23C98"/>
    <w:rsid w:val="00B23FC1"/>
    <w:rsid w:val="00B24225"/>
    <w:rsid w:val="00B243FA"/>
    <w:rsid w:val="00B245F3"/>
    <w:rsid w:val="00B25111"/>
    <w:rsid w:val="00B2533F"/>
    <w:rsid w:val="00B255A2"/>
    <w:rsid w:val="00B257C4"/>
    <w:rsid w:val="00B257CF"/>
    <w:rsid w:val="00B25D0A"/>
    <w:rsid w:val="00B2609F"/>
    <w:rsid w:val="00B26328"/>
    <w:rsid w:val="00B26952"/>
    <w:rsid w:val="00B27ED1"/>
    <w:rsid w:val="00B27ED9"/>
    <w:rsid w:val="00B30046"/>
    <w:rsid w:val="00B3015F"/>
    <w:rsid w:val="00B302D7"/>
    <w:rsid w:val="00B304E9"/>
    <w:rsid w:val="00B305C0"/>
    <w:rsid w:val="00B305F0"/>
    <w:rsid w:val="00B306FD"/>
    <w:rsid w:val="00B30723"/>
    <w:rsid w:val="00B3114C"/>
    <w:rsid w:val="00B31392"/>
    <w:rsid w:val="00B313B0"/>
    <w:rsid w:val="00B31499"/>
    <w:rsid w:val="00B31633"/>
    <w:rsid w:val="00B3172A"/>
    <w:rsid w:val="00B31A54"/>
    <w:rsid w:val="00B31B9B"/>
    <w:rsid w:val="00B31CF1"/>
    <w:rsid w:val="00B32224"/>
    <w:rsid w:val="00B32379"/>
    <w:rsid w:val="00B32A50"/>
    <w:rsid w:val="00B32DBC"/>
    <w:rsid w:val="00B32E16"/>
    <w:rsid w:val="00B33073"/>
    <w:rsid w:val="00B333D6"/>
    <w:rsid w:val="00B33554"/>
    <w:rsid w:val="00B3385A"/>
    <w:rsid w:val="00B33B5F"/>
    <w:rsid w:val="00B33B9F"/>
    <w:rsid w:val="00B33D68"/>
    <w:rsid w:val="00B34471"/>
    <w:rsid w:val="00B349E5"/>
    <w:rsid w:val="00B34F04"/>
    <w:rsid w:val="00B351B5"/>
    <w:rsid w:val="00B3525D"/>
    <w:rsid w:val="00B35277"/>
    <w:rsid w:val="00B353A1"/>
    <w:rsid w:val="00B35788"/>
    <w:rsid w:val="00B35A96"/>
    <w:rsid w:val="00B35D48"/>
    <w:rsid w:val="00B36258"/>
    <w:rsid w:val="00B36ABD"/>
    <w:rsid w:val="00B36BD3"/>
    <w:rsid w:val="00B36CA6"/>
    <w:rsid w:val="00B375F5"/>
    <w:rsid w:val="00B377BB"/>
    <w:rsid w:val="00B37CA6"/>
    <w:rsid w:val="00B37EDC"/>
    <w:rsid w:val="00B400F8"/>
    <w:rsid w:val="00B40108"/>
    <w:rsid w:val="00B40262"/>
    <w:rsid w:val="00B40300"/>
    <w:rsid w:val="00B408DD"/>
    <w:rsid w:val="00B40DFA"/>
    <w:rsid w:val="00B410AD"/>
    <w:rsid w:val="00B410CF"/>
    <w:rsid w:val="00B41827"/>
    <w:rsid w:val="00B419F2"/>
    <w:rsid w:val="00B41F7F"/>
    <w:rsid w:val="00B421EC"/>
    <w:rsid w:val="00B42F29"/>
    <w:rsid w:val="00B4342F"/>
    <w:rsid w:val="00B434A1"/>
    <w:rsid w:val="00B436F9"/>
    <w:rsid w:val="00B438E1"/>
    <w:rsid w:val="00B43F7F"/>
    <w:rsid w:val="00B43F98"/>
    <w:rsid w:val="00B4429D"/>
    <w:rsid w:val="00B4457B"/>
    <w:rsid w:val="00B44665"/>
    <w:rsid w:val="00B4469D"/>
    <w:rsid w:val="00B446A1"/>
    <w:rsid w:val="00B44EE1"/>
    <w:rsid w:val="00B44F0A"/>
    <w:rsid w:val="00B44F23"/>
    <w:rsid w:val="00B45168"/>
    <w:rsid w:val="00B45233"/>
    <w:rsid w:val="00B453C7"/>
    <w:rsid w:val="00B45511"/>
    <w:rsid w:val="00B45854"/>
    <w:rsid w:val="00B45A94"/>
    <w:rsid w:val="00B45C2A"/>
    <w:rsid w:val="00B4635B"/>
    <w:rsid w:val="00B467C5"/>
    <w:rsid w:val="00B46A87"/>
    <w:rsid w:val="00B46F5E"/>
    <w:rsid w:val="00B47102"/>
    <w:rsid w:val="00B471BB"/>
    <w:rsid w:val="00B4745F"/>
    <w:rsid w:val="00B478A2"/>
    <w:rsid w:val="00B47963"/>
    <w:rsid w:val="00B47AA6"/>
    <w:rsid w:val="00B50019"/>
    <w:rsid w:val="00B500BB"/>
    <w:rsid w:val="00B5038D"/>
    <w:rsid w:val="00B504F0"/>
    <w:rsid w:val="00B50566"/>
    <w:rsid w:val="00B506E4"/>
    <w:rsid w:val="00B50C6E"/>
    <w:rsid w:val="00B50DC0"/>
    <w:rsid w:val="00B514A8"/>
    <w:rsid w:val="00B5196F"/>
    <w:rsid w:val="00B51BAB"/>
    <w:rsid w:val="00B51CAE"/>
    <w:rsid w:val="00B51D13"/>
    <w:rsid w:val="00B51E3D"/>
    <w:rsid w:val="00B51EB8"/>
    <w:rsid w:val="00B5255E"/>
    <w:rsid w:val="00B529C6"/>
    <w:rsid w:val="00B529F1"/>
    <w:rsid w:val="00B52B06"/>
    <w:rsid w:val="00B52B4E"/>
    <w:rsid w:val="00B52B7B"/>
    <w:rsid w:val="00B52CAB"/>
    <w:rsid w:val="00B53122"/>
    <w:rsid w:val="00B53387"/>
    <w:rsid w:val="00B53BBB"/>
    <w:rsid w:val="00B5460D"/>
    <w:rsid w:val="00B546D6"/>
    <w:rsid w:val="00B549E2"/>
    <w:rsid w:val="00B54C52"/>
    <w:rsid w:val="00B54CA5"/>
    <w:rsid w:val="00B54DCB"/>
    <w:rsid w:val="00B55CA2"/>
    <w:rsid w:val="00B55D07"/>
    <w:rsid w:val="00B55FC5"/>
    <w:rsid w:val="00B56042"/>
    <w:rsid w:val="00B5655B"/>
    <w:rsid w:val="00B567A8"/>
    <w:rsid w:val="00B56E42"/>
    <w:rsid w:val="00B5717D"/>
    <w:rsid w:val="00B573F3"/>
    <w:rsid w:val="00B57431"/>
    <w:rsid w:val="00B5759D"/>
    <w:rsid w:val="00B60156"/>
    <w:rsid w:val="00B60FAF"/>
    <w:rsid w:val="00B61134"/>
    <w:rsid w:val="00B6124D"/>
    <w:rsid w:val="00B61517"/>
    <w:rsid w:val="00B62E6C"/>
    <w:rsid w:val="00B63497"/>
    <w:rsid w:val="00B6415B"/>
    <w:rsid w:val="00B64272"/>
    <w:rsid w:val="00B6463D"/>
    <w:rsid w:val="00B64A84"/>
    <w:rsid w:val="00B64E21"/>
    <w:rsid w:val="00B651CE"/>
    <w:rsid w:val="00B6533A"/>
    <w:rsid w:val="00B6583D"/>
    <w:rsid w:val="00B65907"/>
    <w:rsid w:val="00B65AD1"/>
    <w:rsid w:val="00B65CB3"/>
    <w:rsid w:val="00B65CBD"/>
    <w:rsid w:val="00B65CD7"/>
    <w:rsid w:val="00B65E2B"/>
    <w:rsid w:val="00B65FD4"/>
    <w:rsid w:val="00B6629F"/>
    <w:rsid w:val="00B66325"/>
    <w:rsid w:val="00B66339"/>
    <w:rsid w:val="00B66395"/>
    <w:rsid w:val="00B670C6"/>
    <w:rsid w:val="00B670F1"/>
    <w:rsid w:val="00B67178"/>
    <w:rsid w:val="00B6735E"/>
    <w:rsid w:val="00B67550"/>
    <w:rsid w:val="00B67674"/>
    <w:rsid w:val="00B679A1"/>
    <w:rsid w:val="00B706F8"/>
    <w:rsid w:val="00B70847"/>
    <w:rsid w:val="00B70969"/>
    <w:rsid w:val="00B70F5A"/>
    <w:rsid w:val="00B7124B"/>
    <w:rsid w:val="00B7141D"/>
    <w:rsid w:val="00B71726"/>
    <w:rsid w:val="00B717F2"/>
    <w:rsid w:val="00B71A28"/>
    <w:rsid w:val="00B71E21"/>
    <w:rsid w:val="00B72650"/>
    <w:rsid w:val="00B727A7"/>
    <w:rsid w:val="00B72A4A"/>
    <w:rsid w:val="00B72AFC"/>
    <w:rsid w:val="00B72B8D"/>
    <w:rsid w:val="00B72BC4"/>
    <w:rsid w:val="00B72E72"/>
    <w:rsid w:val="00B72ED6"/>
    <w:rsid w:val="00B736B5"/>
    <w:rsid w:val="00B73818"/>
    <w:rsid w:val="00B738DA"/>
    <w:rsid w:val="00B73E40"/>
    <w:rsid w:val="00B73EAE"/>
    <w:rsid w:val="00B73F02"/>
    <w:rsid w:val="00B7421F"/>
    <w:rsid w:val="00B74755"/>
    <w:rsid w:val="00B74B81"/>
    <w:rsid w:val="00B74F90"/>
    <w:rsid w:val="00B7501B"/>
    <w:rsid w:val="00B758B9"/>
    <w:rsid w:val="00B75CE5"/>
    <w:rsid w:val="00B75F39"/>
    <w:rsid w:val="00B76239"/>
    <w:rsid w:val="00B76604"/>
    <w:rsid w:val="00B766D6"/>
    <w:rsid w:val="00B76ACC"/>
    <w:rsid w:val="00B76E9D"/>
    <w:rsid w:val="00B76EA7"/>
    <w:rsid w:val="00B76FA3"/>
    <w:rsid w:val="00B771A5"/>
    <w:rsid w:val="00B7735A"/>
    <w:rsid w:val="00B77368"/>
    <w:rsid w:val="00B77971"/>
    <w:rsid w:val="00B77DBA"/>
    <w:rsid w:val="00B80122"/>
    <w:rsid w:val="00B8038C"/>
    <w:rsid w:val="00B80A10"/>
    <w:rsid w:val="00B80DC9"/>
    <w:rsid w:val="00B80F15"/>
    <w:rsid w:val="00B81B61"/>
    <w:rsid w:val="00B82C1A"/>
    <w:rsid w:val="00B82E8F"/>
    <w:rsid w:val="00B831A7"/>
    <w:rsid w:val="00B8344D"/>
    <w:rsid w:val="00B83602"/>
    <w:rsid w:val="00B837FE"/>
    <w:rsid w:val="00B83B31"/>
    <w:rsid w:val="00B83C3B"/>
    <w:rsid w:val="00B83C84"/>
    <w:rsid w:val="00B83D9C"/>
    <w:rsid w:val="00B83F10"/>
    <w:rsid w:val="00B84421"/>
    <w:rsid w:val="00B847D9"/>
    <w:rsid w:val="00B848B9"/>
    <w:rsid w:val="00B849A0"/>
    <w:rsid w:val="00B84B6B"/>
    <w:rsid w:val="00B84DE3"/>
    <w:rsid w:val="00B84FED"/>
    <w:rsid w:val="00B8558B"/>
    <w:rsid w:val="00B859E5"/>
    <w:rsid w:val="00B859FA"/>
    <w:rsid w:val="00B85B30"/>
    <w:rsid w:val="00B85D8C"/>
    <w:rsid w:val="00B85DBB"/>
    <w:rsid w:val="00B85EAB"/>
    <w:rsid w:val="00B861BF"/>
    <w:rsid w:val="00B864AE"/>
    <w:rsid w:val="00B86AA2"/>
    <w:rsid w:val="00B86B85"/>
    <w:rsid w:val="00B86CFC"/>
    <w:rsid w:val="00B8733F"/>
    <w:rsid w:val="00B8779C"/>
    <w:rsid w:val="00B87978"/>
    <w:rsid w:val="00B87B56"/>
    <w:rsid w:val="00B90351"/>
    <w:rsid w:val="00B9036E"/>
    <w:rsid w:val="00B905A2"/>
    <w:rsid w:val="00B9110F"/>
    <w:rsid w:val="00B915F4"/>
    <w:rsid w:val="00B91731"/>
    <w:rsid w:val="00B917DE"/>
    <w:rsid w:val="00B91D4C"/>
    <w:rsid w:val="00B9209E"/>
    <w:rsid w:val="00B922C5"/>
    <w:rsid w:val="00B92B34"/>
    <w:rsid w:val="00B92BB6"/>
    <w:rsid w:val="00B92C97"/>
    <w:rsid w:val="00B92FF3"/>
    <w:rsid w:val="00B9307D"/>
    <w:rsid w:val="00B93107"/>
    <w:rsid w:val="00B9311C"/>
    <w:rsid w:val="00B93788"/>
    <w:rsid w:val="00B93C6C"/>
    <w:rsid w:val="00B94117"/>
    <w:rsid w:val="00B941F4"/>
    <w:rsid w:val="00B94590"/>
    <w:rsid w:val="00B94724"/>
    <w:rsid w:val="00B9485B"/>
    <w:rsid w:val="00B94919"/>
    <w:rsid w:val="00B95177"/>
    <w:rsid w:val="00B95243"/>
    <w:rsid w:val="00B9530F"/>
    <w:rsid w:val="00B957D5"/>
    <w:rsid w:val="00B9587F"/>
    <w:rsid w:val="00B958F9"/>
    <w:rsid w:val="00B95CB9"/>
    <w:rsid w:val="00B95E27"/>
    <w:rsid w:val="00B96183"/>
    <w:rsid w:val="00B962C9"/>
    <w:rsid w:val="00B9651C"/>
    <w:rsid w:val="00B96707"/>
    <w:rsid w:val="00B968F4"/>
    <w:rsid w:val="00B969C6"/>
    <w:rsid w:val="00B9762F"/>
    <w:rsid w:val="00B97C47"/>
    <w:rsid w:val="00BA0012"/>
    <w:rsid w:val="00BA01EE"/>
    <w:rsid w:val="00BA0560"/>
    <w:rsid w:val="00BA0A7B"/>
    <w:rsid w:val="00BA0B1A"/>
    <w:rsid w:val="00BA1606"/>
    <w:rsid w:val="00BA19F4"/>
    <w:rsid w:val="00BA1B46"/>
    <w:rsid w:val="00BA232E"/>
    <w:rsid w:val="00BA244E"/>
    <w:rsid w:val="00BA2893"/>
    <w:rsid w:val="00BA29D3"/>
    <w:rsid w:val="00BA2B40"/>
    <w:rsid w:val="00BA2DF1"/>
    <w:rsid w:val="00BA33FA"/>
    <w:rsid w:val="00BA39E9"/>
    <w:rsid w:val="00BA3DB2"/>
    <w:rsid w:val="00BA4340"/>
    <w:rsid w:val="00BA4425"/>
    <w:rsid w:val="00BA46B3"/>
    <w:rsid w:val="00BA49BC"/>
    <w:rsid w:val="00BA5358"/>
    <w:rsid w:val="00BA5708"/>
    <w:rsid w:val="00BA59DE"/>
    <w:rsid w:val="00BA60DB"/>
    <w:rsid w:val="00BA63DE"/>
    <w:rsid w:val="00BA641F"/>
    <w:rsid w:val="00BA653F"/>
    <w:rsid w:val="00BA6635"/>
    <w:rsid w:val="00BA6CAE"/>
    <w:rsid w:val="00BA741A"/>
    <w:rsid w:val="00BA770C"/>
    <w:rsid w:val="00BA7979"/>
    <w:rsid w:val="00BA79BB"/>
    <w:rsid w:val="00BA7BA7"/>
    <w:rsid w:val="00BA7CA0"/>
    <w:rsid w:val="00BA7F76"/>
    <w:rsid w:val="00BB032B"/>
    <w:rsid w:val="00BB039F"/>
    <w:rsid w:val="00BB0434"/>
    <w:rsid w:val="00BB0573"/>
    <w:rsid w:val="00BB05A4"/>
    <w:rsid w:val="00BB0604"/>
    <w:rsid w:val="00BB0DF6"/>
    <w:rsid w:val="00BB1A3A"/>
    <w:rsid w:val="00BB225C"/>
    <w:rsid w:val="00BB2285"/>
    <w:rsid w:val="00BB2767"/>
    <w:rsid w:val="00BB27A6"/>
    <w:rsid w:val="00BB27F9"/>
    <w:rsid w:val="00BB313B"/>
    <w:rsid w:val="00BB36C1"/>
    <w:rsid w:val="00BB36CB"/>
    <w:rsid w:val="00BB37EB"/>
    <w:rsid w:val="00BB3F2E"/>
    <w:rsid w:val="00BB4316"/>
    <w:rsid w:val="00BB43BB"/>
    <w:rsid w:val="00BB4E15"/>
    <w:rsid w:val="00BB526D"/>
    <w:rsid w:val="00BB53CA"/>
    <w:rsid w:val="00BB5594"/>
    <w:rsid w:val="00BB5874"/>
    <w:rsid w:val="00BB5F58"/>
    <w:rsid w:val="00BB6504"/>
    <w:rsid w:val="00BB6762"/>
    <w:rsid w:val="00BB67E1"/>
    <w:rsid w:val="00BB69E3"/>
    <w:rsid w:val="00BB6B8A"/>
    <w:rsid w:val="00BB6C29"/>
    <w:rsid w:val="00BB705C"/>
    <w:rsid w:val="00BB7BD4"/>
    <w:rsid w:val="00BB7F0F"/>
    <w:rsid w:val="00BC014C"/>
    <w:rsid w:val="00BC024D"/>
    <w:rsid w:val="00BC05D3"/>
    <w:rsid w:val="00BC06D3"/>
    <w:rsid w:val="00BC0B47"/>
    <w:rsid w:val="00BC10D7"/>
    <w:rsid w:val="00BC13AA"/>
    <w:rsid w:val="00BC1C8F"/>
    <w:rsid w:val="00BC1D6A"/>
    <w:rsid w:val="00BC21FB"/>
    <w:rsid w:val="00BC228F"/>
    <w:rsid w:val="00BC241D"/>
    <w:rsid w:val="00BC24F7"/>
    <w:rsid w:val="00BC25D2"/>
    <w:rsid w:val="00BC2BBB"/>
    <w:rsid w:val="00BC32E3"/>
    <w:rsid w:val="00BC33BE"/>
    <w:rsid w:val="00BC3E6E"/>
    <w:rsid w:val="00BC3F80"/>
    <w:rsid w:val="00BC40C8"/>
    <w:rsid w:val="00BC4998"/>
    <w:rsid w:val="00BC4C65"/>
    <w:rsid w:val="00BC4D4B"/>
    <w:rsid w:val="00BC4D97"/>
    <w:rsid w:val="00BC525B"/>
    <w:rsid w:val="00BC537F"/>
    <w:rsid w:val="00BC63BB"/>
    <w:rsid w:val="00BC64FC"/>
    <w:rsid w:val="00BC665B"/>
    <w:rsid w:val="00BC68E3"/>
    <w:rsid w:val="00BC6B11"/>
    <w:rsid w:val="00BC6C0B"/>
    <w:rsid w:val="00BC6F0B"/>
    <w:rsid w:val="00BC719D"/>
    <w:rsid w:val="00BC7370"/>
    <w:rsid w:val="00BC76C5"/>
    <w:rsid w:val="00BC7923"/>
    <w:rsid w:val="00BD09F5"/>
    <w:rsid w:val="00BD0DCD"/>
    <w:rsid w:val="00BD0DFC"/>
    <w:rsid w:val="00BD0E16"/>
    <w:rsid w:val="00BD0EDC"/>
    <w:rsid w:val="00BD1245"/>
    <w:rsid w:val="00BD12A5"/>
    <w:rsid w:val="00BD14A9"/>
    <w:rsid w:val="00BD18A1"/>
    <w:rsid w:val="00BD1FA6"/>
    <w:rsid w:val="00BD2512"/>
    <w:rsid w:val="00BD2586"/>
    <w:rsid w:val="00BD2681"/>
    <w:rsid w:val="00BD2807"/>
    <w:rsid w:val="00BD2C2B"/>
    <w:rsid w:val="00BD3177"/>
    <w:rsid w:val="00BD336B"/>
    <w:rsid w:val="00BD363A"/>
    <w:rsid w:val="00BD3910"/>
    <w:rsid w:val="00BD3B0E"/>
    <w:rsid w:val="00BD3F44"/>
    <w:rsid w:val="00BD413B"/>
    <w:rsid w:val="00BD46B3"/>
    <w:rsid w:val="00BD47EC"/>
    <w:rsid w:val="00BD4C0C"/>
    <w:rsid w:val="00BD4F42"/>
    <w:rsid w:val="00BD4FBE"/>
    <w:rsid w:val="00BD4FFE"/>
    <w:rsid w:val="00BD50DF"/>
    <w:rsid w:val="00BD5452"/>
    <w:rsid w:val="00BD5632"/>
    <w:rsid w:val="00BD583A"/>
    <w:rsid w:val="00BD58F7"/>
    <w:rsid w:val="00BD5B30"/>
    <w:rsid w:val="00BD5CA1"/>
    <w:rsid w:val="00BD5CCD"/>
    <w:rsid w:val="00BD5E8B"/>
    <w:rsid w:val="00BD5F6A"/>
    <w:rsid w:val="00BD6482"/>
    <w:rsid w:val="00BD66CD"/>
    <w:rsid w:val="00BD6896"/>
    <w:rsid w:val="00BD6B17"/>
    <w:rsid w:val="00BD6D6F"/>
    <w:rsid w:val="00BD6F44"/>
    <w:rsid w:val="00BD7037"/>
    <w:rsid w:val="00BD706B"/>
    <w:rsid w:val="00BD7181"/>
    <w:rsid w:val="00BD7420"/>
    <w:rsid w:val="00BD7AA0"/>
    <w:rsid w:val="00BD7B23"/>
    <w:rsid w:val="00BD7B70"/>
    <w:rsid w:val="00BD7C6A"/>
    <w:rsid w:val="00BE02D4"/>
    <w:rsid w:val="00BE15C9"/>
    <w:rsid w:val="00BE1CB0"/>
    <w:rsid w:val="00BE1D78"/>
    <w:rsid w:val="00BE2101"/>
    <w:rsid w:val="00BE29AB"/>
    <w:rsid w:val="00BE2C6D"/>
    <w:rsid w:val="00BE3436"/>
    <w:rsid w:val="00BE3692"/>
    <w:rsid w:val="00BE36F7"/>
    <w:rsid w:val="00BE37B6"/>
    <w:rsid w:val="00BE3B04"/>
    <w:rsid w:val="00BE3BA1"/>
    <w:rsid w:val="00BE3D4C"/>
    <w:rsid w:val="00BE3EBA"/>
    <w:rsid w:val="00BE4603"/>
    <w:rsid w:val="00BE48D5"/>
    <w:rsid w:val="00BE4C7F"/>
    <w:rsid w:val="00BE4DB7"/>
    <w:rsid w:val="00BE5040"/>
    <w:rsid w:val="00BE52BD"/>
    <w:rsid w:val="00BE57DB"/>
    <w:rsid w:val="00BE5951"/>
    <w:rsid w:val="00BE5C56"/>
    <w:rsid w:val="00BE5D51"/>
    <w:rsid w:val="00BE5E47"/>
    <w:rsid w:val="00BE5EAC"/>
    <w:rsid w:val="00BE6008"/>
    <w:rsid w:val="00BE60D3"/>
    <w:rsid w:val="00BE6170"/>
    <w:rsid w:val="00BE68C0"/>
    <w:rsid w:val="00BE6948"/>
    <w:rsid w:val="00BE6B59"/>
    <w:rsid w:val="00BE6E7E"/>
    <w:rsid w:val="00BE6F1C"/>
    <w:rsid w:val="00BE72F6"/>
    <w:rsid w:val="00BE737C"/>
    <w:rsid w:val="00BE7626"/>
    <w:rsid w:val="00BE76EC"/>
    <w:rsid w:val="00BE78E5"/>
    <w:rsid w:val="00BE792E"/>
    <w:rsid w:val="00BE798D"/>
    <w:rsid w:val="00BE7C0B"/>
    <w:rsid w:val="00BF0121"/>
    <w:rsid w:val="00BF01A8"/>
    <w:rsid w:val="00BF03C1"/>
    <w:rsid w:val="00BF0405"/>
    <w:rsid w:val="00BF07FB"/>
    <w:rsid w:val="00BF08F7"/>
    <w:rsid w:val="00BF098C"/>
    <w:rsid w:val="00BF0C2C"/>
    <w:rsid w:val="00BF0CCC"/>
    <w:rsid w:val="00BF11BB"/>
    <w:rsid w:val="00BF186F"/>
    <w:rsid w:val="00BF1A57"/>
    <w:rsid w:val="00BF1BF9"/>
    <w:rsid w:val="00BF1CDE"/>
    <w:rsid w:val="00BF1E6C"/>
    <w:rsid w:val="00BF21C7"/>
    <w:rsid w:val="00BF23F2"/>
    <w:rsid w:val="00BF2765"/>
    <w:rsid w:val="00BF2C9A"/>
    <w:rsid w:val="00BF2E78"/>
    <w:rsid w:val="00BF2EAD"/>
    <w:rsid w:val="00BF3181"/>
    <w:rsid w:val="00BF39B2"/>
    <w:rsid w:val="00BF3F58"/>
    <w:rsid w:val="00BF49DF"/>
    <w:rsid w:val="00BF4F8C"/>
    <w:rsid w:val="00BF5C5E"/>
    <w:rsid w:val="00BF6248"/>
    <w:rsid w:val="00BF665C"/>
    <w:rsid w:val="00BF68BF"/>
    <w:rsid w:val="00BF6D26"/>
    <w:rsid w:val="00BF7365"/>
    <w:rsid w:val="00BF74A9"/>
    <w:rsid w:val="00BF7701"/>
    <w:rsid w:val="00BF777B"/>
    <w:rsid w:val="00BF7C6C"/>
    <w:rsid w:val="00C0037B"/>
    <w:rsid w:val="00C007AD"/>
    <w:rsid w:val="00C00BEF"/>
    <w:rsid w:val="00C00E83"/>
    <w:rsid w:val="00C01036"/>
    <w:rsid w:val="00C0127C"/>
    <w:rsid w:val="00C012A5"/>
    <w:rsid w:val="00C01344"/>
    <w:rsid w:val="00C013A0"/>
    <w:rsid w:val="00C01663"/>
    <w:rsid w:val="00C016A2"/>
    <w:rsid w:val="00C01748"/>
    <w:rsid w:val="00C0188C"/>
    <w:rsid w:val="00C01BA9"/>
    <w:rsid w:val="00C0219C"/>
    <w:rsid w:val="00C0249B"/>
    <w:rsid w:val="00C0264E"/>
    <w:rsid w:val="00C02716"/>
    <w:rsid w:val="00C027BA"/>
    <w:rsid w:val="00C02C9C"/>
    <w:rsid w:val="00C02F8C"/>
    <w:rsid w:val="00C0327C"/>
    <w:rsid w:val="00C0380D"/>
    <w:rsid w:val="00C03B5D"/>
    <w:rsid w:val="00C03D75"/>
    <w:rsid w:val="00C04044"/>
    <w:rsid w:val="00C0404F"/>
    <w:rsid w:val="00C0410A"/>
    <w:rsid w:val="00C04849"/>
    <w:rsid w:val="00C048AC"/>
    <w:rsid w:val="00C04B47"/>
    <w:rsid w:val="00C04CEE"/>
    <w:rsid w:val="00C04D00"/>
    <w:rsid w:val="00C05623"/>
    <w:rsid w:val="00C0563A"/>
    <w:rsid w:val="00C05877"/>
    <w:rsid w:val="00C067C7"/>
    <w:rsid w:val="00C06B7D"/>
    <w:rsid w:val="00C06CEF"/>
    <w:rsid w:val="00C076EA"/>
    <w:rsid w:val="00C07918"/>
    <w:rsid w:val="00C07B9C"/>
    <w:rsid w:val="00C07C08"/>
    <w:rsid w:val="00C07EDF"/>
    <w:rsid w:val="00C07F38"/>
    <w:rsid w:val="00C101ED"/>
    <w:rsid w:val="00C102F5"/>
    <w:rsid w:val="00C10645"/>
    <w:rsid w:val="00C10A7A"/>
    <w:rsid w:val="00C10E1C"/>
    <w:rsid w:val="00C11479"/>
    <w:rsid w:val="00C11525"/>
    <w:rsid w:val="00C1153B"/>
    <w:rsid w:val="00C11691"/>
    <w:rsid w:val="00C121C7"/>
    <w:rsid w:val="00C1234C"/>
    <w:rsid w:val="00C123FB"/>
    <w:rsid w:val="00C12D96"/>
    <w:rsid w:val="00C135AE"/>
    <w:rsid w:val="00C136DB"/>
    <w:rsid w:val="00C137FC"/>
    <w:rsid w:val="00C14172"/>
    <w:rsid w:val="00C14A6D"/>
    <w:rsid w:val="00C14D58"/>
    <w:rsid w:val="00C1519C"/>
    <w:rsid w:val="00C152D5"/>
    <w:rsid w:val="00C15329"/>
    <w:rsid w:val="00C1537A"/>
    <w:rsid w:val="00C158A2"/>
    <w:rsid w:val="00C16009"/>
    <w:rsid w:val="00C1605E"/>
    <w:rsid w:val="00C162DF"/>
    <w:rsid w:val="00C1634E"/>
    <w:rsid w:val="00C16659"/>
    <w:rsid w:val="00C1676B"/>
    <w:rsid w:val="00C167A1"/>
    <w:rsid w:val="00C16D70"/>
    <w:rsid w:val="00C17146"/>
    <w:rsid w:val="00C17BFF"/>
    <w:rsid w:val="00C17C2F"/>
    <w:rsid w:val="00C17CFA"/>
    <w:rsid w:val="00C17F23"/>
    <w:rsid w:val="00C17F37"/>
    <w:rsid w:val="00C2097B"/>
    <w:rsid w:val="00C209EB"/>
    <w:rsid w:val="00C20D70"/>
    <w:rsid w:val="00C20D8A"/>
    <w:rsid w:val="00C20DDB"/>
    <w:rsid w:val="00C20F37"/>
    <w:rsid w:val="00C215F4"/>
    <w:rsid w:val="00C21980"/>
    <w:rsid w:val="00C2282F"/>
    <w:rsid w:val="00C22A30"/>
    <w:rsid w:val="00C23433"/>
    <w:rsid w:val="00C2372E"/>
    <w:rsid w:val="00C23973"/>
    <w:rsid w:val="00C23C32"/>
    <w:rsid w:val="00C23E2B"/>
    <w:rsid w:val="00C24560"/>
    <w:rsid w:val="00C2458A"/>
    <w:rsid w:val="00C245F9"/>
    <w:rsid w:val="00C24CA1"/>
    <w:rsid w:val="00C24D73"/>
    <w:rsid w:val="00C24F00"/>
    <w:rsid w:val="00C24F4E"/>
    <w:rsid w:val="00C253F3"/>
    <w:rsid w:val="00C257CB"/>
    <w:rsid w:val="00C258D4"/>
    <w:rsid w:val="00C26206"/>
    <w:rsid w:val="00C2631A"/>
    <w:rsid w:val="00C2631B"/>
    <w:rsid w:val="00C26670"/>
    <w:rsid w:val="00C267EB"/>
    <w:rsid w:val="00C26BA7"/>
    <w:rsid w:val="00C26BDB"/>
    <w:rsid w:val="00C26E6B"/>
    <w:rsid w:val="00C26F08"/>
    <w:rsid w:val="00C27096"/>
    <w:rsid w:val="00C27196"/>
    <w:rsid w:val="00C2744A"/>
    <w:rsid w:val="00C275F3"/>
    <w:rsid w:val="00C2785C"/>
    <w:rsid w:val="00C27879"/>
    <w:rsid w:val="00C27AEC"/>
    <w:rsid w:val="00C27C2E"/>
    <w:rsid w:val="00C300A8"/>
    <w:rsid w:val="00C3024C"/>
    <w:rsid w:val="00C30537"/>
    <w:rsid w:val="00C30DF3"/>
    <w:rsid w:val="00C30EB6"/>
    <w:rsid w:val="00C313F7"/>
    <w:rsid w:val="00C31677"/>
    <w:rsid w:val="00C320F0"/>
    <w:rsid w:val="00C3211A"/>
    <w:rsid w:val="00C3229E"/>
    <w:rsid w:val="00C3235F"/>
    <w:rsid w:val="00C326C1"/>
    <w:rsid w:val="00C328CD"/>
    <w:rsid w:val="00C32A8E"/>
    <w:rsid w:val="00C32DBE"/>
    <w:rsid w:val="00C32F13"/>
    <w:rsid w:val="00C334CD"/>
    <w:rsid w:val="00C335A2"/>
    <w:rsid w:val="00C33697"/>
    <w:rsid w:val="00C336E6"/>
    <w:rsid w:val="00C33718"/>
    <w:rsid w:val="00C33773"/>
    <w:rsid w:val="00C33F28"/>
    <w:rsid w:val="00C34008"/>
    <w:rsid w:val="00C3425E"/>
    <w:rsid w:val="00C34733"/>
    <w:rsid w:val="00C34A98"/>
    <w:rsid w:val="00C34B15"/>
    <w:rsid w:val="00C34D7F"/>
    <w:rsid w:val="00C3505E"/>
    <w:rsid w:val="00C35231"/>
    <w:rsid w:val="00C360D0"/>
    <w:rsid w:val="00C362EE"/>
    <w:rsid w:val="00C363B8"/>
    <w:rsid w:val="00C36BDE"/>
    <w:rsid w:val="00C3751E"/>
    <w:rsid w:val="00C37706"/>
    <w:rsid w:val="00C37A88"/>
    <w:rsid w:val="00C37BAC"/>
    <w:rsid w:val="00C37C70"/>
    <w:rsid w:val="00C37D92"/>
    <w:rsid w:val="00C37F50"/>
    <w:rsid w:val="00C40123"/>
    <w:rsid w:val="00C402C3"/>
    <w:rsid w:val="00C40415"/>
    <w:rsid w:val="00C40513"/>
    <w:rsid w:val="00C40823"/>
    <w:rsid w:val="00C40947"/>
    <w:rsid w:val="00C40A53"/>
    <w:rsid w:val="00C40AE3"/>
    <w:rsid w:val="00C40BD4"/>
    <w:rsid w:val="00C40D2C"/>
    <w:rsid w:val="00C40F22"/>
    <w:rsid w:val="00C40F8B"/>
    <w:rsid w:val="00C41053"/>
    <w:rsid w:val="00C4118D"/>
    <w:rsid w:val="00C414D7"/>
    <w:rsid w:val="00C41A79"/>
    <w:rsid w:val="00C41F97"/>
    <w:rsid w:val="00C424A7"/>
    <w:rsid w:val="00C4252C"/>
    <w:rsid w:val="00C42744"/>
    <w:rsid w:val="00C428E1"/>
    <w:rsid w:val="00C429DF"/>
    <w:rsid w:val="00C42C3D"/>
    <w:rsid w:val="00C4326A"/>
    <w:rsid w:val="00C432D8"/>
    <w:rsid w:val="00C441D8"/>
    <w:rsid w:val="00C45413"/>
    <w:rsid w:val="00C45611"/>
    <w:rsid w:val="00C457C8"/>
    <w:rsid w:val="00C45A92"/>
    <w:rsid w:val="00C45C8B"/>
    <w:rsid w:val="00C45EB6"/>
    <w:rsid w:val="00C46099"/>
    <w:rsid w:val="00C460BA"/>
    <w:rsid w:val="00C46286"/>
    <w:rsid w:val="00C46299"/>
    <w:rsid w:val="00C46371"/>
    <w:rsid w:val="00C46713"/>
    <w:rsid w:val="00C46EA3"/>
    <w:rsid w:val="00C473B8"/>
    <w:rsid w:val="00C47B38"/>
    <w:rsid w:val="00C47C62"/>
    <w:rsid w:val="00C47FBC"/>
    <w:rsid w:val="00C5017C"/>
    <w:rsid w:val="00C501F8"/>
    <w:rsid w:val="00C5087C"/>
    <w:rsid w:val="00C50C3A"/>
    <w:rsid w:val="00C50E26"/>
    <w:rsid w:val="00C513C4"/>
    <w:rsid w:val="00C5155A"/>
    <w:rsid w:val="00C51DD8"/>
    <w:rsid w:val="00C51FE9"/>
    <w:rsid w:val="00C52142"/>
    <w:rsid w:val="00C52223"/>
    <w:rsid w:val="00C522D4"/>
    <w:rsid w:val="00C5238C"/>
    <w:rsid w:val="00C527F1"/>
    <w:rsid w:val="00C5284B"/>
    <w:rsid w:val="00C52873"/>
    <w:rsid w:val="00C52DDF"/>
    <w:rsid w:val="00C52FA4"/>
    <w:rsid w:val="00C535B6"/>
    <w:rsid w:val="00C53BBB"/>
    <w:rsid w:val="00C53C4F"/>
    <w:rsid w:val="00C542C4"/>
    <w:rsid w:val="00C54451"/>
    <w:rsid w:val="00C545C7"/>
    <w:rsid w:val="00C5462B"/>
    <w:rsid w:val="00C548F1"/>
    <w:rsid w:val="00C549E5"/>
    <w:rsid w:val="00C54AE0"/>
    <w:rsid w:val="00C54B90"/>
    <w:rsid w:val="00C54C04"/>
    <w:rsid w:val="00C54EE0"/>
    <w:rsid w:val="00C54F17"/>
    <w:rsid w:val="00C54F2E"/>
    <w:rsid w:val="00C54F6C"/>
    <w:rsid w:val="00C552C6"/>
    <w:rsid w:val="00C5562C"/>
    <w:rsid w:val="00C55D6A"/>
    <w:rsid w:val="00C55F18"/>
    <w:rsid w:val="00C56185"/>
    <w:rsid w:val="00C567D0"/>
    <w:rsid w:val="00C56ABF"/>
    <w:rsid w:val="00C56F97"/>
    <w:rsid w:val="00C56FA3"/>
    <w:rsid w:val="00C57183"/>
    <w:rsid w:val="00C578AE"/>
    <w:rsid w:val="00C57DA1"/>
    <w:rsid w:val="00C60523"/>
    <w:rsid w:val="00C6072B"/>
    <w:rsid w:val="00C60A60"/>
    <w:rsid w:val="00C61658"/>
    <w:rsid w:val="00C61ABC"/>
    <w:rsid w:val="00C61DC8"/>
    <w:rsid w:val="00C620D1"/>
    <w:rsid w:val="00C62223"/>
    <w:rsid w:val="00C62237"/>
    <w:rsid w:val="00C623F1"/>
    <w:rsid w:val="00C626AC"/>
    <w:rsid w:val="00C62CA2"/>
    <w:rsid w:val="00C634B3"/>
    <w:rsid w:val="00C63594"/>
    <w:rsid w:val="00C6363B"/>
    <w:rsid w:val="00C63A5F"/>
    <w:rsid w:val="00C64294"/>
    <w:rsid w:val="00C643A9"/>
    <w:rsid w:val="00C6441B"/>
    <w:rsid w:val="00C64D0C"/>
    <w:rsid w:val="00C64E6A"/>
    <w:rsid w:val="00C65263"/>
    <w:rsid w:val="00C65430"/>
    <w:rsid w:val="00C654CF"/>
    <w:rsid w:val="00C65727"/>
    <w:rsid w:val="00C65A6D"/>
    <w:rsid w:val="00C65FB5"/>
    <w:rsid w:val="00C66092"/>
    <w:rsid w:val="00C66213"/>
    <w:rsid w:val="00C66395"/>
    <w:rsid w:val="00C6639A"/>
    <w:rsid w:val="00C669AC"/>
    <w:rsid w:val="00C66B76"/>
    <w:rsid w:val="00C66F62"/>
    <w:rsid w:val="00C66FF5"/>
    <w:rsid w:val="00C67455"/>
    <w:rsid w:val="00C70002"/>
    <w:rsid w:val="00C700CB"/>
    <w:rsid w:val="00C7014A"/>
    <w:rsid w:val="00C70F48"/>
    <w:rsid w:val="00C71154"/>
    <w:rsid w:val="00C712BE"/>
    <w:rsid w:val="00C71501"/>
    <w:rsid w:val="00C715A0"/>
    <w:rsid w:val="00C71B0C"/>
    <w:rsid w:val="00C71DF6"/>
    <w:rsid w:val="00C71F1F"/>
    <w:rsid w:val="00C72578"/>
    <w:rsid w:val="00C725B0"/>
    <w:rsid w:val="00C7294A"/>
    <w:rsid w:val="00C73325"/>
    <w:rsid w:val="00C73417"/>
    <w:rsid w:val="00C735F1"/>
    <w:rsid w:val="00C73B24"/>
    <w:rsid w:val="00C73D47"/>
    <w:rsid w:val="00C74076"/>
    <w:rsid w:val="00C7411B"/>
    <w:rsid w:val="00C74278"/>
    <w:rsid w:val="00C7475C"/>
    <w:rsid w:val="00C74879"/>
    <w:rsid w:val="00C748EE"/>
    <w:rsid w:val="00C74BAF"/>
    <w:rsid w:val="00C75D5B"/>
    <w:rsid w:val="00C7652D"/>
    <w:rsid w:val="00C76C94"/>
    <w:rsid w:val="00C776ED"/>
    <w:rsid w:val="00C77A94"/>
    <w:rsid w:val="00C77CF1"/>
    <w:rsid w:val="00C77DAE"/>
    <w:rsid w:val="00C77F7B"/>
    <w:rsid w:val="00C800D4"/>
    <w:rsid w:val="00C807E9"/>
    <w:rsid w:val="00C80A22"/>
    <w:rsid w:val="00C80B52"/>
    <w:rsid w:val="00C80F07"/>
    <w:rsid w:val="00C81247"/>
    <w:rsid w:val="00C814E2"/>
    <w:rsid w:val="00C8169F"/>
    <w:rsid w:val="00C819FD"/>
    <w:rsid w:val="00C81C65"/>
    <w:rsid w:val="00C82036"/>
    <w:rsid w:val="00C829CA"/>
    <w:rsid w:val="00C82B7D"/>
    <w:rsid w:val="00C82D6B"/>
    <w:rsid w:val="00C83348"/>
    <w:rsid w:val="00C83AF5"/>
    <w:rsid w:val="00C8406D"/>
    <w:rsid w:val="00C8439B"/>
    <w:rsid w:val="00C843D4"/>
    <w:rsid w:val="00C84BA2"/>
    <w:rsid w:val="00C84C34"/>
    <w:rsid w:val="00C84E6E"/>
    <w:rsid w:val="00C84EE6"/>
    <w:rsid w:val="00C850F7"/>
    <w:rsid w:val="00C85920"/>
    <w:rsid w:val="00C85A1D"/>
    <w:rsid w:val="00C85A2D"/>
    <w:rsid w:val="00C86314"/>
    <w:rsid w:val="00C86351"/>
    <w:rsid w:val="00C87014"/>
    <w:rsid w:val="00C87273"/>
    <w:rsid w:val="00C87798"/>
    <w:rsid w:val="00C87A3A"/>
    <w:rsid w:val="00C87BCC"/>
    <w:rsid w:val="00C87FC2"/>
    <w:rsid w:val="00C90097"/>
    <w:rsid w:val="00C9053F"/>
    <w:rsid w:val="00C90628"/>
    <w:rsid w:val="00C906E5"/>
    <w:rsid w:val="00C9081B"/>
    <w:rsid w:val="00C90CA9"/>
    <w:rsid w:val="00C90D05"/>
    <w:rsid w:val="00C91217"/>
    <w:rsid w:val="00C91473"/>
    <w:rsid w:val="00C91755"/>
    <w:rsid w:val="00C918F9"/>
    <w:rsid w:val="00C9199B"/>
    <w:rsid w:val="00C91AC3"/>
    <w:rsid w:val="00C91B53"/>
    <w:rsid w:val="00C91EDB"/>
    <w:rsid w:val="00C91F3C"/>
    <w:rsid w:val="00C92304"/>
    <w:rsid w:val="00C9282B"/>
    <w:rsid w:val="00C92949"/>
    <w:rsid w:val="00C92EA4"/>
    <w:rsid w:val="00C92F27"/>
    <w:rsid w:val="00C930F1"/>
    <w:rsid w:val="00C932D0"/>
    <w:rsid w:val="00C93454"/>
    <w:rsid w:val="00C93899"/>
    <w:rsid w:val="00C93E1E"/>
    <w:rsid w:val="00C9413F"/>
    <w:rsid w:val="00C941F7"/>
    <w:rsid w:val="00C9452C"/>
    <w:rsid w:val="00C9489E"/>
    <w:rsid w:val="00C9497B"/>
    <w:rsid w:val="00C94AE0"/>
    <w:rsid w:val="00C94AE9"/>
    <w:rsid w:val="00C94B13"/>
    <w:rsid w:val="00C95780"/>
    <w:rsid w:val="00C957E2"/>
    <w:rsid w:val="00C95934"/>
    <w:rsid w:val="00C95A87"/>
    <w:rsid w:val="00C95B8F"/>
    <w:rsid w:val="00C95BAE"/>
    <w:rsid w:val="00C95C14"/>
    <w:rsid w:val="00C95EDA"/>
    <w:rsid w:val="00C96074"/>
    <w:rsid w:val="00C960BC"/>
    <w:rsid w:val="00C961BB"/>
    <w:rsid w:val="00C9654D"/>
    <w:rsid w:val="00C96835"/>
    <w:rsid w:val="00C96BC7"/>
    <w:rsid w:val="00C96F30"/>
    <w:rsid w:val="00C9709F"/>
    <w:rsid w:val="00C970C7"/>
    <w:rsid w:val="00CA0159"/>
    <w:rsid w:val="00CA0B99"/>
    <w:rsid w:val="00CA0CD5"/>
    <w:rsid w:val="00CA0F5E"/>
    <w:rsid w:val="00CA13D8"/>
    <w:rsid w:val="00CA17CD"/>
    <w:rsid w:val="00CA1D20"/>
    <w:rsid w:val="00CA1E57"/>
    <w:rsid w:val="00CA1E61"/>
    <w:rsid w:val="00CA1FA3"/>
    <w:rsid w:val="00CA1FDB"/>
    <w:rsid w:val="00CA1FDD"/>
    <w:rsid w:val="00CA2000"/>
    <w:rsid w:val="00CA2072"/>
    <w:rsid w:val="00CA2231"/>
    <w:rsid w:val="00CA2A0B"/>
    <w:rsid w:val="00CA2B00"/>
    <w:rsid w:val="00CA2EB5"/>
    <w:rsid w:val="00CA357E"/>
    <w:rsid w:val="00CA3816"/>
    <w:rsid w:val="00CA3922"/>
    <w:rsid w:val="00CA48A8"/>
    <w:rsid w:val="00CA5233"/>
    <w:rsid w:val="00CA5E55"/>
    <w:rsid w:val="00CA6046"/>
    <w:rsid w:val="00CA6B20"/>
    <w:rsid w:val="00CA6F7F"/>
    <w:rsid w:val="00CA713F"/>
    <w:rsid w:val="00CA730D"/>
    <w:rsid w:val="00CA754D"/>
    <w:rsid w:val="00CA77CE"/>
    <w:rsid w:val="00CA797C"/>
    <w:rsid w:val="00CA7CAA"/>
    <w:rsid w:val="00CA7E33"/>
    <w:rsid w:val="00CB022B"/>
    <w:rsid w:val="00CB0360"/>
    <w:rsid w:val="00CB0E29"/>
    <w:rsid w:val="00CB0F0A"/>
    <w:rsid w:val="00CB1163"/>
    <w:rsid w:val="00CB1581"/>
    <w:rsid w:val="00CB1A3F"/>
    <w:rsid w:val="00CB1AD3"/>
    <w:rsid w:val="00CB1C54"/>
    <w:rsid w:val="00CB246C"/>
    <w:rsid w:val="00CB2A6F"/>
    <w:rsid w:val="00CB2AEF"/>
    <w:rsid w:val="00CB31C6"/>
    <w:rsid w:val="00CB31F9"/>
    <w:rsid w:val="00CB3B04"/>
    <w:rsid w:val="00CB3B58"/>
    <w:rsid w:val="00CB3DFC"/>
    <w:rsid w:val="00CB3F21"/>
    <w:rsid w:val="00CB408E"/>
    <w:rsid w:val="00CB41AE"/>
    <w:rsid w:val="00CB46A1"/>
    <w:rsid w:val="00CB46BF"/>
    <w:rsid w:val="00CB46C0"/>
    <w:rsid w:val="00CB4871"/>
    <w:rsid w:val="00CB4EB3"/>
    <w:rsid w:val="00CB508B"/>
    <w:rsid w:val="00CB5277"/>
    <w:rsid w:val="00CB59D0"/>
    <w:rsid w:val="00CB5AB4"/>
    <w:rsid w:val="00CB5C45"/>
    <w:rsid w:val="00CB5D63"/>
    <w:rsid w:val="00CB60DE"/>
    <w:rsid w:val="00CB61C7"/>
    <w:rsid w:val="00CB6631"/>
    <w:rsid w:val="00CB677A"/>
    <w:rsid w:val="00CB6941"/>
    <w:rsid w:val="00CB6C41"/>
    <w:rsid w:val="00CB6CD7"/>
    <w:rsid w:val="00CB6E49"/>
    <w:rsid w:val="00CB71C9"/>
    <w:rsid w:val="00CB7531"/>
    <w:rsid w:val="00CB7569"/>
    <w:rsid w:val="00CB77E3"/>
    <w:rsid w:val="00CB792B"/>
    <w:rsid w:val="00CB7EAE"/>
    <w:rsid w:val="00CC0118"/>
    <w:rsid w:val="00CC036D"/>
    <w:rsid w:val="00CC04C7"/>
    <w:rsid w:val="00CC05FB"/>
    <w:rsid w:val="00CC0C9B"/>
    <w:rsid w:val="00CC0FB2"/>
    <w:rsid w:val="00CC128D"/>
    <w:rsid w:val="00CC1387"/>
    <w:rsid w:val="00CC139A"/>
    <w:rsid w:val="00CC13E7"/>
    <w:rsid w:val="00CC1474"/>
    <w:rsid w:val="00CC15CF"/>
    <w:rsid w:val="00CC1B07"/>
    <w:rsid w:val="00CC1BBC"/>
    <w:rsid w:val="00CC1E82"/>
    <w:rsid w:val="00CC2897"/>
    <w:rsid w:val="00CC2927"/>
    <w:rsid w:val="00CC3528"/>
    <w:rsid w:val="00CC37C5"/>
    <w:rsid w:val="00CC3AE1"/>
    <w:rsid w:val="00CC3F6E"/>
    <w:rsid w:val="00CC4544"/>
    <w:rsid w:val="00CC492B"/>
    <w:rsid w:val="00CC4E62"/>
    <w:rsid w:val="00CC528A"/>
    <w:rsid w:val="00CC53A0"/>
    <w:rsid w:val="00CC5924"/>
    <w:rsid w:val="00CC6236"/>
    <w:rsid w:val="00CC6355"/>
    <w:rsid w:val="00CC683E"/>
    <w:rsid w:val="00CC6CE3"/>
    <w:rsid w:val="00CC6E27"/>
    <w:rsid w:val="00CC7E83"/>
    <w:rsid w:val="00CD02E9"/>
    <w:rsid w:val="00CD0515"/>
    <w:rsid w:val="00CD08DA"/>
    <w:rsid w:val="00CD08E2"/>
    <w:rsid w:val="00CD181E"/>
    <w:rsid w:val="00CD1AB4"/>
    <w:rsid w:val="00CD1C28"/>
    <w:rsid w:val="00CD1DAF"/>
    <w:rsid w:val="00CD1F4D"/>
    <w:rsid w:val="00CD2042"/>
    <w:rsid w:val="00CD2044"/>
    <w:rsid w:val="00CD20F1"/>
    <w:rsid w:val="00CD2263"/>
    <w:rsid w:val="00CD2523"/>
    <w:rsid w:val="00CD26B7"/>
    <w:rsid w:val="00CD26CE"/>
    <w:rsid w:val="00CD2D4D"/>
    <w:rsid w:val="00CD305B"/>
    <w:rsid w:val="00CD374F"/>
    <w:rsid w:val="00CD3788"/>
    <w:rsid w:val="00CD3932"/>
    <w:rsid w:val="00CD394A"/>
    <w:rsid w:val="00CD3E6F"/>
    <w:rsid w:val="00CD3E9A"/>
    <w:rsid w:val="00CD3F0E"/>
    <w:rsid w:val="00CD407E"/>
    <w:rsid w:val="00CD44A4"/>
    <w:rsid w:val="00CD44C1"/>
    <w:rsid w:val="00CD451E"/>
    <w:rsid w:val="00CD45D9"/>
    <w:rsid w:val="00CD4C57"/>
    <w:rsid w:val="00CD4F32"/>
    <w:rsid w:val="00CD504E"/>
    <w:rsid w:val="00CD5383"/>
    <w:rsid w:val="00CD5668"/>
    <w:rsid w:val="00CD568F"/>
    <w:rsid w:val="00CD5BBB"/>
    <w:rsid w:val="00CD5C91"/>
    <w:rsid w:val="00CD5DAC"/>
    <w:rsid w:val="00CD5DF4"/>
    <w:rsid w:val="00CD6112"/>
    <w:rsid w:val="00CD6217"/>
    <w:rsid w:val="00CD65A4"/>
    <w:rsid w:val="00CD6F1A"/>
    <w:rsid w:val="00CD71E8"/>
    <w:rsid w:val="00CD73A5"/>
    <w:rsid w:val="00CD79FB"/>
    <w:rsid w:val="00CD7AF1"/>
    <w:rsid w:val="00CD7B07"/>
    <w:rsid w:val="00CE03E6"/>
    <w:rsid w:val="00CE0BA5"/>
    <w:rsid w:val="00CE0C79"/>
    <w:rsid w:val="00CE0CAD"/>
    <w:rsid w:val="00CE1883"/>
    <w:rsid w:val="00CE196F"/>
    <w:rsid w:val="00CE1CFF"/>
    <w:rsid w:val="00CE1D87"/>
    <w:rsid w:val="00CE2A9D"/>
    <w:rsid w:val="00CE2B12"/>
    <w:rsid w:val="00CE2BA1"/>
    <w:rsid w:val="00CE2BAA"/>
    <w:rsid w:val="00CE2C3E"/>
    <w:rsid w:val="00CE2D4C"/>
    <w:rsid w:val="00CE2E4E"/>
    <w:rsid w:val="00CE2F42"/>
    <w:rsid w:val="00CE34F7"/>
    <w:rsid w:val="00CE358B"/>
    <w:rsid w:val="00CE36D4"/>
    <w:rsid w:val="00CE3C63"/>
    <w:rsid w:val="00CE3D19"/>
    <w:rsid w:val="00CE3DE7"/>
    <w:rsid w:val="00CE3E44"/>
    <w:rsid w:val="00CE3FD0"/>
    <w:rsid w:val="00CE42AF"/>
    <w:rsid w:val="00CE4394"/>
    <w:rsid w:val="00CE4684"/>
    <w:rsid w:val="00CE4A17"/>
    <w:rsid w:val="00CE5299"/>
    <w:rsid w:val="00CE5794"/>
    <w:rsid w:val="00CE5A1F"/>
    <w:rsid w:val="00CE5B88"/>
    <w:rsid w:val="00CE5C7A"/>
    <w:rsid w:val="00CE63FB"/>
    <w:rsid w:val="00CE6576"/>
    <w:rsid w:val="00CE6592"/>
    <w:rsid w:val="00CE6615"/>
    <w:rsid w:val="00CE678E"/>
    <w:rsid w:val="00CE6929"/>
    <w:rsid w:val="00CE6936"/>
    <w:rsid w:val="00CE6C5D"/>
    <w:rsid w:val="00CE733F"/>
    <w:rsid w:val="00CE7494"/>
    <w:rsid w:val="00CE77E0"/>
    <w:rsid w:val="00CE7846"/>
    <w:rsid w:val="00CE7997"/>
    <w:rsid w:val="00CE7BE0"/>
    <w:rsid w:val="00CF0168"/>
    <w:rsid w:val="00CF08A5"/>
    <w:rsid w:val="00CF0C2A"/>
    <w:rsid w:val="00CF0DD6"/>
    <w:rsid w:val="00CF0F47"/>
    <w:rsid w:val="00CF10C3"/>
    <w:rsid w:val="00CF12AB"/>
    <w:rsid w:val="00CF14F6"/>
    <w:rsid w:val="00CF1705"/>
    <w:rsid w:val="00CF1C20"/>
    <w:rsid w:val="00CF240F"/>
    <w:rsid w:val="00CF24DB"/>
    <w:rsid w:val="00CF28A4"/>
    <w:rsid w:val="00CF2B53"/>
    <w:rsid w:val="00CF2E17"/>
    <w:rsid w:val="00CF2FD0"/>
    <w:rsid w:val="00CF317E"/>
    <w:rsid w:val="00CF3209"/>
    <w:rsid w:val="00CF3269"/>
    <w:rsid w:val="00CF332C"/>
    <w:rsid w:val="00CF35F7"/>
    <w:rsid w:val="00CF37B5"/>
    <w:rsid w:val="00CF3EA2"/>
    <w:rsid w:val="00CF4569"/>
    <w:rsid w:val="00CF4707"/>
    <w:rsid w:val="00CF4A00"/>
    <w:rsid w:val="00CF4E5D"/>
    <w:rsid w:val="00CF50A0"/>
    <w:rsid w:val="00CF544F"/>
    <w:rsid w:val="00CF563E"/>
    <w:rsid w:val="00CF6766"/>
    <w:rsid w:val="00CF6877"/>
    <w:rsid w:val="00CF68AC"/>
    <w:rsid w:val="00CF730D"/>
    <w:rsid w:val="00CF7471"/>
    <w:rsid w:val="00CF78CF"/>
    <w:rsid w:val="00CF7B18"/>
    <w:rsid w:val="00D00146"/>
    <w:rsid w:val="00D0028C"/>
    <w:rsid w:val="00D003D0"/>
    <w:rsid w:val="00D00553"/>
    <w:rsid w:val="00D00606"/>
    <w:rsid w:val="00D00B2F"/>
    <w:rsid w:val="00D00EFE"/>
    <w:rsid w:val="00D010DA"/>
    <w:rsid w:val="00D01188"/>
    <w:rsid w:val="00D01B0F"/>
    <w:rsid w:val="00D01E42"/>
    <w:rsid w:val="00D01F29"/>
    <w:rsid w:val="00D01F60"/>
    <w:rsid w:val="00D023F4"/>
    <w:rsid w:val="00D02504"/>
    <w:rsid w:val="00D0262A"/>
    <w:rsid w:val="00D02A36"/>
    <w:rsid w:val="00D03414"/>
    <w:rsid w:val="00D040CC"/>
    <w:rsid w:val="00D04E11"/>
    <w:rsid w:val="00D05237"/>
    <w:rsid w:val="00D05444"/>
    <w:rsid w:val="00D054FB"/>
    <w:rsid w:val="00D0593F"/>
    <w:rsid w:val="00D05A73"/>
    <w:rsid w:val="00D05C7D"/>
    <w:rsid w:val="00D0633A"/>
    <w:rsid w:val="00D0666F"/>
    <w:rsid w:val="00D06A95"/>
    <w:rsid w:val="00D06C0F"/>
    <w:rsid w:val="00D06D37"/>
    <w:rsid w:val="00D07884"/>
    <w:rsid w:val="00D07BEA"/>
    <w:rsid w:val="00D07C5D"/>
    <w:rsid w:val="00D10261"/>
    <w:rsid w:val="00D102F0"/>
    <w:rsid w:val="00D10643"/>
    <w:rsid w:val="00D1094D"/>
    <w:rsid w:val="00D10E60"/>
    <w:rsid w:val="00D10EDE"/>
    <w:rsid w:val="00D110E7"/>
    <w:rsid w:val="00D111FA"/>
    <w:rsid w:val="00D11709"/>
    <w:rsid w:val="00D11917"/>
    <w:rsid w:val="00D11CE1"/>
    <w:rsid w:val="00D11EAC"/>
    <w:rsid w:val="00D11F81"/>
    <w:rsid w:val="00D11F94"/>
    <w:rsid w:val="00D1244F"/>
    <w:rsid w:val="00D124D7"/>
    <w:rsid w:val="00D12653"/>
    <w:rsid w:val="00D12660"/>
    <w:rsid w:val="00D12C3C"/>
    <w:rsid w:val="00D12C6B"/>
    <w:rsid w:val="00D14882"/>
    <w:rsid w:val="00D15260"/>
    <w:rsid w:val="00D152A2"/>
    <w:rsid w:val="00D15B0C"/>
    <w:rsid w:val="00D167B6"/>
    <w:rsid w:val="00D16B72"/>
    <w:rsid w:val="00D16D9D"/>
    <w:rsid w:val="00D16F2D"/>
    <w:rsid w:val="00D1769F"/>
    <w:rsid w:val="00D17D2A"/>
    <w:rsid w:val="00D17D2D"/>
    <w:rsid w:val="00D17D86"/>
    <w:rsid w:val="00D200F1"/>
    <w:rsid w:val="00D2039A"/>
    <w:rsid w:val="00D2078D"/>
    <w:rsid w:val="00D20AE4"/>
    <w:rsid w:val="00D20B10"/>
    <w:rsid w:val="00D213E1"/>
    <w:rsid w:val="00D216F7"/>
    <w:rsid w:val="00D21868"/>
    <w:rsid w:val="00D21A62"/>
    <w:rsid w:val="00D21B49"/>
    <w:rsid w:val="00D22136"/>
    <w:rsid w:val="00D22981"/>
    <w:rsid w:val="00D22F94"/>
    <w:rsid w:val="00D231EF"/>
    <w:rsid w:val="00D2338A"/>
    <w:rsid w:val="00D23522"/>
    <w:rsid w:val="00D235BB"/>
    <w:rsid w:val="00D23D7E"/>
    <w:rsid w:val="00D23DFD"/>
    <w:rsid w:val="00D24216"/>
    <w:rsid w:val="00D24CBC"/>
    <w:rsid w:val="00D2551F"/>
    <w:rsid w:val="00D25617"/>
    <w:rsid w:val="00D256A4"/>
    <w:rsid w:val="00D25ABE"/>
    <w:rsid w:val="00D25EF4"/>
    <w:rsid w:val="00D268ED"/>
    <w:rsid w:val="00D26CCC"/>
    <w:rsid w:val="00D273CC"/>
    <w:rsid w:val="00D27766"/>
    <w:rsid w:val="00D27873"/>
    <w:rsid w:val="00D27A46"/>
    <w:rsid w:val="00D27C60"/>
    <w:rsid w:val="00D27E39"/>
    <w:rsid w:val="00D27F11"/>
    <w:rsid w:val="00D30131"/>
    <w:rsid w:val="00D303E7"/>
    <w:rsid w:val="00D3077C"/>
    <w:rsid w:val="00D3090B"/>
    <w:rsid w:val="00D30B76"/>
    <w:rsid w:val="00D30BAE"/>
    <w:rsid w:val="00D30D28"/>
    <w:rsid w:val="00D30D8B"/>
    <w:rsid w:val="00D30FA8"/>
    <w:rsid w:val="00D312BA"/>
    <w:rsid w:val="00D312EF"/>
    <w:rsid w:val="00D315D4"/>
    <w:rsid w:val="00D31946"/>
    <w:rsid w:val="00D32325"/>
    <w:rsid w:val="00D325E8"/>
    <w:rsid w:val="00D32719"/>
    <w:rsid w:val="00D329A8"/>
    <w:rsid w:val="00D329F3"/>
    <w:rsid w:val="00D32C0E"/>
    <w:rsid w:val="00D3300F"/>
    <w:rsid w:val="00D332E7"/>
    <w:rsid w:val="00D33F84"/>
    <w:rsid w:val="00D341B9"/>
    <w:rsid w:val="00D3478F"/>
    <w:rsid w:val="00D34A35"/>
    <w:rsid w:val="00D34CDA"/>
    <w:rsid w:val="00D355B4"/>
    <w:rsid w:val="00D356B8"/>
    <w:rsid w:val="00D35DA3"/>
    <w:rsid w:val="00D3678E"/>
    <w:rsid w:val="00D36BDC"/>
    <w:rsid w:val="00D36F17"/>
    <w:rsid w:val="00D370F5"/>
    <w:rsid w:val="00D370FD"/>
    <w:rsid w:val="00D37209"/>
    <w:rsid w:val="00D37212"/>
    <w:rsid w:val="00D3731B"/>
    <w:rsid w:val="00D37406"/>
    <w:rsid w:val="00D37612"/>
    <w:rsid w:val="00D3769D"/>
    <w:rsid w:val="00D3794F"/>
    <w:rsid w:val="00D37C54"/>
    <w:rsid w:val="00D37C87"/>
    <w:rsid w:val="00D37EBA"/>
    <w:rsid w:val="00D40016"/>
    <w:rsid w:val="00D407FE"/>
    <w:rsid w:val="00D40D4D"/>
    <w:rsid w:val="00D4103F"/>
    <w:rsid w:val="00D41097"/>
    <w:rsid w:val="00D4133A"/>
    <w:rsid w:val="00D41694"/>
    <w:rsid w:val="00D416F3"/>
    <w:rsid w:val="00D417A1"/>
    <w:rsid w:val="00D41A4B"/>
    <w:rsid w:val="00D4261E"/>
    <w:rsid w:val="00D427EA"/>
    <w:rsid w:val="00D42E8F"/>
    <w:rsid w:val="00D433B7"/>
    <w:rsid w:val="00D43434"/>
    <w:rsid w:val="00D437C0"/>
    <w:rsid w:val="00D43B0C"/>
    <w:rsid w:val="00D43B77"/>
    <w:rsid w:val="00D44406"/>
    <w:rsid w:val="00D445A2"/>
    <w:rsid w:val="00D44631"/>
    <w:rsid w:val="00D446EF"/>
    <w:rsid w:val="00D44A1E"/>
    <w:rsid w:val="00D44B0B"/>
    <w:rsid w:val="00D44BC2"/>
    <w:rsid w:val="00D44C95"/>
    <w:rsid w:val="00D44CD9"/>
    <w:rsid w:val="00D454BB"/>
    <w:rsid w:val="00D45A52"/>
    <w:rsid w:val="00D45BD2"/>
    <w:rsid w:val="00D45C83"/>
    <w:rsid w:val="00D45CCE"/>
    <w:rsid w:val="00D45DEF"/>
    <w:rsid w:val="00D45E88"/>
    <w:rsid w:val="00D45F3C"/>
    <w:rsid w:val="00D46004"/>
    <w:rsid w:val="00D4607F"/>
    <w:rsid w:val="00D4609A"/>
    <w:rsid w:val="00D46414"/>
    <w:rsid w:val="00D464B2"/>
    <w:rsid w:val="00D465D9"/>
    <w:rsid w:val="00D4674F"/>
    <w:rsid w:val="00D471A9"/>
    <w:rsid w:val="00D47390"/>
    <w:rsid w:val="00D47716"/>
    <w:rsid w:val="00D47C03"/>
    <w:rsid w:val="00D47D78"/>
    <w:rsid w:val="00D47F1F"/>
    <w:rsid w:val="00D5006E"/>
    <w:rsid w:val="00D502BB"/>
    <w:rsid w:val="00D504AE"/>
    <w:rsid w:val="00D50683"/>
    <w:rsid w:val="00D50687"/>
    <w:rsid w:val="00D50B8C"/>
    <w:rsid w:val="00D50C09"/>
    <w:rsid w:val="00D50FD6"/>
    <w:rsid w:val="00D51297"/>
    <w:rsid w:val="00D51390"/>
    <w:rsid w:val="00D51503"/>
    <w:rsid w:val="00D5156B"/>
    <w:rsid w:val="00D5182D"/>
    <w:rsid w:val="00D51B49"/>
    <w:rsid w:val="00D51B97"/>
    <w:rsid w:val="00D527FC"/>
    <w:rsid w:val="00D528D9"/>
    <w:rsid w:val="00D53EF5"/>
    <w:rsid w:val="00D543A0"/>
    <w:rsid w:val="00D54649"/>
    <w:rsid w:val="00D549AE"/>
    <w:rsid w:val="00D54E38"/>
    <w:rsid w:val="00D54FBA"/>
    <w:rsid w:val="00D552DD"/>
    <w:rsid w:val="00D553D7"/>
    <w:rsid w:val="00D5565B"/>
    <w:rsid w:val="00D55730"/>
    <w:rsid w:val="00D55B8E"/>
    <w:rsid w:val="00D55C3B"/>
    <w:rsid w:val="00D55CBB"/>
    <w:rsid w:val="00D56215"/>
    <w:rsid w:val="00D56568"/>
    <w:rsid w:val="00D56B72"/>
    <w:rsid w:val="00D570A2"/>
    <w:rsid w:val="00D575AA"/>
    <w:rsid w:val="00D577C6"/>
    <w:rsid w:val="00D57C68"/>
    <w:rsid w:val="00D57CE2"/>
    <w:rsid w:val="00D60352"/>
    <w:rsid w:val="00D60B84"/>
    <w:rsid w:val="00D60BBD"/>
    <w:rsid w:val="00D60E59"/>
    <w:rsid w:val="00D6110E"/>
    <w:rsid w:val="00D61235"/>
    <w:rsid w:val="00D613BC"/>
    <w:rsid w:val="00D615D5"/>
    <w:rsid w:val="00D6163C"/>
    <w:rsid w:val="00D6167D"/>
    <w:rsid w:val="00D61A71"/>
    <w:rsid w:val="00D62289"/>
    <w:rsid w:val="00D62485"/>
    <w:rsid w:val="00D624D6"/>
    <w:rsid w:val="00D624F6"/>
    <w:rsid w:val="00D6254F"/>
    <w:rsid w:val="00D625F5"/>
    <w:rsid w:val="00D62674"/>
    <w:rsid w:val="00D62C32"/>
    <w:rsid w:val="00D62DFE"/>
    <w:rsid w:val="00D62E19"/>
    <w:rsid w:val="00D63743"/>
    <w:rsid w:val="00D63802"/>
    <w:rsid w:val="00D64028"/>
    <w:rsid w:val="00D6440C"/>
    <w:rsid w:val="00D64559"/>
    <w:rsid w:val="00D647A0"/>
    <w:rsid w:val="00D647EA"/>
    <w:rsid w:val="00D6487A"/>
    <w:rsid w:val="00D648CC"/>
    <w:rsid w:val="00D649C7"/>
    <w:rsid w:val="00D64C5C"/>
    <w:rsid w:val="00D64EC4"/>
    <w:rsid w:val="00D65054"/>
    <w:rsid w:val="00D65292"/>
    <w:rsid w:val="00D65655"/>
    <w:rsid w:val="00D656D6"/>
    <w:rsid w:val="00D65A1C"/>
    <w:rsid w:val="00D65DCF"/>
    <w:rsid w:val="00D66A6B"/>
    <w:rsid w:val="00D66C62"/>
    <w:rsid w:val="00D66E71"/>
    <w:rsid w:val="00D66F8B"/>
    <w:rsid w:val="00D6706D"/>
    <w:rsid w:val="00D67199"/>
    <w:rsid w:val="00D671AD"/>
    <w:rsid w:val="00D672A9"/>
    <w:rsid w:val="00D674FC"/>
    <w:rsid w:val="00D67908"/>
    <w:rsid w:val="00D67C7D"/>
    <w:rsid w:val="00D67E49"/>
    <w:rsid w:val="00D67E87"/>
    <w:rsid w:val="00D7074B"/>
    <w:rsid w:val="00D71965"/>
    <w:rsid w:val="00D71BB8"/>
    <w:rsid w:val="00D72080"/>
    <w:rsid w:val="00D72191"/>
    <w:rsid w:val="00D7243A"/>
    <w:rsid w:val="00D72AE3"/>
    <w:rsid w:val="00D72C78"/>
    <w:rsid w:val="00D74004"/>
    <w:rsid w:val="00D74252"/>
    <w:rsid w:val="00D745C6"/>
    <w:rsid w:val="00D7478D"/>
    <w:rsid w:val="00D74988"/>
    <w:rsid w:val="00D74A64"/>
    <w:rsid w:val="00D753B6"/>
    <w:rsid w:val="00D75466"/>
    <w:rsid w:val="00D754C7"/>
    <w:rsid w:val="00D75700"/>
    <w:rsid w:val="00D75767"/>
    <w:rsid w:val="00D758AB"/>
    <w:rsid w:val="00D75AB3"/>
    <w:rsid w:val="00D75AE2"/>
    <w:rsid w:val="00D75B45"/>
    <w:rsid w:val="00D75E39"/>
    <w:rsid w:val="00D75E8A"/>
    <w:rsid w:val="00D762BC"/>
    <w:rsid w:val="00D765EE"/>
    <w:rsid w:val="00D767E1"/>
    <w:rsid w:val="00D76A33"/>
    <w:rsid w:val="00D76E02"/>
    <w:rsid w:val="00D76FDA"/>
    <w:rsid w:val="00D77550"/>
    <w:rsid w:val="00D77674"/>
    <w:rsid w:val="00D777DE"/>
    <w:rsid w:val="00D77834"/>
    <w:rsid w:val="00D77AAB"/>
    <w:rsid w:val="00D77D8F"/>
    <w:rsid w:val="00D8026F"/>
    <w:rsid w:val="00D8035C"/>
    <w:rsid w:val="00D804C4"/>
    <w:rsid w:val="00D8059F"/>
    <w:rsid w:val="00D8119B"/>
    <w:rsid w:val="00D8139B"/>
    <w:rsid w:val="00D81746"/>
    <w:rsid w:val="00D8199F"/>
    <w:rsid w:val="00D819A7"/>
    <w:rsid w:val="00D81CE7"/>
    <w:rsid w:val="00D81D69"/>
    <w:rsid w:val="00D81FB9"/>
    <w:rsid w:val="00D82782"/>
    <w:rsid w:val="00D829C4"/>
    <w:rsid w:val="00D82CE4"/>
    <w:rsid w:val="00D8384D"/>
    <w:rsid w:val="00D8392D"/>
    <w:rsid w:val="00D83ABE"/>
    <w:rsid w:val="00D83AE1"/>
    <w:rsid w:val="00D83DC4"/>
    <w:rsid w:val="00D83E64"/>
    <w:rsid w:val="00D83EBA"/>
    <w:rsid w:val="00D84136"/>
    <w:rsid w:val="00D84A9D"/>
    <w:rsid w:val="00D84B97"/>
    <w:rsid w:val="00D84BF9"/>
    <w:rsid w:val="00D84DEB"/>
    <w:rsid w:val="00D84F30"/>
    <w:rsid w:val="00D85027"/>
    <w:rsid w:val="00D850E9"/>
    <w:rsid w:val="00D851E7"/>
    <w:rsid w:val="00D8590E"/>
    <w:rsid w:val="00D8598F"/>
    <w:rsid w:val="00D85A6A"/>
    <w:rsid w:val="00D85AA6"/>
    <w:rsid w:val="00D85C34"/>
    <w:rsid w:val="00D85E29"/>
    <w:rsid w:val="00D85F06"/>
    <w:rsid w:val="00D8663D"/>
    <w:rsid w:val="00D86F1E"/>
    <w:rsid w:val="00D8704F"/>
    <w:rsid w:val="00D871A3"/>
    <w:rsid w:val="00D872D1"/>
    <w:rsid w:val="00D875D8"/>
    <w:rsid w:val="00D87A99"/>
    <w:rsid w:val="00D87DFE"/>
    <w:rsid w:val="00D87E1B"/>
    <w:rsid w:val="00D87F68"/>
    <w:rsid w:val="00D87FA9"/>
    <w:rsid w:val="00D9029F"/>
    <w:rsid w:val="00D9035D"/>
    <w:rsid w:val="00D90986"/>
    <w:rsid w:val="00D90B14"/>
    <w:rsid w:val="00D90BE5"/>
    <w:rsid w:val="00D90D4F"/>
    <w:rsid w:val="00D90DAA"/>
    <w:rsid w:val="00D9100B"/>
    <w:rsid w:val="00D9126E"/>
    <w:rsid w:val="00D916F6"/>
    <w:rsid w:val="00D9184E"/>
    <w:rsid w:val="00D91A57"/>
    <w:rsid w:val="00D91BEA"/>
    <w:rsid w:val="00D91CE1"/>
    <w:rsid w:val="00D91FB9"/>
    <w:rsid w:val="00D920D7"/>
    <w:rsid w:val="00D92319"/>
    <w:rsid w:val="00D9255B"/>
    <w:rsid w:val="00D92B02"/>
    <w:rsid w:val="00D92C21"/>
    <w:rsid w:val="00D92C89"/>
    <w:rsid w:val="00D92DDA"/>
    <w:rsid w:val="00D933DE"/>
    <w:rsid w:val="00D938BC"/>
    <w:rsid w:val="00D93967"/>
    <w:rsid w:val="00D93E12"/>
    <w:rsid w:val="00D93F98"/>
    <w:rsid w:val="00D93F9B"/>
    <w:rsid w:val="00D941A1"/>
    <w:rsid w:val="00D94202"/>
    <w:rsid w:val="00D94E85"/>
    <w:rsid w:val="00D9504D"/>
    <w:rsid w:val="00D95079"/>
    <w:rsid w:val="00D956E9"/>
    <w:rsid w:val="00D95A3D"/>
    <w:rsid w:val="00D95D24"/>
    <w:rsid w:val="00D95EED"/>
    <w:rsid w:val="00D96376"/>
    <w:rsid w:val="00D96485"/>
    <w:rsid w:val="00D96587"/>
    <w:rsid w:val="00D967D4"/>
    <w:rsid w:val="00D9698C"/>
    <w:rsid w:val="00D970BE"/>
    <w:rsid w:val="00D97145"/>
    <w:rsid w:val="00D97230"/>
    <w:rsid w:val="00D97290"/>
    <w:rsid w:val="00D972D6"/>
    <w:rsid w:val="00D9747A"/>
    <w:rsid w:val="00D975CA"/>
    <w:rsid w:val="00D975F6"/>
    <w:rsid w:val="00D97934"/>
    <w:rsid w:val="00D97FA3"/>
    <w:rsid w:val="00DA00CF"/>
    <w:rsid w:val="00DA017D"/>
    <w:rsid w:val="00DA022B"/>
    <w:rsid w:val="00DA063D"/>
    <w:rsid w:val="00DA07F7"/>
    <w:rsid w:val="00DA0836"/>
    <w:rsid w:val="00DA08FE"/>
    <w:rsid w:val="00DA0F03"/>
    <w:rsid w:val="00DA1765"/>
    <w:rsid w:val="00DA197B"/>
    <w:rsid w:val="00DA1ED6"/>
    <w:rsid w:val="00DA2309"/>
    <w:rsid w:val="00DA24CF"/>
    <w:rsid w:val="00DA28CC"/>
    <w:rsid w:val="00DA2BD9"/>
    <w:rsid w:val="00DA2CC4"/>
    <w:rsid w:val="00DA2E6D"/>
    <w:rsid w:val="00DA37E7"/>
    <w:rsid w:val="00DA3A1A"/>
    <w:rsid w:val="00DA3DF7"/>
    <w:rsid w:val="00DA42FE"/>
    <w:rsid w:val="00DA4640"/>
    <w:rsid w:val="00DA4B5C"/>
    <w:rsid w:val="00DA4E58"/>
    <w:rsid w:val="00DA56DA"/>
    <w:rsid w:val="00DA57D9"/>
    <w:rsid w:val="00DA5856"/>
    <w:rsid w:val="00DA5D27"/>
    <w:rsid w:val="00DA5E8A"/>
    <w:rsid w:val="00DA62B2"/>
    <w:rsid w:val="00DA66F9"/>
    <w:rsid w:val="00DA6B59"/>
    <w:rsid w:val="00DA6CDC"/>
    <w:rsid w:val="00DA6FF6"/>
    <w:rsid w:val="00DA7276"/>
    <w:rsid w:val="00DA7333"/>
    <w:rsid w:val="00DA733B"/>
    <w:rsid w:val="00DA7E16"/>
    <w:rsid w:val="00DB01F5"/>
    <w:rsid w:val="00DB0207"/>
    <w:rsid w:val="00DB02BB"/>
    <w:rsid w:val="00DB0335"/>
    <w:rsid w:val="00DB044A"/>
    <w:rsid w:val="00DB0A41"/>
    <w:rsid w:val="00DB0AFE"/>
    <w:rsid w:val="00DB0BAB"/>
    <w:rsid w:val="00DB0C23"/>
    <w:rsid w:val="00DB1010"/>
    <w:rsid w:val="00DB10F2"/>
    <w:rsid w:val="00DB17D9"/>
    <w:rsid w:val="00DB1B1E"/>
    <w:rsid w:val="00DB1C7D"/>
    <w:rsid w:val="00DB20B3"/>
    <w:rsid w:val="00DB277A"/>
    <w:rsid w:val="00DB2B9D"/>
    <w:rsid w:val="00DB2BC4"/>
    <w:rsid w:val="00DB2BCF"/>
    <w:rsid w:val="00DB31CC"/>
    <w:rsid w:val="00DB342A"/>
    <w:rsid w:val="00DB35C1"/>
    <w:rsid w:val="00DB3773"/>
    <w:rsid w:val="00DB39D2"/>
    <w:rsid w:val="00DB3B9F"/>
    <w:rsid w:val="00DB3C74"/>
    <w:rsid w:val="00DB4431"/>
    <w:rsid w:val="00DB455C"/>
    <w:rsid w:val="00DB497D"/>
    <w:rsid w:val="00DB4CF5"/>
    <w:rsid w:val="00DB5254"/>
    <w:rsid w:val="00DB5542"/>
    <w:rsid w:val="00DB5BA0"/>
    <w:rsid w:val="00DB5BB9"/>
    <w:rsid w:val="00DB5D69"/>
    <w:rsid w:val="00DB621B"/>
    <w:rsid w:val="00DB6326"/>
    <w:rsid w:val="00DB6472"/>
    <w:rsid w:val="00DB6A4B"/>
    <w:rsid w:val="00DB6A9F"/>
    <w:rsid w:val="00DB6D5F"/>
    <w:rsid w:val="00DB6FF6"/>
    <w:rsid w:val="00DB742B"/>
    <w:rsid w:val="00DB7673"/>
    <w:rsid w:val="00DB7824"/>
    <w:rsid w:val="00DB787F"/>
    <w:rsid w:val="00DB7904"/>
    <w:rsid w:val="00DB799E"/>
    <w:rsid w:val="00DB7E38"/>
    <w:rsid w:val="00DC050F"/>
    <w:rsid w:val="00DC0643"/>
    <w:rsid w:val="00DC08AC"/>
    <w:rsid w:val="00DC0B54"/>
    <w:rsid w:val="00DC0C81"/>
    <w:rsid w:val="00DC0D6C"/>
    <w:rsid w:val="00DC1278"/>
    <w:rsid w:val="00DC12A9"/>
    <w:rsid w:val="00DC12D7"/>
    <w:rsid w:val="00DC1482"/>
    <w:rsid w:val="00DC1A6F"/>
    <w:rsid w:val="00DC1C1C"/>
    <w:rsid w:val="00DC1D03"/>
    <w:rsid w:val="00DC1FA0"/>
    <w:rsid w:val="00DC220F"/>
    <w:rsid w:val="00DC26C5"/>
    <w:rsid w:val="00DC2754"/>
    <w:rsid w:val="00DC2785"/>
    <w:rsid w:val="00DC2D14"/>
    <w:rsid w:val="00DC30AD"/>
    <w:rsid w:val="00DC31B9"/>
    <w:rsid w:val="00DC34FD"/>
    <w:rsid w:val="00DC3FAF"/>
    <w:rsid w:val="00DC4035"/>
    <w:rsid w:val="00DC4A0E"/>
    <w:rsid w:val="00DC5F4B"/>
    <w:rsid w:val="00DC6135"/>
    <w:rsid w:val="00DC6A37"/>
    <w:rsid w:val="00DC6B15"/>
    <w:rsid w:val="00DC6FAF"/>
    <w:rsid w:val="00DC73F6"/>
    <w:rsid w:val="00DC74FE"/>
    <w:rsid w:val="00DC76E8"/>
    <w:rsid w:val="00DC7A88"/>
    <w:rsid w:val="00DC7B11"/>
    <w:rsid w:val="00DC7E07"/>
    <w:rsid w:val="00DD0183"/>
    <w:rsid w:val="00DD02BF"/>
    <w:rsid w:val="00DD07F9"/>
    <w:rsid w:val="00DD0CF0"/>
    <w:rsid w:val="00DD0D93"/>
    <w:rsid w:val="00DD15FF"/>
    <w:rsid w:val="00DD1EA9"/>
    <w:rsid w:val="00DD21CA"/>
    <w:rsid w:val="00DD22D5"/>
    <w:rsid w:val="00DD2C04"/>
    <w:rsid w:val="00DD30FB"/>
    <w:rsid w:val="00DD35E9"/>
    <w:rsid w:val="00DD391B"/>
    <w:rsid w:val="00DD3B74"/>
    <w:rsid w:val="00DD3D76"/>
    <w:rsid w:val="00DD453A"/>
    <w:rsid w:val="00DD487B"/>
    <w:rsid w:val="00DD4B76"/>
    <w:rsid w:val="00DD4BD7"/>
    <w:rsid w:val="00DD4E34"/>
    <w:rsid w:val="00DD4F08"/>
    <w:rsid w:val="00DD5AA2"/>
    <w:rsid w:val="00DD5DC5"/>
    <w:rsid w:val="00DD63D7"/>
    <w:rsid w:val="00DD68AC"/>
    <w:rsid w:val="00DD7172"/>
    <w:rsid w:val="00DD7878"/>
    <w:rsid w:val="00DD7987"/>
    <w:rsid w:val="00DD7AAE"/>
    <w:rsid w:val="00DE006E"/>
    <w:rsid w:val="00DE0152"/>
    <w:rsid w:val="00DE02CB"/>
    <w:rsid w:val="00DE047B"/>
    <w:rsid w:val="00DE0528"/>
    <w:rsid w:val="00DE0BA6"/>
    <w:rsid w:val="00DE13BA"/>
    <w:rsid w:val="00DE154B"/>
    <w:rsid w:val="00DE1CBF"/>
    <w:rsid w:val="00DE1E3B"/>
    <w:rsid w:val="00DE2098"/>
    <w:rsid w:val="00DE22BE"/>
    <w:rsid w:val="00DE2354"/>
    <w:rsid w:val="00DE2401"/>
    <w:rsid w:val="00DE2B32"/>
    <w:rsid w:val="00DE2BDD"/>
    <w:rsid w:val="00DE322F"/>
    <w:rsid w:val="00DE3E52"/>
    <w:rsid w:val="00DE425D"/>
    <w:rsid w:val="00DE42F5"/>
    <w:rsid w:val="00DE45F8"/>
    <w:rsid w:val="00DE496F"/>
    <w:rsid w:val="00DE4BEA"/>
    <w:rsid w:val="00DE4BEB"/>
    <w:rsid w:val="00DE4BF9"/>
    <w:rsid w:val="00DE4C5B"/>
    <w:rsid w:val="00DE4F29"/>
    <w:rsid w:val="00DE5109"/>
    <w:rsid w:val="00DE5244"/>
    <w:rsid w:val="00DE550D"/>
    <w:rsid w:val="00DE568B"/>
    <w:rsid w:val="00DE59A8"/>
    <w:rsid w:val="00DE5B6B"/>
    <w:rsid w:val="00DE5CC1"/>
    <w:rsid w:val="00DE614B"/>
    <w:rsid w:val="00DE648A"/>
    <w:rsid w:val="00DE6D0D"/>
    <w:rsid w:val="00DE6DF7"/>
    <w:rsid w:val="00DE6F49"/>
    <w:rsid w:val="00DE74F7"/>
    <w:rsid w:val="00DE754E"/>
    <w:rsid w:val="00DE77B6"/>
    <w:rsid w:val="00DE77F6"/>
    <w:rsid w:val="00DE781D"/>
    <w:rsid w:val="00DE7833"/>
    <w:rsid w:val="00DE7C8C"/>
    <w:rsid w:val="00DF04D5"/>
    <w:rsid w:val="00DF0970"/>
    <w:rsid w:val="00DF0F35"/>
    <w:rsid w:val="00DF13C2"/>
    <w:rsid w:val="00DF19D9"/>
    <w:rsid w:val="00DF228D"/>
    <w:rsid w:val="00DF2C61"/>
    <w:rsid w:val="00DF2DD2"/>
    <w:rsid w:val="00DF33E5"/>
    <w:rsid w:val="00DF3596"/>
    <w:rsid w:val="00DF35EC"/>
    <w:rsid w:val="00DF383C"/>
    <w:rsid w:val="00DF39F8"/>
    <w:rsid w:val="00DF3EA7"/>
    <w:rsid w:val="00DF47F6"/>
    <w:rsid w:val="00DF4D22"/>
    <w:rsid w:val="00DF4DF8"/>
    <w:rsid w:val="00DF507D"/>
    <w:rsid w:val="00DF50AA"/>
    <w:rsid w:val="00DF583E"/>
    <w:rsid w:val="00DF59BD"/>
    <w:rsid w:val="00DF59D1"/>
    <w:rsid w:val="00DF5E64"/>
    <w:rsid w:val="00DF5F54"/>
    <w:rsid w:val="00DF63A8"/>
    <w:rsid w:val="00DF66DA"/>
    <w:rsid w:val="00DF67AC"/>
    <w:rsid w:val="00DF6BB4"/>
    <w:rsid w:val="00DF6ED7"/>
    <w:rsid w:val="00DF76D2"/>
    <w:rsid w:val="00DF7863"/>
    <w:rsid w:val="00DF7960"/>
    <w:rsid w:val="00DF7CD3"/>
    <w:rsid w:val="00DF7ED6"/>
    <w:rsid w:val="00DF7F31"/>
    <w:rsid w:val="00DF7FB0"/>
    <w:rsid w:val="00E001BD"/>
    <w:rsid w:val="00E004D5"/>
    <w:rsid w:val="00E00694"/>
    <w:rsid w:val="00E0092F"/>
    <w:rsid w:val="00E00AC7"/>
    <w:rsid w:val="00E01B26"/>
    <w:rsid w:val="00E01BEF"/>
    <w:rsid w:val="00E01E98"/>
    <w:rsid w:val="00E01F0D"/>
    <w:rsid w:val="00E020B0"/>
    <w:rsid w:val="00E02254"/>
    <w:rsid w:val="00E02277"/>
    <w:rsid w:val="00E02351"/>
    <w:rsid w:val="00E0245E"/>
    <w:rsid w:val="00E0250A"/>
    <w:rsid w:val="00E026DE"/>
    <w:rsid w:val="00E02728"/>
    <w:rsid w:val="00E028E2"/>
    <w:rsid w:val="00E028F0"/>
    <w:rsid w:val="00E02A6A"/>
    <w:rsid w:val="00E02D77"/>
    <w:rsid w:val="00E0330C"/>
    <w:rsid w:val="00E0337E"/>
    <w:rsid w:val="00E033A9"/>
    <w:rsid w:val="00E0350C"/>
    <w:rsid w:val="00E036A8"/>
    <w:rsid w:val="00E03BD8"/>
    <w:rsid w:val="00E03E84"/>
    <w:rsid w:val="00E03E94"/>
    <w:rsid w:val="00E03ECD"/>
    <w:rsid w:val="00E040D1"/>
    <w:rsid w:val="00E04415"/>
    <w:rsid w:val="00E04787"/>
    <w:rsid w:val="00E04C70"/>
    <w:rsid w:val="00E04D20"/>
    <w:rsid w:val="00E0548A"/>
    <w:rsid w:val="00E05513"/>
    <w:rsid w:val="00E056EF"/>
    <w:rsid w:val="00E05AC0"/>
    <w:rsid w:val="00E05B14"/>
    <w:rsid w:val="00E05E68"/>
    <w:rsid w:val="00E05FEF"/>
    <w:rsid w:val="00E0676D"/>
    <w:rsid w:val="00E067D5"/>
    <w:rsid w:val="00E07134"/>
    <w:rsid w:val="00E07798"/>
    <w:rsid w:val="00E10031"/>
    <w:rsid w:val="00E10367"/>
    <w:rsid w:val="00E10781"/>
    <w:rsid w:val="00E1089F"/>
    <w:rsid w:val="00E10912"/>
    <w:rsid w:val="00E10EB1"/>
    <w:rsid w:val="00E10F9E"/>
    <w:rsid w:val="00E111BB"/>
    <w:rsid w:val="00E11304"/>
    <w:rsid w:val="00E11522"/>
    <w:rsid w:val="00E11881"/>
    <w:rsid w:val="00E1198D"/>
    <w:rsid w:val="00E11B1E"/>
    <w:rsid w:val="00E11F1F"/>
    <w:rsid w:val="00E12441"/>
    <w:rsid w:val="00E12520"/>
    <w:rsid w:val="00E126D1"/>
    <w:rsid w:val="00E12894"/>
    <w:rsid w:val="00E128CB"/>
    <w:rsid w:val="00E12918"/>
    <w:rsid w:val="00E12AB8"/>
    <w:rsid w:val="00E13046"/>
    <w:rsid w:val="00E13400"/>
    <w:rsid w:val="00E135C3"/>
    <w:rsid w:val="00E13AB1"/>
    <w:rsid w:val="00E1407C"/>
    <w:rsid w:val="00E143A8"/>
    <w:rsid w:val="00E14647"/>
    <w:rsid w:val="00E14F55"/>
    <w:rsid w:val="00E1500E"/>
    <w:rsid w:val="00E15813"/>
    <w:rsid w:val="00E158D1"/>
    <w:rsid w:val="00E15A8F"/>
    <w:rsid w:val="00E15BEC"/>
    <w:rsid w:val="00E16E36"/>
    <w:rsid w:val="00E171DC"/>
    <w:rsid w:val="00E177A7"/>
    <w:rsid w:val="00E17A66"/>
    <w:rsid w:val="00E2064B"/>
    <w:rsid w:val="00E2073F"/>
    <w:rsid w:val="00E20A09"/>
    <w:rsid w:val="00E210D1"/>
    <w:rsid w:val="00E21D52"/>
    <w:rsid w:val="00E225EB"/>
    <w:rsid w:val="00E227AF"/>
    <w:rsid w:val="00E22D37"/>
    <w:rsid w:val="00E22E8D"/>
    <w:rsid w:val="00E22FDA"/>
    <w:rsid w:val="00E233C5"/>
    <w:rsid w:val="00E23AF3"/>
    <w:rsid w:val="00E23B07"/>
    <w:rsid w:val="00E23E34"/>
    <w:rsid w:val="00E2416E"/>
    <w:rsid w:val="00E242CC"/>
    <w:rsid w:val="00E24667"/>
    <w:rsid w:val="00E24C6B"/>
    <w:rsid w:val="00E24F8F"/>
    <w:rsid w:val="00E25553"/>
    <w:rsid w:val="00E25A46"/>
    <w:rsid w:val="00E26047"/>
    <w:rsid w:val="00E261C2"/>
    <w:rsid w:val="00E26DCB"/>
    <w:rsid w:val="00E26E2F"/>
    <w:rsid w:val="00E26F46"/>
    <w:rsid w:val="00E27127"/>
    <w:rsid w:val="00E2778D"/>
    <w:rsid w:val="00E27898"/>
    <w:rsid w:val="00E27D11"/>
    <w:rsid w:val="00E27DED"/>
    <w:rsid w:val="00E27E37"/>
    <w:rsid w:val="00E307F3"/>
    <w:rsid w:val="00E30B13"/>
    <w:rsid w:val="00E30CD7"/>
    <w:rsid w:val="00E30E0F"/>
    <w:rsid w:val="00E31127"/>
    <w:rsid w:val="00E316A2"/>
    <w:rsid w:val="00E3175B"/>
    <w:rsid w:val="00E327E2"/>
    <w:rsid w:val="00E328FA"/>
    <w:rsid w:val="00E329CE"/>
    <w:rsid w:val="00E32D79"/>
    <w:rsid w:val="00E32E35"/>
    <w:rsid w:val="00E32EC8"/>
    <w:rsid w:val="00E3300B"/>
    <w:rsid w:val="00E3331C"/>
    <w:rsid w:val="00E3341D"/>
    <w:rsid w:val="00E33764"/>
    <w:rsid w:val="00E33ACE"/>
    <w:rsid w:val="00E34191"/>
    <w:rsid w:val="00E341CE"/>
    <w:rsid w:val="00E345FF"/>
    <w:rsid w:val="00E34E5F"/>
    <w:rsid w:val="00E34E8E"/>
    <w:rsid w:val="00E35113"/>
    <w:rsid w:val="00E35134"/>
    <w:rsid w:val="00E35A1A"/>
    <w:rsid w:val="00E35CCC"/>
    <w:rsid w:val="00E35D5C"/>
    <w:rsid w:val="00E35F4E"/>
    <w:rsid w:val="00E360D5"/>
    <w:rsid w:val="00E36230"/>
    <w:rsid w:val="00E366A0"/>
    <w:rsid w:val="00E369A8"/>
    <w:rsid w:val="00E36AD1"/>
    <w:rsid w:val="00E36BAF"/>
    <w:rsid w:val="00E3700B"/>
    <w:rsid w:val="00E37C96"/>
    <w:rsid w:val="00E4017C"/>
    <w:rsid w:val="00E403F0"/>
    <w:rsid w:val="00E404E2"/>
    <w:rsid w:val="00E4090B"/>
    <w:rsid w:val="00E40B3E"/>
    <w:rsid w:val="00E40CC8"/>
    <w:rsid w:val="00E40E0D"/>
    <w:rsid w:val="00E40FF9"/>
    <w:rsid w:val="00E411C6"/>
    <w:rsid w:val="00E412FC"/>
    <w:rsid w:val="00E415E0"/>
    <w:rsid w:val="00E416DC"/>
    <w:rsid w:val="00E417A0"/>
    <w:rsid w:val="00E419FC"/>
    <w:rsid w:val="00E41A1A"/>
    <w:rsid w:val="00E42010"/>
    <w:rsid w:val="00E426B3"/>
    <w:rsid w:val="00E42923"/>
    <w:rsid w:val="00E42D7C"/>
    <w:rsid w:val="00E4327E"/>
    <w:rsid w:val="00E434BE"/>
    <w:rsid w:val="00E436B9"/>
    <w:rsid w:val="00E439A0"/>
    <w:rsid w:val="00E43E57"/>
    <w:rsid w:val="00E44292"/>
    <w:rsid w:val="00E445F0"/>
    <w:rsid w:val="00E4463B"/>
    <w:rsid w:val="00E447CB"/>
    <w:rsid w:val="00E44811"/>
    <w:rsid w:val="00E44DB1"/>
    <w:rsid w:val="00E4506F"/>
    <w:rsid w:val="00E450F9"/>
    <w:rsid w:val="00E451DE"/>
    <w:rsid w:val="00E45344"/>
    <w:rsid w:val="00E458C3"/>
    <w:rsid w:val="00E45A0F"/>
    <w:rsid w:val="00E45B16"/>
    <w:rsid w:val="00E45B19"/>
    <w:rsid w:val="00E460B1"/>
    <w:rsid w:val="00E460D2"/>
    <w:rsid w:val="00E463D5"/>
    <w:rsid w:val="00E46855"/>
    <w:rsid w:val="00E46A84"/>
    <w:rsid w:val="00E46DBB"/>
    <w:rsid w:val="00E46DF6"/>
    <w:rsid w:val="00E46F5C"/>
    <w:rsid w:val="00E47AC8"/>
    <w:rsid w:val="00E47DD8"/>
    <w:rsid w:val="00E47F24"/>
    <w:rsid w:val="00E47FFD"/>
    <w:rsid w:val="00E505CB"/>
    <w:rsid w:val="00E5068A"/>
    <w:rsid w:val="00E50760"/>
    <w:rsid w:val="00E50879"/>
    <w:rsid w:val="00E50AA5"/>
    <w:rsid w:val="00E50B1B"/>
    <w:rsid w:val="00E50D8C"/>
    <w:rsid w:val="00E50E89"/>
    <w:rsid w:val="00E50F0C"/>
    <w:rsid w:val="00E50F9E"/>
    <w:rsid w:val="00E5168A"/>
    <w:rsid w:val="00E5194E"/>
    <w:rsid w:val="00E51A42"/>
    <w:rsid w:val="00E51BBC"/>
    <w:rsid w:val="00E51D1A"/>
    <w:rsid w:val="00E5234E"/>
    <w:rsid w:val="00E5279F"/>
    <w:rsid w:val="00E52D22"/>
    <w:rsid w:val="00E53241"/>
    <w:rsid w:val="00E53405"/>
    <w:rsid w:val="00E535C0"/>
    <w:rsid w:val="00E53628"/>
    <w:rsid w:val="00E5366D"/>
    <w:rsid w:val="00E5370B"/>
    <w:rsid w:val="00E53786"/>
    <w:rsid w:val="00E537EE"/>
    <w:rsid w:val="00E53A00"/>
    <w:rsid w:val="00E53E1F"/>
    <w:rsid w:val="00E54128"/>
    <w:rsid w:val="00E54297"/>
    <w:rsid w:val="00E54684"/>
    <w:rsid w:val="00E54C05"/>
    <w:rsid w:val="00E54CCA"/>
    <w:rsid w:val="00E54F0B"/>
    <w:rsid w:val="00E55250"/>
    <w:rsid w:val="00E5599B"/>
    <w:rsid w:val="00E55CBF"/>
    <w:rsid w:val="00E5602D"/>
    <w:rsid w:val="00E561BE"/>
    <w:rsid w:val="00E56535"/>
    <w:rsid w:val="00E56E53"/>
    <w:rsid w:val="00E56E91"/>
    <w:rsid w:val="00E57234"/>
    <w:rsid w:val="00E5728B"/>
    <w:rsid w:val="00E57560"/>
    <w:rsid w:val="00E5767A"/>
    <w:rsid w:val="00E576FA"/>
    <w:rsid w:val="00E57783"/>
    <w:rsid w:val="00E57794"/>
    <w:rsid w:val="00E57E59"/>
    <w:rsid w:val="00E57E88"/>
    <w:rsid w:val="00E60824"/>
    <w:rsid w:val="00E608E7"/>
    <w:rsid w:val="00E60BD6"/>
    <w:rsid w:val="00E61697"/>
    <w:rsid w:val="00E61E1F"/>
    <w:rsid w:val="00E6202B"/>
    <w:rsid w:val="00E6209A"/>
    <w:rsid w:val="00E62114"/>
    <w:rsid w:val="00E623A6"/>
    <w:rsid w:val="00E623AA"/>
    <w:rsid w:val="00E624E4"/>
    <w:rsid w:val="00E62991"/>
    <w:rsid w:val="00E629F1"/>
    <w:rsid w:val="00E62B32"/>
    <w:rsid w:val="00E62B40"/>
    <w:rsid w:val="00E630D0"/>
    <w:rsid w:val="00E633D8"/>
    <w:rsid w:val="00E6378F"/>
    <w:rsid w:val="00E637A3"/>
    <w:rsid w:val="00E6382D"/>
    <w:rsid w:val="00E63990"/>
    <w:rsid w:val="00E64002"/>
    <w:rsid w:val="00E64147"/>
    <w:rsid w:val="00E6418E"/>
    <w:rsid w:val="00E6484F"/>
    <w:rsid w:val="00E64A50"/>
    <w:rsid w:val="00E64ADF"/>
    <w:rsid w:val="00E64E8E"/>
    <w:rsid w:val="00E653D1"/>
    <w:rsid w:val="00E65696"/>
    <w:rsid w:val="00E65AB4"/>
    <w:rsid w:val="00E65EE3"/>
    <w:rsid w:val="00E6639A"/>
    <w:rsid w:val="00E6712C"/>
    <w:rsid w:val="00E675CA"/>
    <w:rsid w:val="00E67ACA"/>
    <w:rsid w:val="00E67D52"/>
    <w:rsid w:val="00E703AF"/>
    <w:rsid w:val="00E70576"/>
    <w:rsid w:val="00E70679"/>
    <w:rsid w:val="00E706BC"/>
    <w:rsid w:val="00E709ED"/>
    <w:rsid w:val="00E70E0A"/>
    <w:rsid w:val="00E70E62"/>
    <w:rsid w:val="00E7108A"/>
    <w:rsid w:val="00E7147B"/>
    <w:rsid w:val="00E716E7"/>
    <w:rsid w:val="00E71A36"/>
    <w:rsid w:val="00E71AB4"/>
    <w:rsid w:val="00E71F8B"/>
    <w:rsid w:val="00E7204A"/>
    <w:rsid w:val="00E72270"/>
    <w:rsid w:val="00E726A0"/>
    <w:rsid w:val="00E7286E"/>
    <w:rsid w:val="00E729D4"/>
    <w:rsid w:val="00E72A8F"/>
    <w:rsid w:val="00E730FF"/>
    <w:rsid w:val="00E732E3"/>
    <w:rsid w:val="00E733F9"/>
    <w:rsid w:val="00E73A29"/>
    <w:rsid w:val="00E73BC5"/>
    <w:rsid w:val="00E73E91"/>
    <w:rsid w:val="00E73EC6"/>
    <w:rsid w:val="00E74361"/>
    <w:rsid w:val="00E74A22"/>
    <w:rsid w:val="00E74C87"/>
    <w:rsid w:val="00E75738"/>
    <w:rsid w:val="00E75AC5"/>
    <w:rsid w:val="00E763AD"/>
    <w:rsid w:val="00E76545"/>
    <w:rsid w:val="00E76763"/>
    <w:rsid w:val="00E767C0"/>
    <w:rsid w:val="00E76D9B"/>
    <w:rsid w:val="00E770E4"/>
    <w:rsid w:val="00E775A1"/>
    <w:rsid w:val="00E778AC"/>
    <w:rsid w:val="00E77963"/>
    <w:rsid w:val="00E77A49"/>
    <w:rsid w:val="00E77E26"/>
    <w:rsid w:val="00E77EEA"/>
    <w:rsid w:val="00E8047F"/>
    <w:rsid w:val="00E809EB"/>
    <w:rsid w:val="00E80B0B"/>
    <w:rsid w:val="00E80B37"/>
    <w:rsid w:val="00E80CF4"/>
    <w:rsid w:val="00E80D3D"/>
    <w:rsid w:val="00E813E1"/>
    <w:rsid w:val="00E81B8D"/>
    <w:rsid w:val="00E81EF2"/>
    <w:rsid w:val="00E82271"/>
    <w:rsid w:val="00E831A6"/>
    <w:rsid w:val="00E833B1"/>
    <w:rsid w:val="00E834BE"/>
    <w:rsid w:val="00E83727"/>
    <w:rsid w:val="00E83824"/>
    <w:rsid w:val="00E83A90"/>
    <w:rsid w:val="00E83F60"/>
    <w:rsid w:val="00E83F67"/>
    <w:rsid w:val="00E8402C"/>
    <w:rsid w:val="00E840F3"/>
    <w:rsid w:val="00E84307"/>
    <w:rsid w:val="00E84617"/>
    <w:rsid w:val="00E84777"/>
    <w:rsid w:val="00E84970"/>
    <w:rsid w:val="00E85297"/>
    <w:rsid w:val="00E852A8"/>
    <w:rsid w:val="00E85309"/>
    <w:rsid w:val="00E853AE"/>
    <w:rsid w:val="00E85A0C"/>
    <w:rsid w:val="00E85F93"/>
    <w:rsid w:val="00E86261"/>
    <w:rsid w:val="00E8626F"/>
    <w:rsid w:val="00E863B5"/>
    <w:rsid w:val="00E8648D"/>
    <w:rsid w:val="00E86734"/>
    <w:rsid w:val="00E86D76"/>
    <w:rsid w:val="00E86FDB"/>
    <w:rsid w:val="00E870CA"/>
    <w:rsid w:val="00E8723D"/>
    <w:rsid w:val="00E87385"/>
    <w:rsid w:val="00E87C34"/>
    <w:rsid w:val="00E900C9"/>
    <w:rsid w:val="00E9056F"/>
    <w:rsid w:val="00E90637"/>
    <w:rsid w:val="00E90848"/>
    <w:rsid w:val="00E90BBD"/>
    <w:rsid w:val="00E90F62"/>
    <w:rsid w:val="00E90FF0"/>
    <w:rsid w:val="00E91532"/>
    <w:rsid w:val="00E91A26"/>
    <w:rsid w:val="00E92028"/>
    <w:rsid w:val="00E92052"/>
    <w:rsid w:val="00E922B1"/>
    <w:rsid w:val="00E922D2"/>
    <w:rsid w:val="00E92573"/>
    <w:rsid w:val="00E92766"/>
    <w:rsid w:val="00E9299E"/>
    <w:rsid w:val="00E92F0B"/>
    <w:rsid w:val="00E93136"/>
    <w:rsid w:val="00E937A2"/>
    <w:rsid w:val="00E94256"/>
    <w:rsid w:val="00E9452A"/>
    <w:rsid w:val="00E9457D"/>
    <w:rsid w:val="00E9487B"/>
    <w:rsid w:val="00E948D1"/>
    <w:rsid w:val="00E94C24"/>
    <w:rsid w:val="00E95067"/>
    <w:rsid w:val="00E951E1"/>
    <w:rsid w:val="00E95230"/>
    <w:rsid w:val="00E95684"/>
    <w:rsid w:val="00E957D8"/>
    <w:rsid w:val="00E958A1"/>
    <w:rsid w:val="00E95D63"/>
    <w:rsid w:val="00E9622B"/>
    <w:rsid w:val="00E96B4E"/>
    <w:rsid w:val="00E96F48"/>
    <w:rsid w:val="00E97601"/>
    <w:rsid w:val="00E9760F"/>
    <w:rsid w:val="00E97B0D"/>
    <w:rsid w:val="00E97FBE"/>
    <w:rsid w:val="00E97FC4"/>
    <w:rsid w:val="00EA010C"/>
    <w:rsid w:val="00EA01CC"/>
    <w:rsid w:val="00EA0296"/>
    <w:rsid w:val="00EA043D"/>
    <w:rsid w:val="00EA0690"/>
    <w:rsid w:val="00EA0949"/>
    <w:rsid w:val="00EA1852"/>
    <w:rsid w:val="00EA1C6E"/>
    <w:rsid w:val="00EA1DC3"/>
    <w:rsid w:val="00EA2482"/>
    <w:rsid w:val="00EA274A"/>
    <w:rsid w:val="00EA2C82"/>
    <w:rsid w:val="00EA2E74"/>
    <w:rsid w:val="00EA3264"/>
    <w:rsid w:val="00EA3272"/>
    <w:rsid w:val="00EA3305"/>
    <w:rsid w:val="00EA34B5"/>
    <w:rsid w:val="00EA35A0"/>
    <w:rsid w:val="00EA3647"/>
    <w:rsid w:val="00EA4021"/>
    <w:rsid w:val="00EA4092"/>
    <w:rsid w:val="00EA432E"/>
    <w:rsid w:val="00EA4980"/>
    <w:rsid w:val="00EA4B71"/>
    <w:rsid w:val="00EA523E"/>
    <w:rsid w:val="00EA5484"/>
    <w:rsid w:val="00EA58A7"/>
    <w:rsid w:val="00EA5D1A"/>
    <w:rsid w:val="00EA6321"/>
    <w:rsid w:val="00EA63B2"/>
    <w:rsid w:val="00EA6573"/>
    <w:rsid w:val="00EA66B4"/>
    <w:rsid w:val="00EA6A7A"/>
    <w:rsid w:val="00EA709C"/>
    <w:rsid w:val="00EA71A9"/>
    <w:rsid w:val="00EA71AC"/>
    <w:rsid w:val="00EA7F48"/>
    <w:rsid w:val="00EB0247"/>
    <w:rsid w:val="00EB0328"/>
    <w:rsid w:val="00EB0987"/>
    <w:rsid w:val="00EB0A98"/>
    <w:rsid w:val="00EB0B5D"/>
    <w:rsid w:val="00EB0C85"/>
    <w:rsid w:val="00EB0D6B"/>
    <w:rsid w:val="00EB1163"/>
    <w:rsid w:val="00EB1322"/>
    <w:rsid w:val="00EB1441"/>
    <w:rsid w:val="00EB14CD"/>
    <w:rsid w:val="00EB1700"/>
    <w:rsid w:val="00EB1760"/>
    <w:rsid w:val="00EB1986"/>
    <w:rsid w:val="00EB1EEC"/>
    <w:rsid w:val="00EB2136"/>
    <w:rsid w:val="00EB2255"/>
    <w:rsid w:val="00EB24A1"/>
    <w:rsid w:val="00EB25B1"/>
    <w:rsid w:val="00EB2D27"/>
    <w:rsid w:val="00EB3978"/>
    <w:rsid w:val="00EB4913"/>
    <w:rsid w:val="00EB4EF6"/>
    <w:rsid w:val="00EB54EB"/>
    <w:rsid w:val="00EB580B"/>
    <w:rsid w:val="00EB5853"/>
    <w:rsid w:val="00EB5B8C"/>
    <w:rsid w:val="00EB5DA5"/>
    <w:rsid w:val="00EB5E55"/>
    <w:rsid w:val="00EB5EF1"/>
    <w:rsid w:val="00EB62FE"/>
    <w:rsid w:val="00EB6449"/>
    <w:rsid w:val="00EB66CF"/>
    <w:rsid w:val="00EB69EA"/>
    <w:rsid w:val="00EB6B07"/>
    <w:rsid w:val="00EB6C6A"/>
    <w:rsid w:val="00EB6D94"/>
    <w:rsid w:val="00EB6DA4"/>
    <w:rsid w:val="00EB73CF"/>
    <w:rsid w:val="00EB79E2"/>
    <w:rsid w:val="00EC04A2"/>
    <w:rsid w:val="00EC06C9"/>
    <w:rsid w:val="00EC0E37"/>
    <w:rsid w:val="00EC0EE8"/>
    <w:rsid w:val="00EC1945"/>
    <w:rsid w:val="00EC2320"/>
    <w:rsid w:val="00EC27BA"/>
    <w:rsid w:val="00EC2ABC"/>
    <w:rsid w:val="00EC2B3F"/>
    <w:rsid w:val="00EC2EF5"/>
    <w:rsid w:val="00EC349F"/>
    <w:rsid w:val="00EC4022"/>
    <w:rsid w:val="00EC44F6"/>
    <w:rsid w:val="00EC4CC5"/>
    <w:rsid w:val="00EC4E70"/>
    <w:rsid w:val="00EC537D"/>
    <w:rsid w:val="00EC55E9"/>
    <w:rsid w:val="00EC5643"/>
    <w:rsid w:val="00EC567C"/>
    <w:rsid w:val="00EC5804"/>
    <w:rsid w:val="00EC58B6"/>
    <w:rsid w:val="00EC5C38"/>
    <w:rsid w:val="00EC5C64"/>
    <w:rsid w:val="00EC5E11"/>
    <w:rsid w:val="00EC605C"/>
    <w:rsid w:val="00EC6243"/>
    <w:rsid w:val="00EC63EF"/>
    <w:rsid w:val="00EC6425"/>
    <w:rsid w:val="00EC65D5"/>
    <w:rsid w:val="00EC665A"/>
    <w:rsid w:val="00EC6E9C"/>
    <w:rsid w:val="00EC74EA"/>
    <w:rsid w:val="00EC77EC"/>
    <w:rsid w:val="00EC79DE"/>
    <w:rsid w:val="00EC7EA0"/>
    <w:rsid w:val="00ED0493"/>
    <w:rsid w:val="00ED06DB"/>
    <w:rsid w:val="00ED0B9F"/>
    <w:rsid w:val="00ED0F35"/>
    <w:rsid w:val="00ED1D70"/>
    <w:rsid w:val="00ED1DEC"/>
    <w:rsid w:val="00ED1F5A"/>
    <w:rsid w:val="00ED21C3"/>
    <w:rsid w:val="00ED21D8"/>
    <w:rsid w:val="00ED2511"/>
    <w:rsid w:val="00ED257F"/>
    <w:rsid w:val="00ED2687"/>
    <w:rsid w:val="00ED27B1"/>
    <w:rsid w:val="00ED284B"/>
    <w:rsid w:val="00ED2B00"/>
    <w:rsid w:val="00ED2EB1"/>
    <w:rsid w:val="00ED301B"/>
    <w:rsid w:val="00ED3C04"/>
    <w:rsid w:val="00ED3C1B"/>
    <w:rsid w:val="00ED3D62"/>
    <w:rsid w:val="00ED4285"/>
    <w:rsid w:val="00ED455D"/>
    <w:rsid w:val="00ED4AA9"/>
    <w:rsid w:val="00ED4BAA"/>
    <w:rsid w:val="00ED4BD5"/>
    <w:rsid w:val="00ED4DD0"/>
    <w:rsid w:val="00ED4EEA"/>
    <w:rsid w:val="00ED4F51"/>
    <w:rsid w:val="00ED5587"/>
    <w:rsid w:val="00ED5700"/>
    <w:rsid w:val="00ED6188"/>
    <w:rsid w:val="00ED69EB"/>
    <w:rsid w:val="00ED6B01"/>
    <w:rsid w:val="00ED6B87"/>
    <w:rsid w:val="00ED6DBF"/>
    <w:rsid w:val="00ED6F62"/>
    <w:rsid w:val="00ED74F3"/>
    <w:rsid w:val="00ED791F"/>
    <w:rsid w:val="00ED7B24"/>
    <w:rsid w:val="00ED7D3D"/>
    <w:rsid w:val="00ED7F46"/>
    <w:rsid w:val="00ED7F9A"/>
    <w:rsid w:val="00ED7FBA"/>
    <w:rsid w:val="00EE0606"/>
    <w:rsid w:val="00EE0A21"/>
    <w:rsid w:val="00EE0E78"/>
    <w:rsid w:val="00EE0EF1"/>
    <w:rsid w:val="00EE1C4C"/>
    <w:rsid w:val="00EE23BD"/>
    <w:rsid w:val="00EE2433"/>
    <w:rsid w:val="00EE2493"/>
    <w:rsid w:val="00EE25CA"/>
    <w:rsid w:val="00EE27A1"/>
    <w:rsid w:val="00EE2A34"/>
    <w:rsid w:val="00EE2A36"/>
    <w:rsid w:val="00EE2C5C"/>
    <w:rsid w:val="00EE3057"/>
    <w:rsid w:val="00EE320C"/>
    <w:rsid w:val="00EE354C"/>
    <w:rsid w:val="00EE3A3C"/>
    <w:rsid w:val="00EE485F"/>
    <w:rsid w:val="00EE4ADB"/>
    <w:rsid w:val="00EE4E9A"/>
    <w:rsid w:val="00EE4ED5"/>
    <w:rsid w:val="00EE4FD3"/>
    <w:rsid w:val="00EE5132"/>
    <w:rsid w:val="00EE51C2"/>
    <w:rsid w:val="00EE522A"/>
    <w:rsid w:val="00EE5842"/>
    <w:rsid w:val="00EE5AA7"/>
    <w:rsid w:val="00EE5BA3"/>
    <w:rsid w:val="00EE5E6B"/>
    <w:rsid w:val="00EE5FFE"/>
    <w:rsid w:val="00EE621F"/>
    <w:rsid w:val="00EE65B7"/>
    <w:rsid w:val="00EE69E6"/>
    <w:rsid w:val="00EE6D9F"/>
    <w:rsid w:val="00EE6EBB"/>
    <w:rsid w:val="00EE6EDE"/>
    <w:rsid w:val="00EE7923"/>
    <w:rsid w:val="00EE792C"/>
    <w:rsid w:val="00EE7CC3"/>
    <w:rsid w:val="00EE7D75"/>
    <w:rsid w:val="00EE7F2A"/>
    <w:rsid w:val="00EF0007"/>
    <w:rsid w:val="00EF067A"/>
    <w:rsid w:val="00EF0969"/>
    <w:rsid w:val="00EF0A5F"/>
    <w:rsid w:val="00EF0EE9"/>
    <w:rsid w:val="00EF14CC"/>
    <w:rsid w:val="00EF1741"/>
    <w:rsid w:val="00EF1785"/>
    <w:rsid w:val="00EF1F91"/>
    <w:rsid w:val="00EF2355"/>
    <w:rsid w:val="00EF256C"/>
    <w:rsid w:val="00EF272E"/>
    <w:rsid w:val="00EF2B26"/>
    <w:rsid w:val="00EF2EA8"/>
    <w:rsid w:val="00EF32DC"/>
    <w:rsid w:val="00EF38F0"/>
    <w:rsid w:val="00EF3D24"/>
    <w:rsid w:val="00EF3DAA"/>
    <w:rsid w:val="00EF3F31"/>
    <w:rsid w:val="00EF4281"/>
    <w:rsid w:val="00EF4364"/>
    <w:rsid w:val="00EF4C46"/>
    <w:rsid w:val="00EF4D7E"/>
    <w:rsid w:val="00EF4E22"/>
    <w:rsid w:val="00EF523A"/>
    <w:rsid w:val="00EF5287"/>
    <w:rsid w:val="00EF57FB"/>
    <w:rsid w:val="00EF5897"/>
    <w:rsid w:val="00EF5A37"/>
    <w:rsid w:val="00EF5B85"/>
    <w:rsid w:val="00EF5C18"/>
    <w:rsid w:val="00EF60DC"/>
    <w:rsid w:val="00EF61A3"/>
    <w:rsid w:val="00EF62D2"/>
    <w:rsid w:val="00EF684F"/>
    <w:rsid w:val="00EF68CB"/>
    <w:rsid w:val="00EF6D27"/>
    <w:rsid w:val="00EF70F2"/>
    <w:rsid w:val="00EF732C"/>
    <w:rsid w:val="00EF756E"/>
    <w:rsid w:val="00EF7A12"/>
    <w:rsid w:val="00EF7AE3"/>
    <w:rsid w:val="00EF7B74"/>
    <w:rsid w:val="00EF7F90"/>
    <w:rsid w:val="00F003CA"/>
    <w:rsid w:val="00F005D1"/>
    <w:rsid w:val="00F005E3"/>
    <w:rsid w:val="00F00604"/>
    <w:rsid w:val="00F006D6"/>
    <w:rsid w:val="00F008D1"/>
    <w:rsid w:val="00F00FEB"/>
    <w:rsid w:val="00F018E8"/>
    <w:rsid w:val="00F01B12"/>
    <w:rsid w:val="00F01D66"/>
    <w:rsid w:val="00F02106"/>
    <w:rsid w:val="00F0215E"/>
    <w:rsid w:val="00F02460"/>
    <w:rsid w:val="00F024AF"/>
    <w:rsid w:val="00F02505"/>
    <w:rsid w:val="00F025EA"/>
    <w:rsid w:val="00F027E2"/>
    <w:rsid w:val="00F02B24"/>
    <w:rsid w:val="00F03565"/>
    <w:rsid w:val="00F0413A"/>
    <w:rsid w:val="00F041DB"/>
    <w:rsid w:val="00F042FE"/>
    <w:rsid w:val="00F0435A"/>
    <w:rsid w:val="00F0440F"/>
    <w:rsid w:val="00F04917"/>
    <w:rsid w:val="00F049A3"/>
    <w:rsid w:val="00F049BD"/>
    <w:rsid w:val="00F04C7B"/>
    <w:rsid w:val="00F04DF8"/>
    <w:rsid w:val="00F04ED0"/>
    <w:rsid w:val="00F05166"/>
    <w:rsid w:val="00F052DA"/>
    <w:rsid w:val="00F05846"/>
    <w:rsid w:val="00F05909"/>
    <w:rsid w:val="00F05AB0"/>
    <w:rsid w:val="00F05D6C"/>
    <w:rsid w:val="00F05F7C"/>
    <w:rsid w:val="00F0620D"/>
    <w:rsid w:val="00F06629"/>
    <w:rsid w:val="00F06657"/>
    <w:rsid w:val="00F06775"/>
    <w:rsid w:val="00F069EF"/>
    <w:rsid w:val="00F071CA"/>
    <w:rsid w:val="00F072E4"/>
    <w:rsid w:val="00F07322"/>
    <w:rsid w:val="00F07A1A"/>
    <w:rsid w:val="00F07C7D"/>
    <w:rsid w:val="00F10D61"/>
    <w:rsid w:val="00F10E08"/>
    <w:rsid w:val="00F10E8F"/>
    <w:rsid w:val="00F11163"/>
    <w:rsid w:val="00F1121B"/>
    <w:rsid w:val="00F11488"/>
    <w:rsid w:val="00F115DA"/>
    <w:rsid w:val="00F116A7"/>
    <w:rsid w:val="00F118E9"/>
    <w:rsid w:val="00F11CA9"/>
    <w:rsid w:val="00F11DCE"/>
    <w:rsid w:val="00F11E82"/>
    <w:rsid w:val="00F127F4"/>
    <w:rsid w:val="00F13081"/>
    <w:rsid w:val="00F13389"/>
    <w:rsid w:val="00F1360A"/>
    <w:rsid w:val="00F13A63"/>
    <w:rsid w:val="00F13B99"/>
    <w:rsid w:val="00F14085"/>
    <w:rsid w:val="00F142C1"/>
    <w:rsid w:val="00F1453C"/>
    <w:rsid w:val="00F146F7"/>
    <w:rsid w:val="00F14816"/>
    <w:rsid w:val="00F14820"/>
    <w:rsid w:val="00F14904"/>
    <w:rsid w:val="00F14AEE"/>
    <w:rsid w:val="00F14F8C"/>
    <w:rsid w:val="00F14FB4"/>
    <w:rsid w:val="00F15822"/>
    <w:rsid w:val="00F159BC"/>
    <w:rsid w:val="00F15B6F"/>
    <w:rsid w:val="00F15C18"/>
    <w:rsid w:val="00F15C8B"/>
    <w:rsid w:val="00F15ED0"/>
    <w:rsid w:val="00F16BF4"/>
    <w:rsid w:val="00F17297"/>
    <w:rsid w:val="00F17547"/>
    <w:rsid w:val="00F176E2"/>
    <w:rsid w:val="00F17701"/>
    <w:rsid w:val="00F17780"/>
    <w:rsid w:val="00F17E6F"/>
    <w:rsid w:val="00F2001A"/>
    <w:rsid w:val="00F20020"/>
    <w:rsid w:val="00F203D1"/>
    <w:rsid w:val="00F20AA5"/>
    <w:rsid w:val="00F20BD5"/>
    <w:rsid w:val="00F20CE3"/>
    <w:rsid w:val="00F20EB5"/>
    <w:rsid w:val="00F20F52"/>
    <w:rsid w:val="00F21125"/>
    <w:rsid w:val="00F21227"/>
    <w:rsid w:val="00F21243"/>
    <w:rsid w:val="00F2139B"/>
    <w:rsid w:val="00F2160E"/>
    <w:rsid w:val="00F21BAD"/>
    <w:rsid w:val="00F21E7C"/>
    <w:rsid w:val="00F21FE0"/>
    <w:rsid w:val="00F222D8"/>
    <w:rsid w:val="00F22745"/>
    <w:rsid w:val="00F22992"/>
    <w:rsid w:val="00F229B3"/>
    <w:rsid w:val="00F22E78"/>
    <w:rsid w:val="00F22FFB"/>
    <w:rsid w:val="00F23004"/>
    <w:rsid w:val="00F2338D"/>
    <w:rsid w:val="00F2365F"/>
    <w:rsid w:val="00F23A1A"/>
    <w:rsid w:val="00F23F3A"/>
    <w:rsid w:val="00F23F60"/>
    <w:rsid w:val="00F242AA"/>
    <w:rsid w:val="00F24700"/>
    <w:rsid w:val="00F249B6"/>
    <w:rsid w:val="00F25268"/>
    <w:rsid w:val="00F25365"/>
    <w:rsid w:val="00F254D0"/>
    <w:rsid w:val="00F25544"/>
    <w:rsid w:val="00F25819"/>
    <w:rsid w:val="00F259A3"/>
    <w:rsid w:val="00F25C39"/>
    <w:rsid w:val="00F25C81"/>
    <w:rsid w:val="00F25EBF"/>
    <w:rsid w:val="00F25F24"/>
    <w:rsid w:val="00F265DC"/>
    <w:rsid w:val="00F267EC"/>
    <w:rsid w:val="00F26DD9"/>
    <w:rsid w:val="00F275C7"/>
    <w:rsid w:val="00F27946"/>
    <w:rsid w:val="00F279AA"/>
    <w:rsid w:val="00F30104"/>
    <w:rsid w:val="00F303CF"/>
    <w:rsid w:val="00F3076F"/>
    <w:rsid w:val="00F308CE"/>
    <w:rsid w:val="00F30A3B"/>
    <w:rsid w:val="00F30B4B"/>
    <w:rsid w:val="00F30EBF"/>
    <w:rsid w:val="00F31118"/>
    <w:rsid w:val="00F31615"/>
    <w:rsid w:val="00F318C5"/>
    <w:rsid w:val="00F319A6"/>
    <w:rsid w:val="00F31D08"/>
    <w:rsid w:val="00F31FD0"/>
    <w:rsid w:val="00F328D6"/>
    <w:rsid w:val="00F32F98"/>
    <w:rsid w:val="00F331CD"/>
    <w:rsid w:val="00F33532"/>
    <w:rsid w:val="00F338A9"/>
    <w:rsid w:val="00F33A63"/>
    <w:rsid w:val="00F33AD1"/>
    <w:rsid w:val="00F33D67"/>
    <w:rsid w:val="00F33F92"/>
    <w:rsid w:val="00F34183"/>
    <w:rsid w:val="00F34266"/>
    <w:rsid w:val="00F34CD5"/>
    <w:rsid w:val="00F3526B"/>
    <w:rsid w:val="00F352AB"/>
    <w:rsid w:val="00F354E6"/>
    <w:rsid w:val="00F35708"/>
    <w:rsid w:val="00F35749"/>
    <w:rsid w:val="00F35853"/>
    <w:rsid w:val="00F36310"/>
    <w:rsid w:val="00F36C04"/>
    <w:rsid w:val="00F36CFD"/>
    <w:rsid w:val="00F37540"/>
    <w:rsid w:val="00F37773"/>
    <w:rsid w:val="00F37AB2"/>
    <w:rsid w:val="00F37AFB"/>
    <w:rsid w:val="00F37CC7"/>
    <w:rsid w:val="00F40883"/>
    <w:rsid w:val="00F408F8"/>
    <w:rsid w:val="00F40B88"/>
    <w:rsid w:val="00F40BB7"/>
    <w:rsid w:val="00F40C62"/>
    <w:rsid w:val="00F40D30"/>
    <w:rsid w:val="00F413C4"/>
    <w:rsid w:val="00F41847"/>
    <w:rsid w:val="00F41CA5"/>
    <w:rsid w:val="00F42301"/>
    <w:rsid w:val="00F42488"/>
    <w:rsid w:val="00F4273A"/>
    <w:rsid w:val="00F43686"/>
    <w:rsid w:val="00F43C05"/>
    <w:rsid w:val="00F43D80"/>
    <w:rsid w:val="00F43E8C"/>
    <w:rsid w:val="00F4424B"/>
    <w:rsid w:val="00F444C2"/>
    <w:rsid w:val="00F4475C"/>
    <w:rsid w:val="00F44849"/>
    <w:rsid w:val="00F44CA5"/>
    <w:rsid w:val="00F44D59"/>
    <w:rsid w:val="00F44DB2"/>
    <w:rsid w:val="00F45075"/>
    <w:rsid w:val="00F4529C"/>
    <w:rsid w:val="00F453AF"/>
    <w:rsid w:val="00F455BC"/>
    <w:rsid w:val="00F4576F"/>
    <w:rsid w:val="00F45A4B"/>
    <w:rsid w:val="00F45B6B"/>
    <w:rsid w:val="00F45E8E"/>
    <w:rsid w:val="00F46466"/>
    <w:rsid w:val="00F467FF"/>
    <w:rsid w:val="00F4682A"/>
    <w:rsid w:val="00F46D64"/>
    <w:rsid w:val="00F46D99"/>
    <w:rsid w:val="00F475F0"/>
    <w:rsid w:val="00F47760"/>
    <w:rsid w:val="00F47AFF"/>
    <w:rsid w:val="00F47B51"/>
    <w:rsid w:val="00F47CC8"/>
    <w:rsid w:val="00F47D20"/>
    <w:rsid w:val="00F47E53"/>
    <w:rsid w:val="00F47F06"/>
    <w:rsid w:val="00F47F5B"/>
    <w:rsid w:val="00F47F67"/>
    <w:rsid w:val="00F500E7"/>
    <w:rsid w:val="00F5016E"/>
    <w:rsid w:val="00F504B7"/>
    <w:rsid w:val="00F50727"/>
    <w:rsid w:val="00F50B5A"/>
    <w:rsid w:val="00F50EC4"/>
    <w:rsid w:val="00F51096"/>
    <w:rsid w:val="00F513BF"/>
    <w:rsid w:val="00F5171C"/>
    <w:rsid w:val="00F51AAD"/>
    <w:rsid w:val="00F51D62"/>
    <w:rsid w:val="00F51D88"/>
    <w:rsid w:val="00F51F0B"/>
    <w:rsid w:val="00F5204F"/>
    <w:rsid w:val="00F520EB"/>
    <w:rsid w:val="00F5227C"/>
    <w:rsid w:val="00F52527"/>
    <w:rsid w:val="00F52912"/>
    <w:rsid w:val="00F5298D"/>
    <w:rsid w:val="00F52CA4"/>
    <w:rsid w:val="00F52DA2"/>
    <w:rsid w:val="00F53394"/>
    <w:rsid w:val="00F53681"/>
    <w:rsid w:val="00F53713"/>
    <w:rsid w:val="00F53B1F"/>
    <w:rsid w:val="00F53F6F"/>
    <w:rsid w:val="00F540E1"/>
    <w:rsid w:val="00F54E60"/>
    <w:rsid w:val="00F550A6"/>
    <w:rsid w:val="00F553D7"/>
    <w:rsid w:val="00F5543B"/>
    <w:rsid w:val="00F557DB"/>
    <w:rsid w:val="00F558B6"/>
    <w:rsid w:val="00F5610F"/>
    <w:rsid w:val="00F56197"/>
    <w:rsid w:val="00F562B2"/>
    <w:rsid w:val="00F5638B"/>
    <w:rsid w:val="00F56690"/>
    <w:rsid w:val="00F56896"/>
    <w:rsid w:val="00F569D7"/>
    <w:rsid w:val="00F56B68"/>
    <w:rsid w:val="00F57862"/>
    <w:rsid w:val="00F579D9"/>
    <w:rsid w:val="00F60110"/>
    <w:rsid w:val="00F60787"/>
    <w:rsid w:val="00F607F3"/>
    <w:rsid w:val="00F6088F"/>
    <w:rsid w:val="00F60FA5"/>
    <w:rsid w:val="00F61221"/>
    <w:rsid w:val="00F615B7"/>
    <w:rsid w:val="00F6161E"/>
    <w:rsid w:val="00F617D9"/>
    <w:rsid w:val="00F61C62"/>
    <w:rsid w:val="00F61E31"/>
    <w:rsid w:val="00F62338"/>
    <w:rsid w:val="00F6247E"/>
    <w:rsid w:val="00F629CE"/>
    <w:rsid w:val="00F62A01"/>
    <w:rsid w:val="00F62B1E"/>
    <w:rsid w:val="00F63096"/>
    <w:rsid w:val="00F630A0"/>
    <w:rsid w:val="00F634CC"/>
    <w:rsid w:val="00F635B7"/>
    <w:rsid w:val="00F63661"/>
    <w:rsid w:val="00F63BEA"/>
    <w:rsid w:val="00F63DD2"/>
    <w:rsid w:val="00F63DE5"/>
    <w:rsid w:val="00F63F84"/>
    <w:rsid w:val="00F643AE"/>
    <w:rsid w:val="00F64414"/>
    <w:rsid w:val="00F6465D"/>
    <w:rsid w:val="00F648B0"/>
    <w:rsid w:val="00F64924"/>
    <w:rsid w:val="00F6518D"/>
    <w:rsid w:val="00F6528C"/>
    <w:rsid w:val="00F6583A"/>
    <w:rsid w:val="00F65C8D"/>
    <w:rsid w:val="00F6693C"/>
    <w:rsid w:val="00F67892"/>
    <w:rsid w:val="00F679AB"/>
    <w:rsid w:val="00F679F5"/>
    <w:rsid w:val="00F67E8B"/>
    <w:rsid w:val="00F67EDC"/>
    <w:rsid w:val="00F704E0"/>
    <w:rsid w:val="00F70A20"/>
    <w:rsid w:val="00F70ADB"/>
    <w:rsid w:val="00F70B51"/>
    <w:rsid w:val="00F70D0C"/>
    <w:rsid w:val="00F714B8"/>
    <w:rsid w:val="00F714F5"/>
    <w:rsid w:val="00F71E03"/>
    <w:rsid w:val="00F71F5A"/>
    <w:rsid w:val="00F721F4"/>
    <w:rsid w:val="00F723C5"/>
    <w:rsid w:val="00F7278D"/>
    <w:rsid w:val="00F7295C"/>
    <w:rsid w:val="00F73703"/>
    <w:rsid w:val="00F7401B"/>
    <w:rsid w:val="00F7418D"/>
    <w:rsid w:val="00F74421"/>
    <w:rsid w:val="00F748B9"/>
    <w:rsid w:val="00F74930"/>
    <w:rsid w:val="00F74D52"/>
    <w:rsid w:val="00F74F57"/>
    <w:rsid w:val="00F751B7"/>
    <w:rsid w:val="00F753E6"/>
    <w:rsid w:val="00F75574"/>
    <w:rsid w:val="00F756B5"/>
    <w:rsid w:val="00F75741"/>
    <w:rsid w:val="00F7595D"/>
    <w:rsid w:val="00F75B4F"/>
    <w:rsid w:val="00F75B5F"/>
    <w:rsid w:val="00F75B65"/>
    <w:rsid w:val="00F75B66"/>
    <w:rsid w:val="00F75C44"/>
    <w:rsid w:val="00F75CC0"/>
    <w:rsid w:val="00F75F0A"/>
    <w:rsid w:val="00F763AE"/>
    <w:rsid w:val="00F7646E"/>
    <w:rsid w:val="00F76696"/>
    <w:rsid w:val="00F766B5"/>
    <w:rsid w:val="00F76A05"/>
    <w:rsid w:val="00F76C95"/>
    <w:rsid w:val="00F773DF"/>
    <w:rsid w:val="00F77558"/>
    <w:rsid w:val="00F776BB"/>
    <w:rsid w:val="00F777FC"/>
    <w:rsid w:val="00F77BB3"/>
    <w:rsid w:val="00F77C9E"/>
    <w:rsid w:val="00F801CD"/>
    <w:rsid w:val="00F80235"/>
    <w:rsid w:val="00F802C4"/>
    <w:rsid w:val="00F80424"/>
    <w:rsid w:val="00F80456"/>
    <w:rsid w:val="00F80730"/>
    <w:rsid w:val="00F807E0"/>
    <w:rsid w:val="00F809DC"/>
    <w:rsid w:val="00F80E81"/>
    <w:rsid w:val="00F81030"/>
    <w:rsid w:val="00F8110A"/>
    <w:rsid w:val="00F81506"/>
    <w:rsid w:val="00F81511"/>
    <w:rsid w:val="00F815CE"/>
    <w:rsid w:val="00F81883"/>
    <w:rsid w:val="00F81EC5"/>
    <w:rsid w:val="00F81ED2"/>
    <w:rsid w:val="00F8208E"/>
    <w:rsid w:val="00F822B4"/>
    <w:rsid w:val="00F8241A"/>
    <w:rsid w:val="00F827B9"/>
    <w:rsid w:val="00F8281E"/>
    <w:rsid w:val="00F82C6B"/>
    <w:rsid w:val="00F82CE8"/>
    <w:rsid w:val="00F82FDF"/>
    <w:rsid w:val="00F83F4B"/>
    <w:rsid w:val="00F8402C"/>
    <w:rsid w:val="00F8442A"/>
    <w:rsid w:val="00F8488F"/>
    <w:rsid w:val="00F84B27"/>
    <w:rsid w:val="00F84C9D"/>
    <w:rsid w:val="00F85ACF"/>
    <w:rsid w:val="00F866B2"/>
    <w:rsid w:val="00F866C9"/>
    <w:rsid w:val="00F86AFF"/>
    <w:rsid w:val="00F86FE7"/>
    <w:rsid w:val="00F872DF"/>
    <w:rsid w:val="00F873B1"/>
    <w:rsid w:val="00F877F8"/>
    <w:rsid w:val="00F8796B"/>
    <w:rsid w:val="00F90399"/>
    <w:rsid w:val="00F904FA"/>
    <w:rsid w:val="00F9056D"/>
    <w:rsid w:val="00F90775"/>
    <w:rsid w:val="00F90AB8"/>
    <w:rsid w:val="00F90D6B"/>
    <w:rsid w:val="00F91022"/>
    <w:rsid w:val="00F91ABB"/>
    <w:rsid w:val="00F91ED5"/>
    <w:rsid w:val="00F92060"/>
    <w:rsid w:val="00F92072"/>
    <w:rsid w:val="00F92203"/>
    <w:rsid w:val="00F925B2"/>
    <w:rsid w:val="00F926EA"/>
    <w:rsid w:val="00F92A8A"/>
    <w:rsid w:val="00F92EA3"/>
    <w:rsid w:val="00F92EAB"/>
    <w:rsid w:val="00F93542"/>
    <w:rsid w:val="00F935E1"/>
    <w:rsid w:val="00F9367A"/>
    <w:rsid w:val="00F93C4F"/>
    <w:rsid w:val="00F9409E"/>
    <w:rsid w:val="00F94336"/>
    <w:rsid w:val="00F94783"/>
    <w:rsid w:val="00F94ABB"/>
    <w:rsid w:val="00F94D92"/>
    <w:rsid w:val="00F94F1E"/>
    <w:rsid w:val="00F95589"/>
    <w:rsid w:val="00F95656"/>
    <w:rsid w:val="00F95690"/>
    <w:rsid w:val="00F95894"/>
    <w:rsid w:val="00F95B11"/>
    <w:rsid w:val="00F95C0E"/>
    <w:rsid w:val="00F95DC4"/>
    <w:rsid w:val="00F96CE3"/>
    <w:rsid w:val="00F96FE7"/>
    <w:rsid w:val="00F972D1"/>
    <w:rsid w:val="00F9752D"/>
    <w:rsid w:val="00F97555"/>
    <w:rsid w:val="00F978E2"/>
    <w:rsid w:val="00F97DC0"/>
    <w:rsid w:val="00FA0521"/>
    <w:rsid w:val="00FA070A"/>
    <w:rsid w:val="00FA08D1"/>
    <w:rsid w:val="00FA0A6A"/>
    <w:rsid w:val="00FA1720"/>
    <w:rsid w:val="00FA1A35"/>
    <w:rsid w:val="00FA1D30"/>
    <w:rsid w:val="00FA1F09"/>
    <w:rsid w:val="00FA2465"/>
    <w:rsid w:val="00FA27AC"/>
    <w:rsid w:val="00FA2D8D"/>
    <w:rsid w:val="00FA2E78"/>
    <w:rsid w:val="00FA3926"/>
    <w:rsid w:val="00FA3972"/>
    <w:rsid w:val="00FA3CC0"/>
    <w:rsid w:val="00FA3F51"/>
    <w:rsid w:val="00FA3F64"/>
    <w:rsid w:val="00FA4091"/>
    <w:rsid w:val="00FA457E"/>
    <w:rsid w:val="00FA47D5"/>
    <w:rsid w:val="00FA47EC"/>
    <w:rsid w:val="00FA4DDE"/>
    <w:rsid w:val="00FA5156"/>
    <w:rsid w:val="00FA53DF"/>
    <w:rsid w:val="00FA5506"/>
    <w:rsid w:val="00FA55DB"/>
    <w:rsid w:val="00FA5707"/>
    <w:rsid w:val="00FA5757"/>
    <w:rsid w:val="00FA5DCF"/>
    <w:rsid w:val="00FA5E3A"/>
    <w:rsid w:val="00FA5E92"/>
    <w:rsid w:val="00FA6746"/>
    <w:rsid w:val="00FA6780"/>
    <w:rsid w:val="00FA6C62"/>
    <w:rsid w:val="00FA7289"/>
    <w:rsid w:val="00FA7B2F"/>
    <w:rsid w:val="00FA7B6A"/>
    <w:rsid w:val="00FA7F8A"/>
    <w:rsid w:val="00FB034F"/>
    <w:rsid w:val="00FB0472"/>
    <w:rsid w:val="00FB05A5"/>
    <w:rsid w:val="00FB0A06"/>
    <w:rsid w:val="00FB0B22"/>
    <w:rsid w:val="00FB0FC9"/>
    <w:rsid w:val="00FB14AC"/>
    <w:rsid w:val="00FB1BBC"/>
    <w:rsid w:val="00FB1C4A"/>
    <w:rsid w:val="00FB1DB5"/>
    <w:rsid w:val="00FB1DFB"/>
    <w:rsid w:val="00FB1E90"/>
    <w:rsid w:val="00FB257B"/>
    <w:rsid w:val="00FB25A5"/>
    <w:rsid w:val="00FB2B09"/>
    <w:rsid w:val="00FB2C50"/>
    <w:rsid w:val="00FB2D13"/>
    <w:rsid w:val="00FB2FB1"/>
    <w:rsid w:val="00FB2FBE"/>
    <w:rsid w:val="00FB30AB"/>
    <w:rsid w:val="00FB36FF"/>
    <w:rsid w:val="00FB3B2E"/>
    <w:rsid w:val="00FB3C70"/>
    <w:rsid w:val="00FB3EFF"/>
    <w:rsid w:val="00FB4023"/>
    <w:rsid w:val="00FB426B"/>
    <w:rsid w:val="00FB42A1"/>
    <w:rsid w:val="00FB44AE"/>
    <w:rsid w:val="00FB4D69"/>
    <w:rsid w:val="00FB4D73"/>
    <w:rsid w:val="00FB4D9B"/>
    <w:rsid w:val="00FB500C"/>
    <w:rsid w:val="00FB51A8"/>
    <w:rsid w:val="00FB52C4"/>
    <w:rsid w:val="00FB5450"/>
    <w:rsid w:val="00FB55B0"/>
    <w:rsid w:val="00FB56AE"/>
    <w:rsid w:val="00FB57FA"/>
    <w:rsid w:val="00FB5D8D"/>
    <w:rsid w:val="00FB653C"/>
    <w:rsid w:val="00FB66FB"/>
    <w:rsid w:val="00FB720B"/>
    <w:rsid w:val="00FB7872"/>
    <w:rsid w:val="00FB7915"/>
    <w:rsid w:val="00FB7ABA"/>
    <w:rsid w:val="00FB7ADF"/>
    <w:rsid w:val="00FB7C28"/>
    <w:rsid w:val="00FB7D83"/>
    <w:rsid w:val="00FC0A2A"/>
    <w:rsid w:val="00FC11DE"/>
    <w:rsid w:val="00FC1538"/>
    <w:rsid w:val="00FC1780"/>
    <w:rsid w:val="00FC1824"/>
    <w:rsid w:val="00FC1849"/>
    <w:rsid w:val="00FC18A8"/>
    <w:rsid w:val="00FC19F2"/>
    <w:rsid w:val="00FC1A05"/>
    <w:rsid w:val="00FC1BEE"/>
    <w:rsid w:val="00FC1DBD"/>
    <w:rsid w:val="00FC21FE"/>
    <w:rsid w:val="00FC2319"/>
    <w:rsid w:val="00FC2393"/>
    <w:rsid w:val="00FC23B3"/>
    <w:rsid w:val="00FC2784"/>
    <w:rsid w:val="00FC2C18"/>
    <w:rsid w:val="00FC2DEF"/>
    <w:rsid w:val="00FC31A5"/>
    <w:rsid w:val="00FC3842"/>
    <w:rsid w:val="00FC38EB"/>
    <w:rsid w:val="00FC3A61"/>
    <w:rsid w:val="00FC3C10"/>
    <w:rsid w:val="00FC442F"/>
    <w:rsid w:val="00FC468C"/>
    <w:rsid w:val="00FC472C"/>
    <w:rsid w:val="00FC4987"/>
    <w:rsid w:val="00FC4C77"/>
    <w:rsid w:val="00FC4E06"/>
    <w:rsid w:val="00FC4EA2"/>
    <w:rsid w:val="00FC505A"/>
    <w:rsid w:val="00FC529C"/>
    <w:rsid w:val="00FC5BB8"/>
    <w:rsid w:val="00FC5D07"/>
    <w:rsid w:val="00FC6326"/>
    <w:rsid w:val="00FC63D9"/>
    <w:rsid w:val="00FC6518"/>
    <w:rsid w:val="00FC68B8"/>
    <w:rsid w:val="00FC6EAE"/>
    <w:rsid w:val="00FC7116"/>
    <w:rsid w:val="00FC7384"/>
    <w:rsid w:val="00FC791E"/>
    <w:rsid w:val="00FD0109"/>
    <w:rsid w:val="00FD02D7"/>
    <w:rsid w:val="00FD04AE"/>
    <w:rsid w:val="00FD061B"/>
    <w:rsid w:val="00FD08B2"/>
    <w:rsid w:val="00FD09C1"/>
    <w:rsid w:val="00FD16C0"/>
    <w:rsid w:val="00FD1C4A"/>
    <w:rsid w:val="00FD1D5F"/>
    <w:rsid w:val="00FD28AE"/>
    <w:rsid w:val="00FD2CB4"/>
    <w:rsid w:val="00FD312D"/>
    <w:rsid w:val="00FD3239"/>
    <w:rsid w:val="00FD3331"/>
    <w:rsid w:val="00FD35CC"/>
    <w:rsid w:val="00FD3BEF"/>
    <w:rsid w:val="00FD3F4E"/>
    <w:rsid w:val="00FD3FEE"/>
    <w:rsid w:val="00FD4377"/>
    <w:rsid w:val="00FD44D2"/>
    <w:rsid w:val="00FD4878"/>
    <w:rsid w:val="00FD4A69"/>
    <w:rsid w:val="00FD4ADB"/>
    <w:rsid w:val="00FD51F2"/>
    <w:rsid w:val="00FD5413"/>
    <w:rsid w:val="00FD5552"/>
    <w:rsid w:val="00FD5695"/>
    <w:rsid w:val="00FD5CB1"/>
    <w:rsid w:val="00FD6368"/>
    <w:rsid w:val="00FD6572"/>
    <w:rsid w:val="00FD6856"/>
    <w:rsid w:val="00FD7018"/>
    <w:rsid w:val="00FD7361"/>
    <w:rsid w:val="00FD7471"/>
    <w:rsid w:val="00FD74DA"/>
    <w:rsid w:val="00FD768D"/>
    <w:rsid w:val="00FD78D6"/>
    <w:rsid w:val="00FD7E09"/>
    <w:rsid w:val="00FD7E7C"/>
    <w:rsid w:val="00FE018D"/>
    <w:rsid w:val="00FE0503"/>
    <w:rsid w:val="00FE0ACA"/>
    <w:rsid w:val="00FE0C31"/>
    <w:rsid w:val="00FE163E"/>
    <w:rsid w:val="00FE18D4"/>
    <w:rsid w:val="00FE1A8D"/>
    <w:rsid w:val="00FE1C4F"/>
    <w:rsid w:val="00FE1EF6"/>
    <w:rsid w:val="00FE2087"/>
    <w:rsid w:val="00FE28BD"/>
    <w:rsid w:val="00FE297D"/>
    <w:rsid w:val="00FE2B01"/>
    <w:rsid w:val="00FE2D55"/>
    <w:rsid w:val="00FE2D8A"/>
    <w:rsid w:val="00FE31B7"/>
    <w:rsid w:val="00FE33E8"/>
    <w:rsid w:val="00FE33EC"/>
    <w:rsid w:val="00FE34F6"/>
    <w:rsid w:val="00FE37F1"/>
    <w:rsid w:val="00FE3AB5"/>
    <w:rsid w:val="00FE3BA0"/>
    <w:rsid w:val="00FE3F2A"/>
    <w:rsid w:val="00FE40BE"/>
    <w:rsid w:val="00FE436B"/>
    <w:rsid w:val="00FE478F"/>
    <w:rsid w:val="00FE49B9"/>
    <w:rsid w:val="00FE4B97"/>
    <w:rsid w:val="00FE502F"/>
    <w:rsid w:val="00FE5155"/>
    <w:rsid w:val="00FE517A"/>
    <w:rsid w:val="00FE57FB"/>
    <w:rsid w:val="00FE59CD"/>
    <w:rsid w:val="00FE59EA"/>
    <w:rsid w:val="00FE5D6B"/>
    <w:rsid w:val="00FE61CE"/>
    <w:rsid w:val="00FE6366"/>
    <w:rsid w:val="00FE6F0A"/>
    <w:rsid w:val="00FE7691"/>
    <w:rsid w:val="00FE7938"/>
    <w:rsid w:val="00FE79FA"/>
    <w:rsid w:val="00FE7A8C"/>
    <w:rsid w:val="00FE7B1D"/>
    <w:rsid w:val="00FE7FBE"/>
    <w:rsid w:val="00FF003F"/>
    <w:rsid w:val="00FF05FF"/>
    <w:rsid w:val="00FF0629"/>
    <w:rsid w:val="00FF09BD"/>
    <w:rsid w:val="00FF0DF5"/>
    <w:rsid w:val="00FF146C"/>
    <w:rsid w:val="00FF1542"/>
    <w:rsid w:val="00FF1636"/>
    <w:rsid w:val="00FF1687"/>
    <w:rsid w:val="00FF19FF"/>
    <w:rsid w:val="00FF209A"/>
    <w:rsid w:val="00FF2431"/>
    <w:rsid w:val="00FF293D"/>
    <w:rsid w:val="00FF2A22"/>
    <w:rsid w:val="00FF2D54"/>
    <w:rsid w:val="00FF354D"/>
    <w:rsid w:val="00FF3BC5"/>
    <w:rsid w:val="00FF3ECF"/>
    <w:rsid w:val="00FF3F25"/>
    <w:rsid w:val="00FF4047"/>
    <w:rsid w:val="00FF42F0"/>
    <w:rsid w:val="00FF4448"/>
    <w:rsid w:val="00FF46C7"/>
    <w:rsid w:val="00FF48D4"/>
    <w:rsid w:val="00FF4DA3"/>
    <w:rsid w:val="00FF4E1C"/>
    <w:rsid w:val="00FF4F4D"/>
    <w:rsid w:val="00FF4F79"/>
    <w:rsid w:val="00FF5000"/>
    <w:rsid w:val="00FF5191"/>
    <w:rsid w:val="00FF5850"/>
    <w:rsid w:val="00FF588E"/>
    <w:rsid w:val="00FF5DE2"/>
    <w:rsid w:val="00FF5F7A"/>
    <w:rsid w:val="00FF618F"/>
    <w:rsid w:val="00FF6E7B"/>
    <w:rsid w:val="00FF709D"/>
    <w:rsid w:val="00FF7DAC"/>
    <w:rsid w:val="00FF7DF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5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qFormat/>
    <w:pPr>
      <w:keepNext/>
      <w:ind w:left="-78" w:right="-108"/>
      <w:outlineLvl w:val="1"/>
    </w:pPr>
    <w:rPr>
      <w:b/>
      <w:bCs w:val="0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ind w:left="-78" w:right="-186"/>
      <w:jc w:val="both"/>
      <w:outlineLvl w:val="3"/>
    </w:pPr>
    <w:rPr>
      <w:b/>
      <w:bCs w:val="0"/>
      <w:sz w:val="24"/>
    </w:rPr>
  </w:style>
  <w:style w:type="paragraph" w:styleId="5">
    <w:name w:val="heading 5"/>
    <w:basedOn w:val="a"/>
    <w:next w:val="a"/>
    <w:link w:val="50"/>
    <w:qFormat/>
    <w:rsid w:val="00D55CBB"/>
    <w:pPr>
      <w:keepNext/>
      <w:outlineLvl w:val="4"/>
    </w:pPr>
    <w:rPr>
      <w:bCs w:val="0"/>
      <w:szCs w:val="2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0223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55CBB"/>
    <w:pPr>
      <w:keepNext/>
      <w:outlineLvl w:val="6"/>
    </w:pPr>
    <w:rPr>
      <w:b/>
      <w:bCs w:val="0"/>
      <w:szCs w:val="20"/>
    </w:rPr>
  </w:style>
  <w:style w:type="paragraph" w:styleId="8">
    <w:name w:val="heading 8"/>
    <w:basedOn w:val="a"/>
    <w:next w:val="a"/>
    <w:link w:val="80"/>
    <w:qFormat/>
    <w:rsid w:val="00D55CBB"/>
    <w:pPr>
      <w:keepNext/>
      <w:jc w:val="both"/>
      <w:outlineLvl w:val="7"/>
    </w:pPr>
    <w:rPr>
      <w:bCs w:val="0"/>
      <w:i/>
      <w:szCs w:val="20"/>
    </w:rPr>
  </w:style>
  <w:style w:type="paragraph" w:styleId="9">
    <w:name w:val="heading 9"/>
    <w:basedOn w:val="a"/>
    <w:next w:val="a"/>
    <w:link w:val="90"/>
    <w:qFormat/>
    <w:rsid w:val="00D55CBB"/>
    <w:pPr>
      <w:keepNext/>
      <w:jc w:val="both"/>
      <w:outlineLvl w:val="8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684"/>
      <w:jc w:val="both"/>
    </w:pPr>
    <w:rPr>
      <w:i/>
      <w:iCs/>
    </w:rPr>
  </w:style>
  <w:style w:type="paragraph" w:styleId="21">
    <w:name w:val="Body Text Indent 2"/>
    <w:basedOn w:val="a"/>
    <w:link w:val="22"/>
    <w:semiHidden/>
    <w:pPr>
      <w:ind w:firstLine="684"/>
      <w:jc w:val="both"/>
    </w:pPr>
  </w:style>
  <w:style w:type="paragraph" w:styleId="a5">
    <w:name w:val="Body Text"/>
    <w:basedOn w:val="a"/>
    <w:link w:val="a6"/>
    <w:semiHidden/>
    <w:pPr>
      <w:spacing w:after="120"/>
    </w:pPr>
  </w:style>
  <w:style w:type="paragraph" w:styleId="a7">
    <w:name w:val="Title"/>
    <w:aliases w:val="Заголовок"/>
    <w:basedOn w:val="a"/>
    <w:link w:val="a8"/>
    <w:qFormat/>
    <w:pPr>
      <w:jc w:val="center"/>
    </w:pPr>
    <w:rPr>
      <w:b/>
      <w:bCs w:val="0"/>
    </w:rPr>
  </w:style>
  <w:style w:type="paragraph" w:customStyle="1" w:styleId="a9">
    <w:name w:val="Указания"/>
    <w:basedOn w:val="a"/>
    <w:rPr>
      <w:bCs w:val="0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ad">
    <w:name w:val="Block Text"/>
    <w:basedOn w:val="a"/>
    <w:semiHidden/>
    <w:pPr>
      <w:pBdr>
        <w:top w:val="dotted" w:sz="12" w:space="1" w:color="00CCFF"/>
        <w:left w:val="dotted" w:sz="12" w:space="4" w:color="00CCFF"/>
        <w:bottom w:val="dotted" w:sz="12" w:space="1" w:color="00CCFF"/>
        <w:right w:val="dotted" w:sz="12" w:space="4" w:color="00CCFF"/>
      </w:pBdr>
      <w:shd w:val="clear" w:color="auto" w:fill="99CCFF"/>
      <w:ind w:left="567" w:right="566"/>
      <w:jc w:val="both"/>
    </w:pPr>
    <w:rPr>
      <w:bCs w:val="0"/>
    </w:rPr>
  </w:style>
  <w:style w:type="paragraph" w:styleId="31">
    <w:name w:val="Body Text Indent 3"/>
    <w:basedOn w:val="a"/>
    <w:link w:val="32"/>
    <w:semiHidden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80" w:lineRule="atLeast"/>
      <w:ind w:firstLine="567"/>
      <w:jc w:val="both"/>
    </w:pPr>
    <w:rPr>
      <w:i/>
      <w:iCs/>
    </w:rPr>
  </w:style>
  <w:style w:type="table" w:styleId="ae">
    <w:name w:val="Table Grid"/>
    <w:basedOn w:val="a1"/>
    <w:uiPriority w:val="59"/>
    <w:rsid w:val="00B00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247BC1"/>
    <w:pPr>
      <w:spacing w:after="200"/>
    </w:pPr>
    <w:rPr>
      <w:rFonts w:eastAsia="Calibri"/>
      <w:b/>
      <w:color w:val="4F81BD"/>
      <w:sz w:val="18"/>
      <w:szCs w:val="18"/>
      <w:lang w:val="en-US" w:eastAsia="en-US" w:bidi="en-US"/>
    </w:rPr>
  </w:style>
  <w:style w:type="paragraph" w:styleId="af0">
    <w:name w:val="Normal (Web)"/>
    <w:basedOn w:val="a"/>
    <w:uiPriority w:val="99"/>
    <w:unhideWhenUsed/>
    <w:rsid w:val="007E714E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1">
    <w:name w:val="footer"/>
    <w:basedOn w:val="a"/>
    <w:link w:val="af2"/>
    <w:rsid w:val="006A3476"/>
    <w:pPr>
      <w:tabs>
        <w:tab w:val="center" w:pos="4677"/>
        <w:tab w:val="right" w:pos="9355"/>
      </w:tabs>
    </w:pPr>
  </w:style>
  <w:style w:type="paragraph" w:styleId="af3">
    <w:name w:val="Document Map"/>
    <w:basedOn w:val="a"/>
    <w:link w:val="af4"/>
    <w:uiPriority w:val="99"/>
    <w:semiHidden/>
    <w:unhideWhenUsed/>
    <w:rsid w:val="00DC278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2785"/>
    <w:rPr>
      <w:rFonts w:ascii="Tahoma" w:hAnsi="Tahoma" w:cs="Tahoma"/>
      <w:bCs/>
      <w:sz w:val="16"/>
      <w:szCs w:val="16"/>
    </w:rPr>
  </w:style>
  <w:style w:type="character" w:customStyle="1" w:styleId="a6">
    <w:name w:val="Основной текст Знак"/>
    <w:link w:val="a5"/>
    <w:semiHidden/>
    <w:rsid w:val="00F008D1"/>
    <w:rPr>
      <w:bCs/>
      <w:sz w:val="28"/>
      <w:szCs w:val="28"/>
    </w:rPr>
  </w:style>
  <w:style w:type="paragraph" w:customStyle="1" w:styleId="af5">
    <w:name w:val="Знак"/>
    <w:basedOn w:val="a"/>
    <w:rsid w:val="007D3655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6">
    <w:name w:val="annotation text"/>
    <w:basedOn w:val="a"/>
    <w:link w:val="af7"/>
    <w:rsid w:val="00145C62"/>
    <w:rPr>
      <w:sz w:val="20"/>
      <w:szCs w:val="20"/>
    </w:rPr>
  </w:style>
  <w:style w:type="character" w:customStyle="1" w:styleId="af7">
    <w:name w:val="Текст примечания Знак"/>
    <w:link w:val="af6"/>
    <w:rsid w:val="00145C62"/>
    <w:rPr>
      <w:bCs/>
      <w:lang w:val="ru-RU" w:eastAsia="ru-RU" w:bidi="ar-SA"/>
    </w:rPr>
  </w:style>
  <w:style w:type="character" w:customStyle="1" w:styleId="10">
    <w:name w:val="Заголовок 1 Знак"/>
    <w:link w:val="1"/>
    <w:rsid w:val="00006771"/>
    <w:rPr>
      <w:b/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209CC"/>
    <w:rPr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0223"/>
    <w:rPr>
      <w:rFonts w:ascii="Calibri" w:eastAsia="Times New Roman" w:hAnsi="Calibri" w:cs="Times New Roman"/>
      <w:b/>
      <w:sz w:val="22"/>
      <w:szCs w:val="22"/>
    </w:rPr>
  </w:style>
  <w:style w:type="character" w:customStyle="1" w:styleId="50">
    <w:name w:val="Заголовок 5 Знак"/>
    <w:link w:val="5"/>
    <w:rsid w:val="00D55CBB"/>
    <w:rPr>
      <w:sz w:val="28"/>
      <w:lang w:val="en-US"/>
    </w:rPr>
  </w:style>
  <w:style w:type="character" w:customStyle="1" w:styleId="70">
    <w:name w:val="Заголовок 7 Знак"/>
    <w:link w:val="7"/>
    <w:rsid w:val="00D55CBB"/>
    <w:rPr>
      <w:b/>
      <w:sz w:val="28"/>
    </w:rPr>
  </w:style>
  <w:style w:type="character" w:customStyle="1" w:styleId="80">
    <w:name w:val="Заголовок 8 Знак"/>
    <w:link w:val="8"/>
    <w:rsid w:val="00D55CBB"/>
    <w:rPr>
      <w:i/>
      <w:sz w:val="28"/>
    </w:rPr>
  </w:style>
  <w:style w:type="character" w:customStyle="1" w:styleId="90">
    <w:name w:val="Заголовок 9 Знак"/>
    <w:link w:val="9"/>
    <w:rsid w:val="00D55CBB"/>
    <w:rPr>
      <w:sz w:val="28"/>
    </w:rPr>
  </w:style>
  <w:style w:type="character" w:customStyle="1" w:styleId="20">
    <w:name w:val="Заголовок 2 Знак"/>
    <w:link w:val="2"/>
    <w:rsid w:val="00D55CBB"/>
    <w:rPr>
      <w:b/>
      <w:sz w:val="24"/>
      <w:szCs w:val="24"/>
    </w:rPr>
  </w:style>
  <w:style w:type="character" w:customStyle="1" w:styleId="30">
    <w:name w:val="Заголовок 3 Знак"/>
    <w:link w:val="3"/>
    <w:rsid w:val="00D55CB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55CBB"/>
    <w:rPr>
      <w:b/>
      <w:sz w:val="24"/>
      <w:szCs w:val="28"/>
    </w:rPr>
  </w:style>
  <w:style w:type="character" w:customStyle="1" w:styleId="a4">
    <w:name w:val="Основной текст с отступом Знак"/>
    <w:link w:val="a3"/>
    <w:semiHidden/>
    <w:rsid w:val="00D55CBB"/>
    <w:rPr>
      <w:bCs/>
      <w:i/>
      <w:iCs/>
      <w:sz w:val="28"/>
      <w:szCs w:val="28"/>
    </w:rPr>
  </w:style>
  <w:style w:type="character" w:customStyle="1" w:styleId="a8">
    <w:name w:val="Название Знак"/>
    <w:aliases w:val="Заголовок Знак"/>
    <w:link w:val="a7"/>
    <w:rsid w:val="00D55CBB"/>
    <w:rPr>
      <w:b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D55CBB"/>
    <w:rPr>
      <w:bCs/>
      <w:sz w:val="28"/>
      <w:szCs w:val="28"/>
    </w:rPr>
  </w:style>
  <w:style w:type="character" w:customStyle="1" w:styleId="af2">
    <w:name w:val="Нижний колонтитул Знак"/>
    <w:link w:val="af1"/>
    <w:rsid w:val="00D55CBB"/>
    <w:rPr>
      <w:bCs/>
      <w:sz w:val="28"/>
      <w:szCs w:val="28"/>
    </w:rPr>
  </w:style>
  <w:style w:type="paragraph" w:styleId="23">
    <w:name w:val="Body Text 2"/>
    <w:basedOn w:val="a"/>
    <w:link w:val="24"/>
    <w:semiHidden/>
    <w:rsid w:val="00D55CBB"/>
    <w:pPr>
      <w:shd w:val="pct25" w:color="000000" w:fill="FFFFFF"/>
      <w:jc w:val="center"/>
    </w:pPr>
    <w:rPr>
      <w:b/>
      <w:bCs w:val="0"/>
      <w:caps/>
      <w:color w:val="FFFFFF"/>
      <w:sz w:val="32"/>
      <w:szCs w:val="20"/>
      <w:lang w:val="en-US"/>
    </w:rPr>
  </w:style>
  <w:style w:type="character" w:customStyle="1" w:styleId="24">
    <w:name w:val="Основной текст 2 Знак"/>
    <w:link w:val="23"/>
    <w:semiHidden/>
    <w:rsid w:val="00D55CBB"/>
    <w:rPr>
      <w:b/>
      <w:caps/>
      <w:color w:val="FFFFFF"/>
      <w:sz w:val="32"/>
      <w:shd w:val="pct25" w:color="000000" w:fill="FFFFFF"/>
      <w:lang w:val="en-US"/>
    </w:rPr>
  </w:style>
  <w:style w:type="paragraph" w:styleId="33">
    <w:name w:val="Body Text 3"/>
    <w:basedOn w:val="a"/>
    <w:link w:val="34"/>
    <w:semiHidden/>
    <w:rsid w:val="00D55CBB"/>
    <w:pPr>
      <w:widowControl w:val="0"/>
      <w:tabs>
        <w:tab w:val="left" w:pos="90"/>
      </w:tabs>
      <w:spacing w:before="14"/>
    </w:pPr>
    <w:rPr>
      <w:rFonts w:ascii="Arial" w:hAnsi="Arial"/>
      <w:b/>
      <w:bCs w:val="0"/>
      <w:snapToGrid w:val="0"/>
      <w:color w:val="000000"/>
      <w:sz w:val="24"/>
      <w:szCs w:val="20"/>
    </w:rPr>
  </w:style>
  <w:style w:type="character" w:customStyle="1" w:styleId="34">
    <w:name w:val="Основной текст 3 Знак"/>
    <w:link w:val="33"/>
    <w:semiHidden/>
    <w:rsid w:val="00D55CBB"/>
    <w:rPr>
      <w:rFonts w:ascii="Arial" w:hAnsi="Arial"/>
      <w:b/>
      <w:snapToGrid w:val="0"/>
      <w:color w:val="000000"/>
      <w:sz w:val="24"/>
    </w:rPr>
  </w:style>
  <w:style w:type="paragraph" w:customStyle="1" w:styleId="af8">
    <w:name w:val="Строка ссылки"/>
    <w:basedOn w:val="a5"/>
    <w:rsid w:val="00D55CBB"/>
    <w:pPr>
      <w:spacing w:after="0"/>
      <w:ind w:firstLine="720"/>
      <w:jc w:val="both"/>
    </w:pPr>
    <w:rPr>
      <w:bCs w:val="0"/>
      <w:szCs w:val="20"/>
    </w:rPr>
  </w:style>
  <w:style w:type="paragraph" w:customStyle="1" w:styleId="af9">
    <w:name w:val="Внимание"/>
    <w:basedOn w:val="a5"/>
    <w:rsid w:val="00D55CBB"/>
    <w:pPr>
      <w:spacing w:after="0"/>
      <w:ind w:firstLine="720"/>
      <w:jc w:val="both"/>
    </w:pPr>
    <w:rPr>
      <w:bCs w:val="0"/>
      <w:szCs w:val="20"/>
    </w:rPr>
  </w:style>
  <w:style w:type="paragraph" w:styleId="afa">
    <w:name w:val="Salutation"/>
    <w:basedOn w:val="a"/>
    <w:next w:val="a"/>
    <w:link w:val="afb"/>
    <w:semiHidden/>
    <w:rsid w:val="00D55CBB"/>
    <w:rPr>
      <w:bCs w:val="0"/>
      <w:sz w:val="20"/>
      <w:szCs w:val="20"/>
    </w:rPr>
  </w:style>
  <w:style w:type="character" w:customStyle="1" w:styleId="afb">
    <w:name w:val="Приветствие Знак"/>
    <w:basedOn w:val="a0"/>
    <w:link w:val="afa"/>
    <w:semiHidden/>
    <w:rsid w:val="00D55CBB"/>
  </w:style>
  <w:style w:type="paragraph" w:customStyle="1" w:styleId="afc">
    <w:name w:val="Тема"/>
    <w:basedOn w:val="a"/>
    <w:rsid w:val="00D55CBB"/>
    <w:rPr>
      <w:bCs w:val="0"/>
      <w:sz w:val="20"/>
      <w:szCs w:val="20"/>
    </w:rPr>
  </w:style>
  <w:style w:type="paragraph" w:styleId="afd">
    <w:name w:val="Closing"/>
    <w:basedOn w:val="a"/>
    <w:link w:val="afe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e">
    <w:name w:val="Прощание Знак"/>
    <w:basedOn w:val="a0"/>
    <w:link w:val="afd"/>
    <w:semiHidden/>
    <w:rsid w:val="00D55CBB"/>
  </w:style>
  <w:style w:type="paragraph" w:styleId="aff">
    <w:name w:val="Date"/>
    <w:basedOn w:val="a"/>
    <w:next w:val="a"/>
    <w:link w:val="aff0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f0">
    <w:name w:val="Дата Знак"/>
    <w:basedOn w:val="a0"/>
    <w:link w:val="aff"/>
    <w:semiHidden/>
    <w:rsid w:val="00D55CBB"/>
  </w:style>
  <w:style w:type="paragraph" w:styleId="aff1">
    <w:name w:val="Signature"/>
    <w:basedOn w:val="a"/>
    <w:link w:val="aff2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f2">
    <w:name w:val="Подпись Знак"/>
    <w:basedOn w:val="a0"/>
    <w:link w:val="aff1"/>
    <w:semiHidden/>
    <w:rsid w:val="00D55CBB"/>
  </w:style>
  <w:style w:type="character" w:styleId="aff3">
    <w:name w:val="Hyperlink"/>
    <w:semiHidden/>
    <w:rsid w:val="00D55CBB"/>
    <w:rPr>
      <w:color w:val="0000FF"/>
      <w:u w:val="single"/>
    </w:rPr>
  </w:style>
  <w:style w:type="character" w:styleId="aff4">
    <w:name w:val="annotation reference"/>
    <w:semiHidden/>
    <w:rsid w:val="00D55CBB"/>
    <w:rPr>
      <w:sz w:val="16"/>
    </w:rPr>
  </w:style>
  <w:style w:type="character" w:styleId="aff5">
    <w:name w:val="FollowedHyperlink"/>
    <w:semiHidden/>
    <w:rsid w:val="00D55CBB"/>
    <w:rPr>
      <w:color w:val="800080"/>
      <w:u w:val="single"/>
    </w:rPr>
  </w:style>
  <w:style w:type="character" w:customStyle="1" w:styleId="32">
    <w:name w:val="Основной текст с отступом 3 Знак"/>
    <w:link w:val="31"/>
    <w:semiHidden/>
    <w:rsid w:val="00D55CBB"/>
    <w:rPr>
      <w:bCs/>
      <w:i/>
      <w:iCs/>
      <w:sz w:val="28"/>
      <w:szCs w:val="28"/>
    </w:rPr>
  </w:style>
  <w:style w:type="paragraph" w:styleId="aff6">
    <w:name w:val="endnote text"/>
    <w:basedOn w:val="a"/>
    <w:link w:val="aff7"/>
    <w:semiHidden/>
    <w:rsid w:val="00D55CBB"/>
    <w:rPr>
      <w:bCs w:val="0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D55CBB"/>
  </w:style>
  <w:style w:type="character" w:styleId="aff8">
    <w:name w:val="endnote reference"/>
    <w:semiHidden/>
    <w:rsid w:val="00D55CBB"/>
    <w:rPr>
      <w:vertAlign w:val="superscript"/>
    </w:rPr>
  </w:style>
  <w:style w:type="paragraph" w:styleId="aff9">
    <w:name w:val="footnote text"/>
    <w:basedOn w:val="a"/>
    <w:link w:val="affa"/>
    <w:semiHidden/>
    <w:rsid w:val="00D55CBB"/>
    <w:rPr>
      <w:bCs w:val="0"/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D55CBB"/>
  </w:style>
  <w:style w:type="character" w:styleId="affb">
    <w:name w:val="footnote reference"/>
    <w:semiHidden/>
    <w:rsid w:val="00D55CBB"/>
    <w:rPr>
      <w:vertAlign w:val="superscript"/>
    </w:rPr>
  </w:style>
  <w:style w:type="paragraph" w:customStyle="1" w:styleId="affc">
    <w:name w:val="Знак"/>
    <w:basedOn w:val="a"/>
    <w:rsid w:val="00D55CBB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table" w:customStyle="1" w:styleId="11">
    <w:name w:val="Светлая заливка1"/>
    <w:basedOn w:val="a1"/>
    <w:uiPriority w:val="60"/>
    <w:rsid w:val="00D55CB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d">
    <w:name w:val="Balloon Text"/>
    <w:basedOn w:val="a"/>
    <w:link w:val="affe"/>
    <w:uiPriority w:val="99"/>
    <w:semiHidden/>
    <w:unhideWhenUsed/>
    <w:rsid w:val="00211E6F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link w:val="affd"/>
    <w:uiPriority w:val="99"/>
    <w:semiHidden/>
    <w:rsid w:val="00211E6F"/>
    <w:rPr>
      <w:rFonts w:ascii="Tahoma" w:hAnsi="Tahoma" w:cs="Tahoma"/>
      <w:bCs/>
      <w:sz w:val="16"/>
      <w:szCs w:val="16"/>
    </w:rPr>
  </w:style>
  <w:style w:type="paragraph" w:styleId="afff">
    <w:name w:val="List Paragraph"/>
    <w:basedOn w:val="a"/>
    <w:link w:val="afff0"/>
    <w:uiPriority w:val="34"/>
    <w:qFormat/>
    <w:rsid w:val="00654177"/>
    <w:pPr>
      <w:ind w:left="720"/>
      <w:contextualSpacing/>
    </w:pPr>
  </w:style>
  <w:style w:type="paragraph" w:customStyle="1" w:styleId="Default">
    <w:name w:val="Default"/>
    <w:rsid w:val="002362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next w:val="a7"/>
    <w:qFormat/>
    <w:rsid w:val="00240A26"/>
    <w:pPr>
      <w:jc w:val="center"/>
    </w:pPr>
    <w:rPr>
      <w:rFonts w:ascii="Calibri" w:eastAsia="Calibri" w:hAnsi="Calibri"/>
      <w:b/>
      <w:szCs w:val="24"/>
      <w:lang w:eastAsia="en-US"/>
    </w:rPr>
  </w:style>
  <w:style w:type="character" w:customStyle="1" w:styleId="afff0">
    <w:name w:val="Абзац списка Знак"/>
    <w:basedOn w:val="a0"/>
    <w:link w:val="afff"/>
    <w:uiPriority w:val="34"/>
    <w:rsid w:val="009B6654"/>
    <w:rPr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5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qFormat/>
    <w:pPr>
      <w:keepNext/>
      <w:ind w:left="-78" w:right="-108"/>
      <w:outlineLvl w:val="1"/>
    </w:pPr>
    <w:rPr>
      <w:b/>
      <w:bCs w:val="0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ind w:left="-78" w:right="-186"/>
      <w:jc w:val="both"/>
      <w:outlineLvl w:val="3"/>
    </w:pPr>
    <w:rPr>
      <w:b/>
      <w:bCs w:val="0"/>
      <w:sz w:val="24"/>
    </w:rPr>
  </w:style>
  <w:style w:type="paragraph" w:styleId="5">
    <w:name w:val="heading 5"/>
    <w:basedOn w:val="a"/>
    <w:next w:val="a"/>
    <w:link w:val="50"/>
    <w:qFormat/>
    <w:rsid w:val="00D55CBB"/>
    <w:pPr>
      <w:keepNext/>
      <w:outlineLvl w:val="4"/>
    </w:pPr>
    <w:rPr>
      <w:bCs w:val="0"/>
      <w:szCs w:val="2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0223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55CBB"/>
    <w:pPr>
      <w:keepNext/>
      <w:outlineLvl w:val="6"/>
    </w:pPr>
    <w:rPr>
      <w:b/>
      <w:bCs w:val="0"/>
      <w:szCs w:val="20"/>
    </w:rPr>
  </w:style>
  <w:style w:type="paragraph" w:styleId="8">
    <w:name w:val="heading 8"/>
    <w:basedOn w:val="a"/>
    <w:next w:val="a"/>
    <w:link w:val="80"/>
    <w:qFormat/>
    <w:rsid w:val="00D55CBB"/>
    <w:pPr>
      <w:keepNext/>
      <w:jc w:val="both"/>
      <w:outlineLvl w:val="7"/>
    </w:pPr>
    <w:rPr>
      <w:bCs w:val="0"/>
      <w:i/>
      <w:szCs w:val="20"/>
    </w:rPr>
  </w:style>
  <w:style w:type="paragraph" w:styleId="9">
    <w:name w:val="heading 9"/>
    <w:basedOn w:val="a"/>
    <w:next w:val="a"/>
    <w:link w:val="90"/>
    <w:qFormat/>
    <w:rsid w:val="00D55CBB"/>
    <w:pPr>
      <w:keepNext/>
      <w:jc w:val="both"/>
      <w:outlineLvl w:val="8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684"/>
      <w:jc w:val="both"/>
    </w:pPr>
    <w:rPr>
      <w:i/>
      <w:iCs/>
    </w:rPr>
  </w:style>
  <w:style w:type="paragraph" w:styleId="21">
    <w:name w:val="Body Text Indent 2"/>
    <w:basedOn w:val="a"/>
    <w:link w:val="22"/>
    <w:semiHidden/>
    <w:pPr>
      <w:ind w:firstLine="684"/>
      <w:jc w:val="both"/>
    </w:pPr>
  </w:style>
  <w:style w:type="paragraph" w:styleId="a5">
    <w:name w:val="Body Text"/>
    <w:basedOn w:val="a"/>
    <w:link w:val="a6"/>
    <w:semiHidden/>
    <w:pPr>
      <w:spacing w:after="120"/>
    </w:pPr>
  </w:style>
  <w:style w:type="paragraph" w:styleId="a7">
    <w:name w:val="Title"/>
    <w:aliases w:val="Заголовок"/>
    <w:basedOn w:val="a"/>
    <w:link w:val="a8"/>
    <w:qFormat/>
    <w:pPr>
      <w:jc w:val="center"/>
    </w:pPr>
    <w:rPr>
      <w:b/>
      <w:bCs w:val="0"/>
    </w:rPr>
  </w:style>
  <w:style w:type="paragraph" w:customStyle="1" w:styleId="a9">
    <w:name w:val="Указания"/>
    <w:basedOn w:val="a"/>
    <w:rPr>
      <w:bCs w:val="0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ad">
    <w:name w:val="Block Text"/>
    <w:basedOn w:val="a"/>
    <w:semiHidden/>
    <w:pPr>
      <w:pBdr>
        <w:top w:val="dotted" w:sz="12" w:space="1" w:color="00CCFF"/>
        <w:left w:val="dotted" w:sz="12" w:space="4" w:color="00CCFF"/>
        <w:bottom w:val="dotted" w:sz="12" w:space="1" w:color="00CCFF"/>
        <w:right w:val="dotted" w:sz="12" w:space="4" w:color="00CCFF"/>
      </w:pBdr>
      <w:shd w:val="clear" w:color="auto" w:fill="99CCFF"/>
      <w:ind w:left="567" w:right="566"/>
      <w:jc w:val="both"/>
    </w:pPr>
    <w:rPr>
      <w:bCs w:val="0"/>
    </w:rPr>
  </w:style>
  <w:style w:type="paragraph" w:styleId="31">
    <w:name w:val="Body Text Indent 3"/>
    <w:basedOn w:val="a"/>
    <w:link w:val="32"/>
    <w:semiHidden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80" w:lineRule="atLeast"/>
      <w:ind w:firstLine="567"/>
      <w:jc w:val="both"/>
    </w:pPr>
    <w:rPr>
      <w:i/>
      <w:iCs/>
    </w:rPr>
  </w:style>
  <w:style w:type="table" w:styleId="ae">
    <w:name w:val="Table Grid"/>
    <w:basedOn w:val="a1"/>
    <w:uiPriority w:val="59"/>
    <w:rsid w:val="00B00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247BC1"/>
    <w:pPr>
      <w:spacing w:after="200"/>
    </w:pPr>
    <w:rPr>
      <w:rFonts w:eastAsia="Calibri"/>
      <w:b/>
      <w:color w:val="4F81BD"/>
      <w:sz w:val="18"/>
      <w:szCs w:val="18"/>
      <w:lang w:val="en-US" w:eastAsia="en-US" w:bidi="en-US"/>
    </w:rPr>
  </w:style>
  <w:style w:type="paragraph" w:styleId="af0">
    <w:name w:val="Normal (Web)"/>
    <w:basedOn w:val="a"/>
    <w:uiPriority w:val="99"/>
    <w:unhideWhenUsed/>
    <w:rsid w:val="007E714E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1">
    <w:name w:val="footer"/>
    <w:basedOn w:val="a"/>
    <w:link w:val="af2"/>
    <w:rsid w:val="006A3476"/>
    <w:pPr>
      <w:tabs>
        <w:tab w:val="center" w:pos="4677"/>
        <w:tab w:val="right" w:pos="9355"/>
      </w:tabs>
    </w:pPr>
  </w:style>
  <w:style w:type="paragraph" w:styleId="af3">
    <w:name w:val="Document Map"/>
    <w:basedOn w:val="a"/>
    <w:link w:val="af4"/>
    <w:uiPriority w:val="99"/>
    <w:semiHidden/>
    <w:unhideWhenUsed/>
    <w:rsid w:val="00DC278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2785"/>
    <w:rPr>
      <w:rFonts w:ascii="Tahoma" w:hAnsi="Tahoma" w:cs="Tahoma"/>
      <w:bCs/>
      <w:sz w:val="16"/>
      <w:szCs w:val="16"/>
    </w:rPr>
  </w:style>
  <w:style w:type="character" w:customStyle="1" w:styleId="a6">
    <w:name w:val="Основной текст Знак"/>
    <w:link w:val="a5"/>
    <w:semiHidden/>
    <w:rsid w:val="00F008D1"/>
    <w:rPr>
      <w:bCs/>
      <w:sz w:val="28"/>
      <w:szCs w:val="28"/>
    </w:rPr>
  </w:style>
  <w:style w:type="paragraph" w:customStyle="1" w:styleId="af5">
    <w:name w:val="Знак"/>
    <w:basedOn w:val="a"/>
    <w:rsid w:val="007D3655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6">
    <w:name w:val="annotation text"/>
    <w:basedOn w:val="a"/>
    <w:link w:val="af7"/>
    <w:rsid w:val="00145C62"/>
    <w:rPr>
      <w:sz w:val="20"/>
      <w:szCs w:val="20"/>
    </w:rPr>
  </w:style>
  <w:style w:type="character" w:customStyle="1" w:styleId="af7">
    <w:name w:val="Текст примечания Знак"/>
    <w:link w:val="af6"/>
    <w:rsid w:val="00145C62"/>
    <w:rPr>
      <w:bCs/>
      <w:lang w:val="ru-RU" w:eastAsia="ru-RU" w:bidi="ar-SA"/>
    </w:rPr>
  </w:style>
  <w:style w:type="character" w:customStyle="1" w:styleId="10">
    <w:name w:val="Заголовок 1 Знак"/>
    <w:link w:val="1"/>
    <w:rsid w:val="00006771"/>
    <w:rPr>
      <w:b/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209CC"/>
    <w:rPr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0223"/>
    <w:rPr>
      <w:rFonts w:ascii="Calibri" w:eastAsia="Times New Roman" w:hAnsi="Calibri" w:cs="Times New Roman"/>
      <w:b/>
      <w:sz w:val="22"/>
      <w:szCs w:val="22"/>
    </w:rPr>
  </w:style>
  <w:style w:type="character" w:customStyle="1" w:styleId="50">
    <w:name w:val="Заголовок 5 Знак"/>
    <w:link w:val="5"/>
    <w:rsid w:val="00D55CBB"/>
    <w:rPr>
      <w:sz w:val="28"/>
      <w:lang w:val="en-US"/>
    </w:rPr>
  </w:style>
  <w:style w:type="character" w:customStyle="1" w:styleId="70">
    <w:name w:val="Заголовок 7 Знак"/>
    <w:link w:val="7"/>
    <w:rsid w:val="00D55CBB"/>
    <w:rPr>
      <w:b/>
      <w:sz w:val="28"/>
    </w:rPr>
  </w:style>
  <w:style w:type="character" w:customStyle="1" w:styleId="80">
    <w:name w:val="Заголовок 8 Знак"/>
    <w:link w:val="8"/>
    <w:rsid w:val="00D55CBB"/>
    <w:rPr>
      <w:i/>
      <w:sz w:val="28"/>
    </w:rPr>
  </w:style>
  <w:style w:type="character" w:customStyle="1" w:styleId="90">
    <w:name w:val="Заголовок 9 Знак"/>
    <w:link w:val="9"/>
    <w:rsid w:val="00D55CBB"/>
    <w:rPr>
      <w:sz w:val="28"/>
    </w:rPr>
  </w:style>
  <w:style w:type="character" w:customStyle="1" w:styleId="20">
    <w:name w:val="Заголовок 2 Знак"/>
    <w:link w:val="2"/>
    <w:rsid w:val="00D55CBB"/>
    <w:rPr>
      <w:b/>
      <w:sz w:val="24"/>
      <w:szCs w:val="24"/>
    </w:rPr>
  </w:style>
  <w:style w:type="character" w:customStyle="1" w:styleId="30">
    <w:name w:val="Заголовок 3 Знак"/>
    <w:link w:val="3"/>
    <w:rsid w:val="00D55CB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55CBB"/>
    <w:rPr>
      <w:b/>
      <w:sz w:val="24"/>
      <w:szCs w:val="28"/>
    </w:rPr>
  </w:style>
  <w:style w:type="character" w:customStyle="1" w:styleId="a4">
    <w:name w:val="Основной текст с отступом Знак"/>
    <w:link w:val="a3"/>
    <w:semiHidden/>
    <w:rsid w:val="00D55CBB"/>
    <w:rPr>
      <w:bCs/>
      <w:i/>
      <w:iCs/>
      <w:sz w:val="28"/>
      <w:szCs w:val="28"/>
    </w:rPr>
  </w:style>
  <w:style w:type="character" w:customStyle="1" w:styleId="a8">
    <w:name w:val="Название Знак"/>
    <w:aliases w:val="Заголовок Знак"/>
    <w:link w:val="a7"/>
    <w:rsid w:val="00D55CBB"/>
    <w:rPr>
      <w:b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D55CBB"/>
    <w:rPr>
      <w:bCs/>
      <w:sz w:val="28"/>
      <w:szCs w:val="28"/>
    </w:rPr>
  </w:style>
  <w:style w:type="character" w:customStyle="1" w:styleId="af2">
    <w:name w:val="Нижний колонтитул Знак"/>
    <w:link w:val="af1"/>
    <w:rsid w:val="00D55CBB"/>
    <w:rPr>
      <w:bCs/>
      <w:sz w:val="28"/>
      <w:szCs w:val="28"/>
    </w:rPr>
  </w:style>
  <w:style w:type="paragraph" w:styleId="23">
    <w:name w:val="Body Text 2"/>
    <w:basedOn w:val="a"/>
    <w:link w:val="24"/>
    <w:semiHidden/>
    <w:rsid w:val="00D55CBB"/>
    <w:pPr>
      <w:shd w:val="pct25" w:color="000000" w:fill="FFFFFF"/>
      <w:jc w:val="center"/>
    </w:pPr>
    <w:rPr>
      <w:b/>
      <w:bCs w:val="0"/>
      <w:caps/>
      <w:color w:val="FFFFFF"/>
      <w:sz w:val="32"/>
      <w:szCs w:val="20"/>
      <w:lang w:val="en-US"/>
    </w:rPr>
  </w:style>
  <w:style w:type="character" w:customStyle="1" w:styleId="24">
    <w:name w:val="Основной текст 2 Знак"/>
    <w:link w:val="23"/>
    <w:semiHidden/>
    <w:rsid w:val="00D55CBB"/>
    <w:rPr>
      <w:b/>
      <w:caps/>
      <w:color w:val="FFFFFF"/>
      <w:sz w:val="32"/>
      <w:shd w:val="pct25" w:color="000000" w:fill="FFFFFF"/>
      <w:lang w:val="en-US"/>
    </w:rPr>
  </w:style>
  <w:style w:type="paragraph" w:styleId="33">
    <w:name w:val="Body Text 3"/>
    <w:basedOn w:val="a"/>
    <w:link w:val="34"/>
    <w:semiHidden/>
    <w:rsid w:val="00D55CBB"/>
    <w:pPr>
      <w:widowControl w:val="0"/>
      <w:tabs>
        <w:tab w:val="left" w:pos="90"/>
      </w:tabs>
      <w:spacing w:before="14"/>
    </w:pPr>
    <w:rPr>
      <w:rFonts w:ascii="Arial" w:hAnsi="Arial"/>
      <w:b/>
      <w:bCs w:val="0"/>
      <w:snapToGrid w:val="0"/>
      <w:color w:val="000000"/>
      <w:sz w:val="24"/>
      <w:szCs w:val="20"/>
    </w:rPr>
  </w:style>
  <w:style w:type="character" w:customStyle="1" w:styleId="34">
    <w:name w:val="Основной текст 3 Знак"/>
    <w:link w:val="33"/>
    <w:semiHidden/>
    <w:rsid w:val="00D55CBB"/>
    <w:rPr>
      <w:rFonts w:ascii="Arial" w:hAnsi="Arial"/>
      <w:b/>
      <w:snapToGrid w:val="0"/>
      <w:color w:val="000000"/>
      <w:sz w:val="24"/>
    </w:rPr>
  </w:style>
  <w:style w:type="paragraph" w:customStyle="1" w:styleId="af8">
    <w:name w:val="Строка ссылки"/>
    <w:basedOn w:val="a5"/>
    <w:rsid w:val="00D55CBB"/>
    <w:pPr>
      <w:spacing w:after="0"/>
      <w:ind w:firstLine="720"/>
      <w:jc w:val="both"/>
    </w:pPr>
    <w:rPr>
      <w:bCs w:val="0"/>
      <w:szCs w:val="20"/>
    </w:rPr>
  </w:style>
  <w:style w:type="paragraph" w:customStyle="1" w:styleId="af9">
    <w:name w:val="Внимание"/>
    <w:basedOn w:val="a5"/>
    <w:rsid w:val="00D55CBB"/>
    <w:pPr>
      <w:spacing w:after="0"/>
      <w:ind w:firstLine="720"/>
      <w:jc w:val="both"/>
    </w:pPr>
    <w:rPr>
      <w:bCs w:val="0"/>
      <w:szCs w:val="20"/>
    </w:rPr>
  </w:style>
  <w:style w:type="paragraph" w:styleId="afa">
    <w:name w:val="Salutation"/>
    <w:basedOn w:val="a"/>
    <w:next w:val="a"/>
    <w:link w:val="afb"/>
    <w:semiHidden/>
    <w:rsid w:val="00D55CBB"/>
    <w:rPr>
      <w:bCs w:val="0"/>
      <w:sz w:val="20"/>
      <w:szCs w:val="20"/>
    </w:rPr>
  </w:style>
  <w:style w:type="character" w:customStyle="1" w:styleId="afb">
    <w:name w:val="Приветствие Знак"/>
    <w:basedOn w:val="a0"/>
    <w:link w:val="afa"/>
    <w:semiHidden/>
    <w:rsid w:val="00D55CBB"/>
  </w:style>
  <w:style w:type="paragraph" w:customStyle="1" w:styleId="afc">
    <w:name w:val="Тема"/>
    <w:basedOn w:val="a"/>
    <w:rsid w:val="00D55CBB"/>
    <w:rPr>
      <w:bCs w:val="0"/>
      <w:sz w:val="20"/>
      <w:szCs w:val="20"/>
    </w:rPr>
  </w:style>
  <w:style w:type="paragraph" w:styleId="afd">
    <w:name w:val="Closing"/>
    <w:basedOn w:val="a"/>
    <w:link w:val="afe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e">
    <w:name w:val="Прощание Знак"/>
    <w:basedOn w:val="a0"/>
    <w:link w:val="afd"/>
    <w:semiHidden/>
    <w:rsid w:val="00D55CBB"/>
  </w:style>
  <w:style w:type="paragraph" w:styleId="aff">
    <w:name w:val="Date"/>
    <w:basedOn w:val="a"/>
    <w:next w:val="a"/>
    <w:link w:val="aff0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f0">
    <w:name w:val="Дата Знак"/>
    <w:basedOn w:val="a0"/>
    <w:link w:val="aff"/>
    <w:semiHidden/>
    <w:rsid w:val="00D55CBB"/>
  </w:style>
  <w:style w:type="paragraph" w:styleId="aff1">
    <w:name w:val="Signature"/>
    <w:basedOn w:val="a"/>
    <w:link w:val="aff2"/>
    <w:semiHidden/>
    <w:rsid w:val="00D55CBB"/>
    <w:pPr>
      <w:ind w:left="4320"/>
    </w:pPr>
    <w:rPr>
      <w:bCs w:val="0"/>
      <w:sz w:val="20"/>
      <w:szCs w:val="20"/>
    </w:rPr>
  </w:style>
  <w:style w:type="character" w:customStyle="1" w:styleId="aff2">
    <w:name w:val="Подпись Знак"/>
    <w:basedOn w:val="a0"/>
    <w:link w:val="aff1"/>
    <w:semiHidden/>
    <w:rsid w:val="00D55CBB"/>
  </w:style>
  <w:style w:type="character" w:styleId="aff3">
    <w:name w:val="Hyperlink"/>
    <w:semiHidden/>
    <w:rsid w:val="00D55CBB"/>
    <w:rPr>
      <w:color w:val="0000FF"/>
      <w:u w:val="single"/>
    </w:rPr>
  </w:style>
  <w:style w:type="character" w:styleId="aff4">
    <w:name w:val="annotation reference"/>
    <w:semiHidden/>
    <w:rsid w:val="00D55CBB"/>
    <w:rPr>
      <w:sz w:val="16"/>
    </w:rPr>
  </w:style>
  <w:style w:type="character" w:styleId="aff5">
    <w:name w:val="FollowedHyperlink"/>
    <w:semiHidden/>
    <w:rsid w:val="00D55CBB"/>
    <w:rPr>
      <w:color w:val="800080"/>
      <w:u w:val="single"/>
    </w:rPr>
  </w:style>
  <w:style w:type="character" w:customStyle="1" w:styleId="32">
    <w:name w:val="Основной текст с отступом 3 Знак"/>
    <w:link w:val="31"/>
    <w:semiHidden/>
    <w:rsid w:val="00D55CBB"/>
    <w:rPr>
      <w:bCs/>
      <w:i/>
      <w:iCs/>
      <w:sz w:val="28"/>
      <w:szCs w:val="28"/>
    </w:rPr>
  </w:style>
  <w:style w:type="paragraph" w:styleId="aff6">
    <w:name w:val="endnote text"/>
    <w:basedOn w:val="a"/>
    <w:link w:val="aff7"/>
    <w:semiHidden/>
    <w:rsid w:val="00D55CBB"/>
    <w:rPr>
      <w:bCs w:val="0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D55CBB"/>
  </w:style>
  <w:style w:type="character" w:styleId="aff8">
    <w:name w:val="endnote reference"/>
    <w:semiHidden/>
    <w:rsid w:val="00D55CBB"/>
    <w:rPr>
      <w:vertAlign w:val="superscript"/>
    </w:rPr>
  </w:style>
  <w:style w:type="paragraph" w:styleId="aff9">
    <w:name w:val="footnote text"/>
    <w:basedOn w:val="a"/>
    <w:link w:val="affa"/>
    <w:semiHidden/>
    <w:rsid w:val="00D55CBB"/>
    <w:rPr>
      <w:bCs w:val="0"/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D55CBB"/>
  </w:style>
  <w:style w:type="character" w:styleId="affb">
    <w:name w:val="footnote reference"/>
    <w:semiHidden/>
    <w:rsid w:val="00D55CBB"/>
    <w:rPr>
      <w:vertAlign w:val="superscript"/>
    </w:rPr>
  </w:style>
  <w:style w:type="paragraph" w:customStyle="1" w:styleId="affc">
    <w:name w:val="Знак"/>
    <w:basedOn w:val="a"/>
    <w:rsid w:val="00D55CBB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table" w:customStyle="1" w:styleId="11">
    <w:name w:val="Светлая заливка1"/>
    <w:basedOn w:val="a1"/>
    <w:uiPriority w:val="60"/>
    <w:rsid w:val="00D55CB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d">
    <w:name w:val="Balloon Text"/>
    <w:basedOn w:val="a"/>
    <w:link w:val="affe"/>
    <w:uiPriority w:val="99"/>
    <w:semiHidden/>
    <w:unhideWhenUsed/>
    <w:rsid w:val="00211E6F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link w:val="affd"/>
    <w:uiPriority w:val="99"/>
    <w:semiHidden/>
    <w:rsid w:val="00211E6F"/>
    <w:rPr>
      <w:rFonts w:ascii="Tahoma" w:hAnsi="Tahoma" w:cs="Tahoma"/>
      <w:bCs/>
      <w:sz w:val="16"/>
      <w:szCs w:val="16"/>
    </w:rPr>
  </w:style>
  <w:style w:type="paragraph" w:styleId="afff">
    <w:name w:val="List Paragraph"/>
    <w:basedOn w:val="a"/>
    <w:link w:val="afff0"/>
    <w:uiPriority w:val="34"/>
    <w:qFormat/>
    <w:rsid w:val="00654177"/>
    <w:pPr>
      <w:ind w:left="720"/>
      <w:contextualSpacing/>
    </w:pPr>
  </w:style>
  <w:style w:type="paragraph" w:customStyle="1" w:styleId="Default">
    <w:name w:val="Default"/>
    <w:rsid w:val="002362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next w:val="a7"/>
    <w:qFormat/>
    <w:rsid w:val="00240A26"/>
    <w:pPr>
      <w:jc w:val="center"/>
    </w:pPr>
    <w:rPr>
      <w:rFonts w:ascii="Calibri" w:eastAsia="Calibri" w:hAnsi="Calibri"/>
      <w:b/>
      <w:szCs w:val="24"/>
      <w:lang w:eastAsia="en-US"/>
    </w:rPr>
  </w:style>
  <w:style w:type="character" w:customStyle="1" w:styleId="afff0">
    <w:name w:val="Абзац списка Знак"/>
    <w:basedOn w:val="a0"/>
    <w:link w:val="afff"/>
    <w:uiPriority w:val="34"/>
    <w:rsid w:val="009B6654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bb@hmc.b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EABD05-E000-4253-A4EB-D8A20EA1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20321</Words>
  <Characters>131833</Characters>
  <Application>Microsoft Office Word</Application>
  <DocSecurity>4</DocSecurity>
  <Lines>1098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АТМОСФЕРНОГО ВОЗДУХА</vt:lpstr>
    </vt:vector>
  </TitlesOfParts>
  <Company>РЦРКМ</Company>
  <LinksUpToDate>false</LinksUpToDate>
  <CharactersWithSpaces>151851</CharactersWithSpaces>
  <SharedDoc>false</SharedDoc>
  <HLinks>
    <vt:vector size="12" baseType="variant">
      <vt:variant>
        <vt:i4>1507451</vt:i4>
      </vt:variant>
      <vt:variant>
        <vt:i4>3</vt:i4>
      </vt:variant>
      <vt:variant>
        <vt:i4>0</vt:i4>
      </vt:variant>
      <vt:variant>
        <vt:i4>5</vt:i4>
      </vt:variant>
      <vt:variant>
        <vt:lpwstr>mailto:kbb@rad.org.by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mailto:us212@rad.by.mecom.ru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АТМОСФЕРНОГО ВОЗДУХА</dc:title>
  <dc:creator>us212</dc:creator>
  <cp:lastModifiedBy>Станкевич Наталья Игоревна</cp:lastModifiedBy>
  <cp:revision>2</cp:revision>
  <cp:lastPrinted>2022-03-31T12:33:00Z</cp:lastPrinted>
  <dcterms:created xsi:type="dcterms:W3CDTF">2022-03-31T12:34:00Z</dcterms:created>
  <dcterms:modified xsi:type="dcterms:W3CDTF">2022-03-31T12:34:00Z</dcterms:modified>
</cp:coreProperties>
</file>