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6" w:rsidRPr="00C066D1" w:rsidRDefault="007D3A36" w:rsidP="00406D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C066D1">
        <w:rPr>
          <w:rFonts w:ascii="Times New Roman" w:hAnsi="Times New Roman" w:cs="Times New Roman"/>
          <w:sz w:val="28"/>
          <w:szCs w:val="28"/>
        </w:rPr>
        <w:t>Сведения</w:t>
      </w:r>
      <w:r w:rsidR="00406D5B" w:rsidRPr="00C066D1">
        <w:rPr>
          <w:rFonts w:ascii="Times New Roman" w:hAnsi="Times New Roman" w:cs="Times New Roman"/>
          <w:sz w:val="28"/>
          <w:szCs w:val="28"/>
        </w:rPr>
        <w:t xml:space="preserve"> </w:t>
      </w:r>
      <w:r w:rsidRPr="00C066D1">
        <w:rPr>
          <w:rFonts w:ascii="Times New Roman" w:hAnsi="Times New Roman" w:cs="Times New Roman"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C066D1">
        <w:rPr>
          <w:rFonts w:ascii="Times New Roman" w:hAnsi="Times New Roman" w:cs="Times New Roman"/>
          <w:sz w:val="28"/>
          <w:szCs w:val="28"/>
        </w:rPr>
        <w:t xml:space="preserve"> специальное водопользование </w:t>
      </w:r>
      <w:r w:rsidR="00E561A8" w:rsidRPr="00C066D1">
        <w:rPr>
          <w:rFonts w:ascii="Times New Roman" w:hAnsi="Times New Roman" w:cs="Times New Roman"/>
          <w:sz w:val="28"/>
          <w:szCs w:val="28"/>
        </w:rPr>
        <w:t xml:space="preserve">на </w:t>
      </w:r>
      <w:r w:rsidR="00DF2C4C">
        <w:rPr>
          <w:rFonts w:ascii="Times New Roman" w:hAnsi="Times New Roman" w:cs="Times New Roman"/>
          <w:sz w:val="28"/>
          <w:szCs w:val="28"/>
        </w:rPr>
        <w:t>10</w:t>
      </w:r>
      <w:r w:rsidR="00246808" w:rsidRPr="00C066D1">
        <w:rPr>
          <w:rFonts w:ascii="Times New Roman" w:hAnsi="Times New Roman" w:cs="Times New Roman"/>
          <w:sz w:val="28"/>
          <w:szCs w:val="28"/>
        </w:rPr>
        <w:t>.</w:t>
      </w:r>
      <w:r w:rsidR="00524094">
        <w:rPr>
          <w:rFonts w:ascii="Times New Roman" w:hAnsi="Times New Roman" w:cs="Times New Roman"/>
          <w:sz w:val="28"/>
          <w:szCs w:val="28"/>
        </w:rPr>
        <w:t>0</w:t>
      </w:r>
      <w:r w:rsidR="00DF2C4C">
        <w:rPr>
          <w:rFonts w:ascii="Times New Roman" w:hAnsi="Times New Roman" w:cs="Times New Roman"/>
          <w:sz w:val="28"/>
          <w:szCs w:val="28"/>
        </w:rPr>
        <w:t>6</w:t>
      </w:r>
      <w:r w:rsidR="00BC1C72" w:rsidRPr="00C066D1">
        <w:rPr>
          <w:rFonts w:ascii="Times New Roman" w:hAnsi="Times New Roman" w:cs="Times New Roman"/>
          <w:sz w:val="28"/>
          <w:szCs w:val="28"/>
        </w:rPr>
        <w:t>.202</w:t>
      </w:r>
      <w:r w:rsidR="00524094">
        <w:rPr>
          <w:rFonts w:ascii="Times New Roman" w:hAnsi="Times New Roman" w:cs="Times New Roman"/>
          <w:sz w:val="28"/>
          <w:szCs w:val="28"/>
        </w:rPr>
        <w:t>1</w:t>
      </w:r>
      <w:r w:rsidR="0019208C" w:rsidRPr="00C066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24094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Стасевка</w:t>
            </w:r>
            <w:proofErr w:type="spellEnd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«Следюки»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DF2C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DF2C4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428"/>
        </w:trPr>
        <w:tc>
          <w:tcPr>
            <w:tcW w:w="823" w:type="dxa"/>
          </w:tcPr>
          <w:p w:rsidR="0098724C" w:rsidRPr="00C066D1" w:rsidRDefault="00DF2C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КСУП 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Селецкое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DF2C4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DF2C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C066D1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DF2C4C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Привольный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Default="00DF2C4C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01.04.20201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DF2C4C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«Ульяновское Агро»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98724C" w:rsidRPr="00C066D1" w:rsidTr="005A302D">
        <w:trPr>
          <w:trHeight w:val="680"/>
        </w:trPr>
        <w:tc>
          <w:tcPr>
            <w:tcW w:w="823" w:type="dxa"/>
          </w:tcPr>
          <w:p w:rsidR="0098724C" w:rsidRPr="00C066D1" w:rsidRDefault="00DF2C4C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98724C" w:rsidRPr="00C066D1" w:rsidRDefault="0098724C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СДП «Авангард» РУП «Могилевское отделение БЖД»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Default="00DF2C4C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6C60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7E75-C0C5-4559-9FC9-80B2172C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4</cp:revision>
  <cp:lastPrinted>2020-07-13T07:54:00Z</cp:lastPrinted>
  <dcterms:created xsi:type="dcterms:W3CDTF">2021-06-09T13:33:00Z</dcterms:created>
  <dcterms:modified xsi:type="dcterms:W3CDTF">2021-06-11T06:36:00Z</dcterms:modified>
</cp:coreProperties>
</file>